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D3D07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0642890D" wp14:editId="419079F6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482"/>
        <w:gridCol w:w="1716"/>
        <w:gridCol w:w="2823"/>
        <w:gridCol w:w="1256"/>
        <w:gridCol w:w="1256"/>
        <w:gridCol w:w="1256"/>
        <w:gridCol w:w="1256"/>
        <w:gridCol w:w="1256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0464A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2020/2021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A24599" w:rsidRDefault="00A24599" w:rsidP="00BF0E16">
            <w:pPr>
              <w:rPr>
                <w:lang w:val="sr-Cyrl-BA"/>
              </w:rPr>
            </w:pPr>
            <w:r>
              <w:rPr>
                <w:lang w:val="sr-Cyrl-BA"/>
              </w:rPr>
              <w:t>ИСДМ18ДВ</w:t>
            </w:r>
          </w:p>
          <w:p w:rsidR="00776321" w:rsidRDefault="001500F1" w:rsidP="00BF0E16">
            <w:pPr>
              <w:rPr>
                <w:lang w:val="sr-Cyrl-BA"/>
              </w:rPr>
            </w:pPr>
            <w:r>
              <w:t>ИСС07ДЕРМА</w:t>
            </w:r>
          </w:p>
        </w:tc>
        <w:tc>
          <w:tcPr>
            <w:tcW w:w="2589" w:type="dxa"/>
            <w:vAlign w:val="center"/>
          </w:tcPr>
          <w:p w:rsidR="00776321" w:rsidRDefault="00572E08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 </w:t>
            </w:r>
            <w:r>
              <w:rPr>
                <w:lang w:val="sr-Cyrl-BA"/>
              </w:rPr>
              <w:t>Дентална медицина</w:t>
            </w:r>
          </w:p>
          <w:p w:rsidR="00A24599" w:rsidRPr="00A24599" w:rsidRDefault="00A24599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</w:t>
            </w:r>
            <w:r>
              <w:rPr>
                <w:lang w:val="sr-Cyrl-BA"/>
              </w:rPr>
              <w:t xml:space="preserve">   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0378BE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трећа</w:t>
            </w:r>
          </w:p>
        </w:tc>
        <w:tc>
          <w:tcPr>
            <w:tcW w:w="1152" w:type="dxa"/>
            <w:vAlign w:val="center"/>
          </w:tcPr>
          <w:p w:rsidR="00776321" w:rsidRPr="000378BE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 w:rsidR="00572E08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A24599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38</w:t>
            </w:r>
          </w:p>
        </w:tc>
        <w:tc>
          <w:tcPr>
            <w:tcW w:w="1152" w:type="dxa"/>
            <w:vAlign w:val="center"/>
          </w:tcPr>
          <w:p w:rsidR="00776321" w:rsidRPr="000464A7" w:rsidRDefault="000464A7" w:rsidP="00B56A0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  IV</w:t>
            </w:r>
          </w:p>
        </w:tc>
      </w:tr>
    </w:tbl>
    <w:p w:rsidR="00E317B4" w:rsidRDefault="00E317B4" w:rsidP="000464A7">
      <w:pPr>
        <w:spacing w:before="240" w:after="120"/>
        <w:rPr>
          <w:b/>
          <w:sz w:val="28"/>
          <w:szCs w:val="28"/>
          <w:lang w:val="sr-Cyrl-BA"/>
        </w:rPr>
      </w:pPr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6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260"/>
        <w:gridCol w:w="1620"/>
        <w:gridCol w:w="1530"/>
        <w:gridCol w:w="540"/>
        <w:gridCol w:w="2970"/>
      </w:tblGrid>
      <w:tr w:rsidR="00776321" w:rsidRPr="009F0721" w:rsidTr="000464A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776321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BF0E16">
              <w:rPr>
                <w:lang w:val="sr-Cyrl-BA"/>
              </w:rPr>
              <w:t>- Алергодерматозе</w:t>
            </w:r>
          </w:p>
        </w:tc>
        <w:tc>
          <w:tcPr>
            <w:tcW w:w="990" w:type="dxa"/>
            <w:vAlign w:val="center"/>
          </w:tcPr>
          <w:p w:rsidR="00776321" w:rsidRPr="00BF0E16" w:rsidRDefault="00572E08" w:rsidP="00572E08">
            <w:pPr>
              <w:ind w:left="-303"/>
              <w:rPr>
                <w:lang w:val="sr-Cyrl-BA"/>
              </w:rPr>
            </w:pPr>
            <w:r>
              <w:rPr>
                <w:lang w:val="sr-Cyrl-BA"/>
              </w:rPr>
              <w:t>Ут  уторак</w:t>
            </w:r>
          </w:p>
        </w:tc>
        <w:tc>
          <w:tcPr>
            <w:tcW w:w="126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03.11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BF0E16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Pr="001500F1" w:rsidRDefault="006C4026" w:rsidP="00063E2F">
            <w:pPr>
              <w:ind w:left="57" w:right="57"/>
              <w:jc w:val="center"/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572E0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572E08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10.11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BF0E16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Пиодермије, Туберкулоза коже</w:t>
            </w:r>
          </w:p>
        </w:tc>
        <w:tc>
          <w:tcPr>
            <w:tcW w:w="990" w:type="dxa"/>
            <w:vAlign w:val="center"/>
          </w:tcPr>
          <w:p w:rsidR="00776321" w:rsidRDefault="00572E08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утора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17.11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BF0E16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24.11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</w:t>
            </w:r>
            <w:r w:rsidR="00063E2F">
              <w:rPr>
                <w:lang w:val="sr-Cyrl-BA"/>
              </w:rPr>
              <w:t>00-</w:t>
            </w:r>
            <w:r>
              <w:rPr>
                <w:lang w:val="sr-Cyrl-BA"/>
              </w:rPr>
              <w:t>18:</w:t>
            </w:r>
            <w:r w:rsidR="00E414F8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464A7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196E2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Еритематозне и еритематосквамозне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01.12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</w:t>
            </w:r>
            <w:r w:rsidR="00063E2F">
              <w:rPr>
                <w:lang w:val="sr-Cyrl-BA"/>
              </w:rPr>
              <w:t>00-</w:t>
            </w:r>
            <w:r>
              <w:rPr>
                <w:lang w:val="sr-Cyrl-BA"/>
              </w:rPr>
              <w:t>18:</w:t>
            </w:r>
            <w:r w:rsidR="00E414F8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0464A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196E2C" w:rsidP="00196E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Булозне дерматозе</w:t>
            </w:r>
          </w:p>
        </w:tc>
        <w:tc>
          <w:tcPr>
            <w:tcW w:w="990" w:type="dxa"/>
            <w:vAlign w:val="center"/>
          </w:tcPr>
          <w:p w:rsidR="00776321" w:rsidRDefault="000378BE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572E08"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0378BE" w:rsidRDefault="00572E08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08.12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</w:t>
            </w:r>
            <w:r w:rsidR="00063E2F">
              <w:rPr>
                <w:lang w:val="sr-Cyrl-BA"/>
              </w:rPr>
              <w:t>00-</w:t>
            </w:r>
            <w:r>
              <w:rPr>
                <w:lang w:val="sr-Cyrl-BA"/>
              </w:rPr>
              <w:t>18:</w:t>
            </w:r>
            <w:r w:rsidR="00E414F8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Pr="00806B6A" w:rsidRDefault="00196E2C" w:rsidP="00196E2C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Папулозне и пруригинозне дерматозе</w:t>
            </w:r>
            <w:r>
              <w:rPr>
                <w:b/>
                <w:lang w:val="sr-Latn-BA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15.12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Pr="00063E2F" w:rsidRDefault="00572E08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00-18</w:t>
            </w:r>
            <w:r>
              <w:rPr>
                <w:lang w:val="sr-Cyrl-BA"/>
              </w:rPr>
              <w:t>:</w:t>
            </w:r>
            <w:r w:rsidR="00063E2F">
              <w:rPr>
                <w:lang w:val="sr-Latn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196E2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Кератозе и дискератозе</w:t>
            </w:r>
          </w:p>
          <w:p w:rsidR="00196E2C" w:rsidRPr="00196E2C" w:rsidRDefault="00196E2C" w:rsidP="00FE0181">
            <w:pPr>
              <w:ind w:left="57"/>
              <w:rPr>
                <w:b/>
                <w:lang w:val="sr-Cyrl-BA"/>
              </w:rPr>
            </w:pPr>
            <w:r w:rsidRPr="00196E2C">
              <w:rPr>
                <w:b/>
                <w:lang w:val="sr-Cyrl-BA"/>
              </w:rPr>
              <w:t>Колоквијални тест</w:t>
            </w:r>
            <w:r>
              <w:rPr>
                <w:b/>
                <w:lang w:val="sr-Cyrl-BA"/>
              </w:rPr>
              <w:t xml:space="preserve"> 1.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D3D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  <w:r w:rsidR="00572E08">
              <w:rPr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Pr="00063E2F" w:rsidRDefault="00572E08" w:rsidP="00572E0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  <w:r>
              <w:rPr>
                <w:lang w:val="sr-Cyrl-BA"/>
              </w:rPr>
              <w:t>:</w:t>
            </w:r>
            <w:r>
              <w:rPr>
                <w:lang w:val="sr-Latn-BA"/>
              </w:rPr>
              <w:t>00-18</w:t>
            </w:r>
            <w:r>
              <w:rPr>
                <w:lang w:val="sr-Cyrl-BA"/>
              </w:rPr>
              <w:t>:</w:t>
            </w:r>
            <w:r w:rsidR="00063E2F">
              <w:rPr>
                <w:lang w:val="sr-Latn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196E2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D3D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  <w:r w:rsidR="00572E08">
              <w:rPr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063E2F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63E2F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</w:p>
        </w:tc>
        <w:tc>
          <w:tcPr>
            <w:tcW w:w="990" w:type="dxa"/>
            <w:vAlign w:val="center"/>
          </w:tcPr>
          <w:p w:rsidR="00776321" w:rsidRDefault="00572E08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D3D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</w:t>
            </w:r>
            <w:r w:rsidR="00572E08">
              <w:rPr>
                <w:lang w:val="sr-Cyrl-BA"/>
              </w:rPr>
              <w:t>.01</w:t>
            </w:r>
            <w:r w:rsidR="00B56A0F">
              <w:rPr>
                <w:lang w:val="sr-Cyrl-BA"/>
              </w:rPr>
              <w:t>.2020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D3D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0378BE">
              <w:rPr>
                <w:lang w:val="sr-Cyrl-BA"/>
              </w:rPr>
              <w:t>.</w:t>
            </w:r>
            <w:r w:rsidR="00572E08">
              <w:rPr>
                <w:lang w:val="sr-Cyrl-BA"/>
              </w:rPr>
              <w:t>01</w:t>
            </w:r>
            <w:r w:rsidR="006C4026">
              <w:rPr>
                <w:lang w:val="sr-Cyrl-BA"/>
              </w:rPr>
              <w:t>.</w:t>
            </w:r>
            <w:r w:rsidR="00B56A0F">
              <w:rPr>
                <w:lang w:val="sr-Cyrl-BA"/>
              </w:rPr>
              <w:t>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D3D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0378BE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="006C4026">
              <w:rPr>
                <w:lang w:val="sr-Cyrl-BA"/>
              </w:rPr>
              <w:t>.</w:t>
            </w:r>
            <w:r w:rsidR="00B56A0F">
              <w:rPr>
                <w:lang w:val="sr-Cyrl-BA"/>
              </w:rPr>
              <w:t>2020</w:t>
            </w:r>
          </w:p>
        </w:tc>
        <w:tc>
          <w:tcPr>
            <w:tcW w:w="1620" w:type="dxa"/>
            <w:vAlign w:val="center"/>
          </w:tcPr>
          <w:p w:rsidR="00776321" w:rsidRDefault="00572E08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0378BE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слузница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D3D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26.01</w:t>
            </w:r>
            <w:r w:rsidR="006C4026">
              <w:rPr>
                <w:lang w:val="sr-Cyrl-BA"/>
              </w:rPr>
              <w:t>.</w:t>
            </w:r>
            <w:r w:rsidR="00B56A0F">
              <w:rPr>
                <w:lang w:val="sr-Cyrl-BA"/>
              </w:rPr>
              <w:t>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2B5A7A" w:rsidRPr="00806B6A" w:rsidRDefault="002B5A7A" w:rsidP="00FE0181">
            <w:pPr>
              <w:ind w:left="57"/>
              <w:rPr>
                <w:b/>
                <w:lang w:val="sr-Cyrl-BA"/>
              </w:rPr>
            </w:pPr>
            <w:r w:rsidRPr="00806B6A">
              <w:rPr>
                <w:b/>
                <w:lang w:val="sr-Cyrl-BA"/>
              </w:rPr>
              <w:t>Колоквијални тест 2.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D3D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572E08">
              <w:rPr>
                <w:lang w:val="sr-Cyrl-BA"/>
              </w:rPr>
              <w:t>.02</w:t>
            </w:r>
            <w:r w:rsidR="006C4026">
              <w:rPr>
                <w:lang w:val="sr-Cyrl-BA"/>
              </w:rPr>
              <w:t>.</w:t>
            </w:r>
            <w:r w:rsidR="00B56A0F">
              <w:rPr>
                <w:lang w:val="sr-Cyrl-BA"/>
              </w:rPr>
              <w:t>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776321" w:rsidRPr="00C06FC4" w:rsidRDefault="00C06FC4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Невенеричне болести полних органа</w:t>
            </w:r>
          </w:p>
        </w:tc>
        <w:tc>
          <w:tcPr>
            <w:tcW w:w="990" w:type="dxa"/>
            <w:vAlign w:val="center"/>
          </w:tcPr>
          <w:p w:rsidR="00776321" w:rsidRDefault="00572E0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196E2C" w:rsidP="00196E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09</w:t>
            </w:r>
            <w:r w:rsidR="00572E08">
              <w:rPr>
                <w:lang w:val="sr-Cyrl-BA"/>
              </w:rPr>
              <w:t>.02</w:t>
            </w:r>
            <w:r w:rsidR="006C4026">
              <w:rPr>
                <w:lang w:val="sr-Cyrl-BA"/>
              </w:rPr>
              <w:t>.</w:t>
            </w:r>
            <w:r w:rsidR="00B56A0F">
              <w:rPr>
                <w:lang w:val="sr-Cyrl-BA"/>
              </w:rPr>
              <w:t>2020</w:t>
            </w:r>
          </w:p>
        </w:tc>
        <w:tc>
          <w:tcPr>
            <w:tcW w:w="1620" w:type="dxa"/>
            <w:vAlign w:val="center"/>
          </w:tcPr>
          <w:p w:rsidR="00776321" w:rsidRDefault="00572E0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18:00-18: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6C4026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Амф.стомат.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</w:tbl>
    <w:p w:rsidR="002B5A7A" w:rsidRDefault="00776321" w:rsidP="000464A7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C402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6C4026">
        <w:rPr>
          <w:sz w:val="20"/>
          <w:szCs w:val="20"/>
          <w:lang w:val="sr-Cyrl-BA"/>
        </w:rPr>
        <w:t>, Предавања се одржавају у амфитеатру стоматологије</w:t>
      </w:r>
    </w:p>
    <w:p w:rsidR="00196E2C" w:rsidRPr="000464A7" w:rsidRDefault="00196E2C" w:rsidP="000464A7">
      <w:pPr>
        <w:spacing w:before="80"/>
        <w:rPr>
          <w:sz w:val="20"/>
          <w:szCs w:val="20"/>
          <w:lang w:val="sr-Cyrl-BA"/>
        </w:rPr>
      </w:pPr>
    </w:p>
    <w:p w:rsidR="00196E2C" w:rsidRDefault="00196E2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szCs w:val="24"/>
          <w:lang w:val="sr-Cyrl-BA"/>
        </w:rPr>
        <w:t xml:space="preserve">Напомена: Предавања </w:t>
      </w:r>
      <w:r w:rsidRPr="00196E2C">
        <w:rPr>
          <w:szCs w:val="24"/>
          <w:lang w:val="sr-Cyrl-BA"/>
        </w:rPr>
        <w:t>ће се одржавати у складу са препорукама Института за јавно здравље Републике Српске,  Универзитета у Бањој Луци и Медицинског факултета поштујући све предвиђене епидемиолошке препоруке</w:t>
      </w:r>
      <w:r>
        <w:rPr>
          <w:szCs w:val="24"/>
          <w:lang w:val="sr-Cyrl-BA"/>
        </w:rPr>
        <w:t>.</w:t>
      </w:r>
    </w:p>
    <w:p w:rsidR="00196E2C" w:rsidRDefault="00196E2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p w:rsidR="00196E2C" w:rsidRDefault="00196E2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196E2C" w:rsidRPr="00F47ACA" w:rsidRDefault="00196E2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2C41F0" w:rsidRPr="000464A7" w:rsidRDefault="00AE47FD" w:rsidP="000464A7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196E2C" w:rsidRDefault="00196E2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196E2C" w:rsidRDefault="00196E2C" w:rsidP="00196E2C">
      <w:pPr>
        <w:spacing w:before="240" w:after="120"/>
        <w:rPr>
          <w:b/>
          <w:sz w:val="28"/>
          <w:szCs w:val="28"/>
          <w:lang w:val="sr-Cyrl-BA"/>
        </w:rPr>
      </w:pPr>
      <w:bookmarkStart w:id="0" w:name="_GoBack"/>
      <w:bookmarkEnd w:id="0"/>
    </w:p>
    <w:p w:rsidR="00196E2C" w:rsidRDefault="00196E2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p w:rsidR="000464A7" w:rsidRPr="00F47ACA" w:rsidRDefault="000464A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758"/>
        <w:gridCol w:w="3150"/>
        <w:gridCol w:w="4285"/>
        <w:gridCol w:w="700"/>
        <w:gridCol w:w="4192"/>
      </w:tblGrid>
      <w:tr w:rsidR="000C283C" w:rsidRPr="009F0721" w:rsidTr="00196E2C">
        <w:trPr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19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196E2C">
        <w:trPr>
          <w:trHeight w:val="341"/>
          <w:jc w:val="center"/>
        </w:trPr>
        <w:tc>
          <w:tcPr>
            <w:tcW w:w="1487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  <w:r w:rsidR="00196E2C">
              <w:rPr>
                <w:lang w:val="sr-Cyrl-BA"/>
              </w:rPr>
              <w:t xml:space="preserve"> д.м</w:t>
            </w:r>
          </w:p>
        </w:tc>
        <w:tc>
          <w:tcPr>
            <w:tcW w:w="758" w:type="dxa"/>
            <w:vAlign w:val="center"/>
          </w:tcPr>
          <w:p w:rsidR="000C283C" w:rsidRPr="002A49A5" w:rsidRDefault="000378BE" w:rsidP="00196E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0C283C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4285" w:type="dxa"/>
            <w:vAlign w:val="center"/>
          </w:tcPr>
          <w:p w:rsidR="000C283C" w:rsidRDefault="00196E2C" w:rsidP="00196E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Семинарска сала павиљона 4, Кампус</w:t>
            </w:r>
          </w:p>
        </w:tc>
        <w:tc>
          <w:tcPr>
            <w:tcW w:w="700" w:type="dxa"/>
            <w:vAlign w:val="center"/>
          </w:tcPr>
          <w:p w:rsidR="000C283C" w:rsidRDefault="006C402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0C283C" w:rsidRDefault="00196E2C" w:rsidP="00B56A0F">
            <w:pPr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0C283C" w:rsidRPr="009F0721" w:rsidTr="00196E2C">
        <w:trPr>
          <w:jc w:val="center"/>
        </w:trPr>
        <w:tc>
          <w:tcPr>
            <w:tcW w:w="1487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  <w:r w:rsidR="00196E2C">
              <w:rPr>
                <w:lang w:val="sr-Cyrl-BA"/>
              </w:rPr>
              <w:t xml:space="preserve"> д.м</w:t>
            </w:r>
          </w:p>
        </w:tc>
        <w:tc>
          <w:tcPr>
            <w:tcW w:w="758" w:type="dxa"/>
            <w:vAlign w:val="center"/>
          </w:tcPr>
          <w:p w:rsidR="000C283C" w:rsidRDefault="000C283C" w:rsidP="002C41F0">
            <w:pPr>
              <w:rPr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0C283C" w:rsidRPr="002A49A5" w:rsidRDefault="00196E2C" w:rsidP="000C283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4285" w:type="dxa"/>
            <w:vAlign w:val="center"/>
          </w:tcPr>
          <w:p w:rsidR="000C283C" w:rsidRDefault="00196E2C" w:rsidP="00196E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>
              <w:rPr>
                <w:lang w:val="sr-Cyrl-BA"/>
              </w:rPr>
              <w:t>Семинарска сала павиљона 4, Кампус</w:t>
            </w:r>
          </w:p>
        </w:tc>
        <w:tc>
          <w:tcPr>
            <w:tcW w:w="700" w:type="dxa"/>
            <w:vAlign w:val="center"/>
          </w:tcPr>
          <w:p w:rsidR="000C283C" w:rsidRDefault="006C402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0C283C" w:rsidRDefault="00196E2C" w:rsidP="00B56A0F">
            <w:pPr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0C283C" w:rsidRPr="009F0721" w:rsidTr="00196E2C">
        <w:trPr>
          <w:jc w:val="center"/>
        </w:trPr>
        <w:tc>
          <w:tcPr>
            <w:tcW w:w="1487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  <w:r w:rsidR="00196E2C">
              <w:rPr>
                <w:lang w:val="sr-Cyrl-BA"/>
              </w:rPr>
              <w:t xml:space="preserve"> д.м</w:t>
            </w:r>
          </w:p>
        </w:tc>
        <w:tc>
          <w:tcPr>
            <w:tcW w:w="758" w:type="dxa"/>
            <w:vAlign w:val="center"/>
          </w:tcPr>
          <w:p w:rsidR="000C283C" w:rsidRDefault="000C283C" w:rsidP="002A49A5">
            <w:pPr>
              <w:rPr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0C283C" w:rsidRPr="002A49A5" w:rsidRDefault="00196E2C" w:rsidP="006C402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</w:t>
            </w: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4285" w:type="dxa"/>
            <w:vAlign w:val="center"/>
          </w:tcPr>
          <w:p w:rsidR="000C283C" w:rsidRDefault="00196E2C" w:rsidP="00196E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>
              <w:rPr>
                <w:lang w:val="sr-Cyrl-BA"/>
              </w:rPr>
              <w:t>Семинарска сала павиљона 4, Кампус</w:t>
            </w:r>
          </w:p>
        </w:tc>
        <w:tc>
          <w:tcPr>
            <w:tcW w:w="700" w:type="dxa"/>
            <w:vAlign w:val="center"/>
          </w:tcPr>
          <w:p w:rsidR="000C283C" w:rsidRDefault="006C402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0C283C" w:rsidRDefault="00CF53FD" w:rsidP="00B56A0F">
            <w:pPr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0464A7" w:rsidRPr="009F0721" w:rsidTr="00196E2C">
        <w:trPr>
          <w:jc w:val="center"/>
        </w:trPr>
        <w:tc>
          <w:tcPr>
            <w:tcW w:w="1487" w:type="dxa"/>
            <w:vAlign w:val="center"/>
          </w:tcPr>
          <w:p w:rsidR="000464A7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 стом.</w:t>
            </w:r>
          </w:p>
        </w:tc>
        <w:tc>
          <w:tcPr>
            <w:tcW w:w="758" w:type="dxa"/>
            <w:vAlign w:val="center"/>
          </w:tcPr>
          <w:p w:rsidR="000464A7" w:rsidRDefault="000464A7" w:rsidP="002A49A5">
            <w:pPr>
              <w:rPr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0464A7" w:rsidRDefault="00196E2C" w:rsidP="00196E2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4285" w:type="dxa"/>
            <w:vAlign w:val="center"/>
          </w:tcPr>
          <w:p w:rsidR="000464A7" w:rsidRDefault="000464A7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0464A7" w:rsidRDefault="000464A7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0464A7" w:rsidRDefault="00196E2C" w:rsidP="00B56A0F">
            <w:pPr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196E2C" w:rsidRPr="009F0721" w:rsidTr="00196E2C">
        <w:trPr>
          <w:jc w:val="center"/>
        </w:trPr>
        <w:tc>
          <w:tcPr>
            <w:tcW w:w="1487" w:type="dxa"/>
            <w:vAlign w:val="center"/>
          </w:tcPr>
          <w:p w:rsidR="00196E2C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 стом.</w:t>
            </w:r>
          </w:p>
        </w:tc>
        <w:tc>
          <w:tcPr>
            <w:tcW w:w="758" w:type="dxa"/>
            <w:vAlign w:val="center"/>
          </w:tcPr>
          <w:p w:rsidR="00196E2C" w:rsidRDefault="00196E2C" w:rsidP="002A49A5">
            <w:pPr>
              <w:rPr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196E2C" w:rsidRDefault="00196E2C" w:rsidP="000464A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4285" w:type="dxa"/>
            <w:vAlign w:val="center"/>
          </w:tcPr>
          <w:p w:rsidR="00196E2C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196E2C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196E2C" w:rsidRDefault="00196E2C" w:rsidP="00B56A0F">
            <w:pPr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196E2C" w:rsidRPr="009F0721" w:rsidTr="00196E2C">
        <w:trPr>
          <w:jc w:val="center"/>
        </w:trPr>
        <w:tc>
          <w:tcPr>
            <w:tcW w:w="1487" w:type="dxa"/>
            <w:vAlign w:val="center"/>
          </w:tcPr>
          <w:p w:rsidR="00196E2C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 стом.</w:t>
            </w:r>
          </w:p>
        </w:tc>
        <w:tc>
          <w:tcPr>
            <w:tcW w:w="758" w:type="dxa"/>
            <w:vAlign w:val="center"/>
          </w:tcPr>
          <w:p w:rsidR="00196E2C" w:rsidRDefault="00196E2C" w:rsidP="002A49A5">
            <w:pPr>
              <w:rPr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196E2C" w:rsidRDefault="00196E2C" w:rsidP="000464A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4285" w:type="dxa"/>
            <w:vAlign w:val="center"/>
          </w:tcPr>
          <w:p w:rsidR="00196E2C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196E2C" w:rsidRDefault="00196E2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196E2C" w:rsidRDefault="00196E2C" w:rsidP="00B56A0F">
            <w:pPr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0378BE">
        <w:rPr>
          <w:sz w:val="20"/>
          <w:szCs w:val="20"/>
          <w:lang w:val="sr-Cyrl-BA"/>
        </w:rPr>
        <w:t xml:space="preserve">Г3, 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196E2C">
        <w:rPr>
          <w:sz w:val="20"/>
          <w:szCs w:val="20"/>
          <w:lang w:val="sr-Cyrl-BA"/>
        </w:rPr>
        <w:t xml:space="preserve">д.м- дентална медицина, стом.- стоматологија </w:t>
      </w:r>
      <w:r w:rsidR="000464A7">
        <w:rPr>
          <w:sz w:val="20"/>
          <w:szCs w:val="20"/>
          <w:lang w:val="sr-Cyrl-BA"/>
        </w:rPr>
        <w:t xml:space="preserve">; </w:t>
      </w:r>
      <w:r w:rsidR="000378BE">
        <w:rPr>
          <w:sz w:val="20"/>
          <w:szCs w:val="20"/>
          <w:lang w:val="sr-Cyrl-BA"/>
        </w:rPr>
        <w:t xml:space="preserve">Ч </w:t>
      </w:r>
      <w:r w:rsidR="00196E2C">
        <w:rPr>
          <w:sz w:val="20"/>
          <w:szCs w:val="20"/>
          <w:lang w:val="sr-Cyrl-BA"/>
        </w:rPr>
        <w:t>–</w:t>
      </w:r>
      <w:r w:rsidR="000378BE">
        <w:rPr>
          <w:sz w:val="20"/>
          <w:szCs w:val="20"/>
          <w:lang w:val="sr-Cyrl-BA"/>
        </w:rPr>
        <w:t xml:space="preserve"> часова</w:t>
      </w:r>
    </w:p>
    <w:p w:rsidR="00196E2C" w:rsidRDefault="00196E2C" w:rsidP="009134AB">
      <w:pPr>
        <w:spacing w:before="80"/>
        <w:rPr>
          <w:sz w:val="20"/>
          <w:szCs w:val="20"/>
          <w:lang w:val="sr-Cyrl-BA"/>
        </w:rPr>
      </w:pPr>
    </w:p>
    <w:p w:rsidR="00196E2C" w:rsidRDefault="00196E2C" w:rsidP="00196E2C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szCs w:val="24"/>
          <w:lang w:val="sr-Cyrl-BA"/>
        </w:rPr>
        <w:t>Напомена: Вјежбе</w:t>
      </w:r>
      <w:r>
        <w:rPr>
          <w:szCs w:val="24"/>
          <w:lang w:val="sr-Cyrl-BA"/>
        </w:rPr>
        <w:t xml:space="preserve"> </w:t>
      </w:r>
      <w:r w:rsidRPr="00196E2C">
        <w:rPr>
          <w:szCs w:val="24"/>
          <w:lang w:val="sr-Cyrl-BA"/>
        </w:rPr>
        <w:t>ће се одржавати у складу са препорукама Института за јавно здравље Републике Српске,  Универзитета у Бањој Луци и Медицинског факултета поштујући све предвиђене епидемиолошке препоруке</w:t>
      </w:r>
      <w:r>
        <w:rPr>
          <w:szCs w:val="24"/>
          <w:lang w:val="sr-Cyrl-BA"/>
        </w:rPr>
        <w:t>.</w:t>
      </w:r>
    </w:p>
    <w:p w:rsidR="00196E2C" w:rsidRDefault="00196E2C" w:rsidP="00196E2C">
      <w:pPr>
        <w:spacing w:before="240"/>
        <w:rPr>
          <w:b/>
          <w:lang w:val="sr-Cyrl-BA"/>
        </w:rPr>
      </w:pPr>
    </w:p>
    <w:p w:rsidR="00196E2C" w:rsidRDefault="00196E2C" w:rsidP="009134AB">
      <w:pPr>
        <w:spacing w:before="240"/>
        <w:ind w:left="10800" w:firstLine="720"/>
        <w:rPr>
          <w:b/>
          <w:lang w:val="sr-Cyrl-BA"/>
        </w:rPr>
      </w:pP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4AB" w:rsidRDefault="00D26968" w:rsidP="00AB7567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A32C6">
        <w:rPr>
          <w:lang w:val="sr-Cyrl-BA"/>
        </w:rPr>
        <w:t>Проф. др Богдан Зрнић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78BE"/>
    <w:rsid w:val="00045296"/>
    <w:rsid w:val="000464A7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500F1"/>
    <w:rsid w:val="00176337"/>
    <w:rsid w:val="001818FE"/>
    <w:rsid w:val="00195E33"/>
    <w:rsid w:val="00196E2C"/>
    <w:rsid w:val="001A7910"/>
    <w:rsid w:val="001D797C"/>
    <w:rsid w:val="001E2CDA"/>
    <w:rsid w:val="001E5339"/>
    <w:rsid w:val="001F54CD"/>
    <w:rsid w:val="00222C39"/>
    <w:rsid w:val="002418DE"/>
    <w:rsid w:val="00274F5F"/>
    <w:rsid w:val="00290BF5"/>
    <w:rsid w:val="002A255C"/>
    <w:rsid w:val="002A49A5"/>
    <w:rsid w:val="002A7CDA"/>
    <w:rsid w:val="002B5A7A"/>
    <w:rsid w:val="002C41F0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2E08"/>
    <w:rsid w:val="005E0F98"/>
    <w:rsid w:val="00625F82"/>
    <w:rsid w:val="00685B50"/>
    <w:rsid w:val="006966C4"/>
    <w:rsid w:val="006B3AE7"/>
    <w:rsid w:val="006C4026"/>
    <w:rsid w:val="00703E30"/>
    <w:rsid w:val="00726DA6"/>
    <w:rsid w:val="00776321"/>
    <w:rsid w:val="007E33CC"/>
    <w:rsid w:val="007F421A"/>
    <w:rsid w:val="00806B6A"/>
    <w:rsid w:val="008469F0"/>
    <w:rsid w:val="008717F9"/>
    <w:rsid w:val="008B1B16"/>
    <w:rsid w:val="008B68D5"/>
    <w:rsid w:val="00910B8D"/>
    <w:rsid w:val="0091126B"/>
    <w:rsid w:val="009134AB"/>
    <w:rsid w:val="0093123D"/>
    <w:rsid w:val="0093664F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24599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53AE0"/>
    <w:rsid w:val="00B56A0F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3FD"/>
    <w:rsid w:val="00CF547A"/>
    <w:rsid w:val="00D26968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ED3D07"/>
    <w:rsid w:val="00F0614D"/>
    <w:rsid w:val="00F25852"/>
    <w:rsid w:val="00F4384F"/>
    <w:rsid w:val="00F47ACA"/>
    <w:rsid w:val="00F840FA"/>
    <w:rsid w:val="00F85F42"/>
    <w:rsid w:val="00FA58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cp:lastPrinted>2020-12-02T12:41:00Z</cp:lastPrinted>
  <dcterms:created xsi:type="dcterms:W3CDTF">2020-12-02T12:42:00Z</dcterms:created>
  <dcterms:modified xsi:type="dcterms:W3CDTF">2020-12-02T12:42:00Z</dcterms:modified>
</cp:coreProperties>
</file>