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E53CDF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3CDF" w:rsidRDefault="00300A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3CDF" w:rsidRDefault="00300A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 w:rsidR="00E53CDF" w:rsidRDefault="00300A27">
            <w:pPr>
              <w:spacing w:before="12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 w:rsidR="00E53CDF" w:rsidRDefault="00300A2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3CDF" w:rsidRDefault="00300A27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3CDF" w:rsidRDefault="00E53CDF">
      <w:pPr>
        <w:rPr>
          <w:lang w:val="ru-RU"/>
        </w:rPr>
      </w:pPr>
    </w:p>
    <w:tbl>
      <w:tblPr>
        <w:tblStyle w:val="TableGrid"/>
        <w:tblW w:w="14558" w:type="dxa"/>
        <w:tblInd w:w="-7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00"/>
        <w:gridCol w:w="1600"/>
        <w:gridCol w:w="2876"/>
        <w:gridCol w:w="1280"/>
        <w:gridCol w:w="1280"/>
        <w:gridCol w:w="1279"/>
        <w:gridCol w:w="1280"/>
        <w:gridCol w:w="1281"/>
      </w:tblGrid>
      <w:tr w:rsidR="00E53CDF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вјежбе</w:t>
            </w:r>
            <w:proofErr w:type="spellEnd"/>
          </w:p>
        </w:tc>
      </w:tr>
      <w:tr w:rsidR="00E53CDF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2022/2023.</w:t>
            </w:r>
          </w:p>
        </w:tc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медицину</w:t>
            </w:r>
            <w:proofErr w:type="spellEnd"/>
            <w:r>
              <w:t xml:space="preserve"> и </w:t>
            </w:r>
            <w:proofErr w:type="spellStart"/>
            <w:r>
              <w:t>здравствену</w:t>
            </w:r>
            <w:proofErr w:type="spellEnd"/>
            <w:r>
              <w:t xml:space="preserve"> </w:t>
            </w:r>
            <w:proofErr w:type="spellStart"/>
            <w:r>
              <w:t>његу</w:t>
            </w:r>
            <w:proofErr w:type="spellEnd"/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rPr>
                <w:sz w:val="22"/>
              </w:rPr>
              <w:t>ОРТ18УМЗЊ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Радиолошка</w:t>
            </w:r>
            <w:proofErr w:type="spellEnd"/>
            <w:r>
              <w:t xml:space="preserve"> </w:t>
            </w:r>
            <w:proofErr w:type="spellStart"/>
            <w:r>
              <w:t>технологија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proofErr w:type="spellStart"/>
            <w:r>
              <w:t>Први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proofErr w:type="spellStart"/>
            <w:r>
              <w:t>Прва</w:t>
            </w:r>
            <w:proofErr w:type="spellEnd"/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I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jc w:val="center"/>
            </w:pPr>
            <w:r w:rsidRPr="00300A27">
              <w:rPr>
                <w:color w:val="000000"/>
              </w:rPr>
              <w:t>42</w:t>
            </w: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jc w:val="center"/>
              <w:rPr>
                <w:lang w:val="sr-Latn-CS"/>
              </w:rPr>
            </w:pPr>
            <w:r w:rsidRPr="00300A27">
              <w:rPr>
                <w:color w:val="000000"/>
                <w:lang w:val="sr-Latn-CS"/>
              </w:rPr>
              <w:t>4</w:t>
            </w:r>
            <w:bookmarkStart w:id="0" w:name="_GoBack"/>
            <w:bookmarkEnd w:id="0"/>
          </w:p>
        </w:tc>
      </w:tr>
    </w:tbl>
    <w:p w:rsidR="00E53CDF" w:rsidRDefault="00300A27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10"/>
        <w:gridCol w:w="3119"/>
        <w:gridCol w:w="1407"/>
        <w:gridCol w:w="1420"/>
        <w:gridCol w:w="1532"/>
        <w:gridCol w:w="1589"/>
        <w:gridCol w:w="378"/>
        <w:gridCol w:w="2542"/>
      </w:tblGrid>
      <w:tr w:rsidR="00E53CD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4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4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53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15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37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254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04.10.2022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bookmarkStart w:id="1" w:name="__DdeLink__3929_797257914"/>
            <w:bookmarkEnd w:id="1"/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Петровић-Тепић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Основни појмови у медицини и здравственој њези.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11.10.2022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Петровић-Тепић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Дефиниција здравствене његе; Здравствена њега као наука и </w:t>
            </w:r>
            <w:r>
              <w:rPr>
                <w:lang w:val="sr-Latn"/>
              </w:rPr>
              <w:t>савремено сестринство.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18.10.2022.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Петровић-Тепић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Документација здравствене његе.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25.10.2022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Проф.др</w:t>
            </w:r>
            <w:proofErr w:type="spellEnd"/>
            <w:r>
              <w:t xml:space="preserve"> </w:t>
            </w: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Самарџић-Предојевић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Теоријски модели </w:t>
            </w:r>
            <w:r>
              <w:rPr>
                <w:lang w:val="sr-Latn"/>
              </w:rPr>
              <w:t>у сестринству.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01.11.2022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Петровић-Тепић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Принципи и методе здравствене његе.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08.</w:t>
            </w:r>
            <w:r>
              <w:rPr>
                <w:lang w:val="sr-Latn"/>
              </w:rPr>
              <w:t>11.20</w:t>
            </w:r>
            <w:r>
              <w:t>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Петровић-Тепић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Врсте здравствене </w:t>
            </w:r>
            <w:r>
              <w:rPr>
                <w:lang w:val="sr-Latn"/>
              </w:rPr>
              <w:t>његе.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15.11.2022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Проф.др</w:t>
            </w:r>
            <w:proofErr w:type="spellEnd"/>
            <w:r>
              <w:t xml:space="preserve"> </w:t>
            </w: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Самарџић-Предојевић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Процес здравствене његе:утврђивање потреба за његом, сестринска </w:t>
            </w:r>
            <w:r>
              <w:rPr>
                <w:lang w:val="sr-Latn"/>
              </w:rPr>
              <w:lastRenderedPageBreak/>
              <w:t xml:space="preserve">дијагноза,планирање здравствене његе и реализација плана, евалуација здравствене његе. 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lastRenderedPageBreak/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22.11.2022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Петровић-Тепић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Систем организације пружања здравстве његе и тимски рад.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29.11.2022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Проф.др</w:t>
            </w:r>
            <w:proofErr w:type="spellEnd"/>
            <w:r>
              <w:t xml:space="preserve"> </w:t>
            </w: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Самарџић-Предојевић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 xml:space="preserve">Сестринске </w:t>
            </w:r>
            <w:r>
              <w:rPr>
                <w:lang w:val="sr-Latn"/>
              </w:rPr>
              <w:t>функције и компентенције.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06.12.2022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Проф.др</w:t>
            </w:r>
            <w:proofErr w:type="spellEnd"/>
            <w:r>
              <w:t xml:space="preserve"> </w:t>
            </w: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Самарџић-Предојевић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Образовање и стручно усавршавање медицинских сестара-техничара.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13.12.2022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Проф.др</w:t>
            </w:r>
            <w:proofErr w:type="spellEnd"/>
            <w:r>
              <w:t xml:space="preserve"> </w:t>
            </w: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Самарџић-Предојевић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прмиарнојздравственој заштити.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20.12.2022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Букара</w:t>
            </w:r>
            <w:proofErr w:type="spellEnd"/>
            <w:r>
              <w:t xml:space="preserve">- </w:t>
            </w:r>
            <w:proofErr w:type="spellStart"/>
            <w:r>
              <w:t>Радујковић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XIII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прмиарнојздравственој заштити.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27</w:t>
            </w:r>
            <w:r>
              <w:rPr>
                <w:lang w:val="sr-Latn"/>
              </w:rPr>
              <w:t>.</w:t>
            </w:r>
            <w:r>
              <w:t>12</w:t>
            </w:r>
            <w:r>
              <w:rPr>
                <w:lang w:val="sr-Latn"/>
              </w:rPr>
              <w:t>.20</w:t>
            </w:r>
            <w:r>
              <w:t>22.</w:t>
            </w:r>
            <w:r>
              <w:rPr>
                <w:lang w:val="sr-Latn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Букара</w:t>
            </w:r>
            <w:proofErr w:type="spellEnd"/>
            <w:r>
              <w:t xml:space="preserve">- </w:t>
            </w:r>
            <w:proofErr w:type="spellStart"/>
            <w:r>
              <w:t>Радујковић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03.01.2023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Букара</w:t>
            </w:r>
            <w:proofErr w:type="spellEnd"/>
            <w:r>
              <w:t xml:space="preserve">- </w:t>
            </w:r>
            <w:proofErr w:type="spellStart"/>
            <w:r>
              <w:t>Радујковић</w:t>
            </w:r>
            <w:proofErr w:type="spellEnd"/>
          </w:p>
        </w:tc>
      </w:tr>
      <w:tr w:rsidR="00E53CD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40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311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  <w:rPr>
                <w:lang w:val="bs-Cyrl-BA"/>
              </w:rPr>
            </w:pPr>
            <w:r>
              <w:rPr>
                <w:lang w:val="sr-Latn"/>
              </w:rPr>
              <w:t>Здравствена њега у ванредним условима.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10.01.2023</w:t>
            </w:r>
            <w:r>
              <w:rPr>
                <w:lang w:val="sr-Latn"/>
              </w:rPr>
              <w:t>.</w:t>
            </w:r>
          </w:p>
        </w:tc>
        <w:tc>
          <w:tcPr>
            <w:tcW w:w="153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08</w:t>
            </w:r>
            <w:r>
              <w:rPr>
                <w:lang w:val="sr-Latn"/>
              </w:rPr>
              <w:t>:</w:t>
            </w:r>
            <w:r>
              <w:t>30</w:t>
            </w:r>
            <w:r>
              <w:rPr>
                <w:lang w:val="sr-Latn"/>
              </w:rPr>
              <w:t xml:space="preserve"> – 1</w:t>
            </w:r>
            <w:r>
              <w:t>0</w:t>
            </w:r>
            <w:r>
              <w:rPr>
                <w:lang w:val="sr-Latn"/>
              </w:rPr>
              <w:t>:</w:t>
            </w:r>
            <w:r>
              <w:t>00</w:t>
            </w:r>
          </w:p>
        </w:tc>
        <w:tc>
          <w:tcPr>
            <w:tcW w:w="1589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r>
              <w:rPr>
                <w:lang w:val="sr-Latn"/>
              </w:rPr>
              <w:t xml:space="preserve">АМФ </w:t>
            </w:r>
            <w:proofErr w:type="spellStart"/>
            <w:r>
              <w:t>Гинекологије</w:t>
            </w:r>
            <w:proofErr w:type="spellEnd"/>
          </w:p>
        </w:tc>
        <w:tc>
          <w:tcPr>
            <w:tcW w:w="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</w:pPr>
            <w:r>
              <w:t>2</w:t>
            </w:r>
          </w:p>
        </w:tc>
        <w:tc>
          <w:tcPr>
            <w:tcW w:w="2542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Букара</w:t>
            </w:r>
            <w:proofErr w:type="spellEnd"/>
            <w:r>
              <w:t xml:space="preserve">- </w:t>
            </w:r>
            <w:proofErr w:type="spellStart"/>
            <w:r>
              <w:t>Радујковић</w:t>
            </w:r>
            <w:proofErr w:type="spellEnd"/>
          </w:p>
        </w:tc>
      </w:tr>
    </w:tbl>
    <w:p w:rsidR="00E53CDF" w:rsidRDefault="00300A27">
      <w:pPr>
        <w:spacing w:before="80"/>
        <w:rPr>
          <w:lang w:val="sr-Latn"/>
        </w:rPr>
      </w:pPr>
      <w:r>
        <w:rPr>
          <w:sz w:val="20"/>
          <w:szCs w:val="20"/>
          <w:lang w:val="sr-Latn"/>
        </w:rPr>
        <w:t xml:space="preserve">П1, П2, ...., П15 – Предавање прво, Предавање друго, ..., Предавање петнаесто, Ч – Часова, </w:t>
      </w:r>
      <w:r>
        <w:rPr>
          <w:sz w:val="20"/>
          <w:szCs w:val="20"/>
        </w:rPr>
        <w:t xml:space="preserve">АМФ УКЦ – </w:t>
      </w:r>
      <w:proofErr w:type="spellStart"/>
      <w:r>
        <w:rPr>
          <w:sz w:val="20"/>
          <w:szCs w:val="20"/>
        </w:rPr>
        <w:t>Амфитеатар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Универзитетско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клиничког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центра</w:t>
      </w:r>
      <w:proofErr w:type="spellEnd"/>
    </w:p>
    <w:p w:rsidR="00E53CDF" w:rsidRDefault="00E53CDF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:rsidR="00E53CDF" w:rsidRDefault="00E53CDF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:rsidR="00E53CDF" w:rsidRDefault="00E53CDF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:rsidR="00E53CDF" w:rsidRDefault="00E53CDF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:rsidR="00E53CDF" w:rsidRDefault="00E53CDF">
      <w:pPr>
        <w:spacing w:before="240" w:after="120"/>
        <w:jc w:val="center"/>
        <w:rPr>
          <w:b/>
          <w:sz w:val="28"/>
          <w:szCs w:val="28"/>
          <w:lang w:val="sr-Latn"/>
        </w:rPr>
      </w:pPr>
    </w:p>
    <w:p w:rsidR="00E53CDF" w:rsidRDefault="00300A27">
      <w:pPr>
        <w:spacing w:before="240" w:after="120"/>
        <w:jc w:val="center"/>
        <w:rPr>
          <w:b/>
          <w:sz w:val="28"/>
          <w:szCs w:val="28"/>
          <w:lang w:val="sr-Latn"/>
        </w:rPr>
      </w:pPr>
      <w:r>
        <w:rPr>
          <w:b/>
          <w:sz w:val="28"/>
          <w:szCs w:val="28"/>
          <w:lang w:val="sr-Latn"/>
        </w:rPr>
        <w:t>ПЛАН И РАСПОРЕД ВЈЕЖБИ</w:t>
      </w:r>
    </w:p>
    <w:tbl>
      <w:tblPr>
        <w:tblStyle w:val="TableGrid3"/>
        <w:tblpPr w:leftFromText="180" w:rightFromText="180" w:vertAnchor="text" w:horzAnchor="margin" w:tblpXSpec="center" w:tblpY="388"/>
        <w:tblW w:w="14635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34"/>
        <w:gridCol w:w="994"/>
        <w:gridCol w:w="11379"/>
      </w:tblGrid>
      <w:tr w:rsidR="00E53CDF">
        <w:trPr>
          <w:trHeight w:val="562"/>
          <w:jc w:val="center"/>
        </w:trPr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lastRenderedPageBreak/>
              <w:t>Седмица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Вјежба</w:t>
            </w:r>
            <w:proofErr w:type="spellEnd"/>
          </w:p>
        </w:tc>
        <w:tc>
          <w:tcPr>
            <w:tcW w:w="9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Тип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вјежбе</w:t>
            </w:r>
            <w:proofErr w:type="spellEnd"/>
          </w:p>
        </w:tc>
        <w:tc>
          <w:tcPr>
            <w:tcW w:w="1137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Default="00300A27">
            <w:pPr>
              <w:ind w:left="57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Тематска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јединица</w:t>
            </w:r>
            <w:proofErr w:type="spellEnd"/>
          </w:p>
        </w:tc>
      </w:tr>
      <w:tr w:rsidR="00E53CDF">
        <w:trPr>
          <w:trHeight w:val="273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val="sr-Latn"/>
              </w:rPr>
              <w:t>ТВ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contextualSpacing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Мјерење виталних функција: (тјелесна температура, пулс, дисање, артеријски крвни притисак (величина манжетне, методе мјерења, Коротковљеви шумови).</w:t>
            </w:r>
          </w:p>
        </w:tc>
      </w:tr>
      <w:tr w:rsidR="00E53CDF">
        <w:trPr>
          <w:trHeight w:val="273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В2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КПР: (методе вјештачког дисања и масажа срца,</w:t>
            </w:r>
            <w:r>
              <w:rPr>
                <w:lang w:val="sr-Latn"/>
              </w:rPr>
              <w:t xml:space="preserve"> анафилактички шок; терапијски поступци; минимум опреме и лијекова у свакој здравственој установи).</w:t>
            </w:r>
          </w:p>
        </w:tc>
      </w:tr>
      <w:tr w:rsidR="00E53CDF">
        <w:trPr>
          <w:trHeight w:val="273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В3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Планирање зд.његе; Рад у малим групама на заданом примјеру. Формулисање сестринске Дг (НАНДА лисат, Гордонов модел), утврђивање пријоритета, пост</w:t>
            </w:r>
            <w:r>
              <w:rPr>
                <w:lang w:val="sr-Latn"/>
              </w:rPr>
              <w:t>ављање циљева, имплементација и евалуација здравствене његе.</w:t>
            </w:r>
          </w:p>
        </w:tc>
      </w:tr>
      <w:tr w:rsidR="00E53CDF">
        <w:trPr>
          <w:trHeight w:val="273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В4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 xml:space="preserve">Лијекови: врсте лијекова, требовање лијекова, чување, примјена лијекова и путеви уношења лијекова у организам:(путем дигестивног тракта (орално, сублингвални, ректално); епикутано; </w:t>
            </w:r>
            <w:r>
              <w:rPr>
                <w:lang w:val="sr-Latn"/>
              </w:rPr>
              <w:t>парентерално (И.В.; И.М.; С.Ц.; И.Д.), инхалацијом;</w:t>
            </w:r>
          </w:p>
        </w:tc>
      </w:tr>
      <w:tr w:rsidR="00E53CDF">
        <w:trPr>
          <w:trHeight w:val="288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В5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Увјежбавање појединих сестринских интервенција: техника парентералне апликације лијека (индикације, контраиндикације, компликације, опсервација мјеста инсерције брауниле), поступак у случају екст</w:t>
            </w:r>
            <w:r>
              <w:rPr>
                <w:lang w:val="sr-Latn"/>
              </w:rPr>
              <w:t>равазације, пласирање НГ сонде, пласирање уринарног катетера.</w:t>
            </w:r>
          </w:p>
        </w:tc>
      </w:tr>
      <w:tr w:rsidR="00E53CDF">
        <w:trPr>
          <w:trHeight w:val="562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В6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Основи добре праксе и контроле инфекције: употреба заштитне одјеће, прање и дезинфекција руку, методе антисепсе, дезинфекције, стерилизација-поступци спровођења и контрола.</w:t>
            </w:r>
          </w:p>
        </w:tc>
      </w:tr>
      <w:tr w:rsidR="00E53CDF">
        <w:trPr>
          <w:trHeight w:val="288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В7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Основни проблеми болесног човјека; субјективни симптоми и појава болести, бол, физичка и психичка припрема болесника за терапијске и дијагностичке процедуре; страх и савладавање страха;</w:t>
            </w:r>
          </w:p>
        </w:tc>
      </w:tr>
      <w:tr w:rsidR="00E53CDF">
        <w:trPr>
          <w:trHeight w:val="273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В8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Посматрање болесника, објективни знаци и симптоми болести:</w:t>
            </w:r>
            <w:r>
              <w:rPr>
                <w:lang w:val="sr-Latn"/>
              </w:rPr>
              <w:t xml:space="preserve">      (положај болесника; психичко стање и стање свијести; посматрање спољашњег изгледа болесника (конституција, раст, ухрањеност, ход говор, боја коже, изглед главе, лица, врата, грудног коша, трбуха и екстремитета болесника, посматрање излучевина болесни</w:t>
            </w:r>
            <w:r>
              <w:rPr>
                <w:lang w:val="sr-Latn"/>
              </w:rPr>
              <w:t>ка).</w:t>
            </w:r>
          </w:p>
        </w:tc>
      </w:tr>
      <w:tr w:rsidR="00E53CDF">
        <w:trPr>
          <w:trHeight w:val="273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В9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Лабораторијска дијагностика (крв, мокраћа, спутум, желудачни садржај, дуоденална тубажа, биопсија ткива, узимање бриса), РТГ дијагностика, УЗ дијагностика, ЦТ, НМР, ендоскопске претраге.</w:t>
            </w:r>
          </w:p>
        </w:tc>
      </w:tr>
      <w:tr w:rsidR="00E53CDF">
        <w:trPr>
          <w:trHeight w:val="288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В10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 xml:space="preserve">Принципи исхране болесника, врсте животних </w:t>
            </w:r>
            <w:r>
              <w:rPr>
                <w:lang w:val="sr-Latn"/>
              </w:rPr>
              <w:t>намирница, особитости дјечијег узраста; нормална, вјештачка (исхрана сондом, преко гастростоме, хранљива клизма), дијетни режим исхране;</w:t>
            </w:r>
          </w:p>
        </w:tc>
      </w:tr>
      <w:tr w:rsidR="00E53CDF">
        <w:trPr>
          <w:trHeight w:val="835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В11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 xml:space="preserve">Унутрашња организација болничке средине, упознавање са болничком средином: примарни, секундарни, терцијарни </w:t>
            </w:r>
            <w:r>
              <w:rPr>
                <w:lang w:val="sr-Latn"/>
              </w:rPr>
              <w:t>ниво ЗЗ.</w:t>
            </w:r>
          </w:p>
          <w:p w:rsidR="00E53CDF" w:rsidRDefault="00300A27">
            <w:pPr>
              <w:jc w:val="both"/>
            </w:pPr>
            <w:r>
              <w:rPr>
                <w:lang w:val="sr-Latn"/>
              </w:rPr>
              <w:t xml:space="preserve">(динамички дио болнице, стацинарни и технички дио; пријем и отпуст пацијента; одјели амбуланте кабинети); </w:t>
            </w:r>
          </w:p>
        </w:tc>
      </w:tr>
      <w:tr w:rsidR="00E53CDF">
        <w:trPr>
          <w:trHeight w:val="410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В12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Комуникација у сестринству; родитељи, дијете, болесник, брачни друг; поступци задобијања повјерења болесника.</w:t>
            </w:r>
          </w:p>
        </w:tc>
      </w:tr>
      <w:tr w:rsidR="00E53CDF">
        <w:trPr>
          <w:trHeight w:val="410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lastRenderedPageBreak/>
              <w:t>XIII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В13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Здравствена њега код појединих обољења;</w:t>
            </w:r>
            <w:r>
              <w:rPr>
                <w:lang w:val="sr-Latn"/>
              </w:rPr>
              <w:tab/>
              <w:t>планови његе за конкретна стања: кардиоваскуларна, малигна, поремећај функције мокраћне бешике, дебелог цријева, неуролошки поремећаји итд.</w:t>
            </w:r>
          </w:p>
        </w:tc>
      </w:tr>
      <w:tr w:rsidR="00E53CDF">
        <w:trPr>
          <w:trHeight w:val="410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В14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>Aнализа радног процеса на болничком одјељењу; анализа руквођења,</w:t>
            </w:r>
            <w:r>
              <w:rPr>
                <w:lang w:val="sr-Latn"/>
              </w:rPr>
              <w:t xml:space="preserve"> посматрање рада медицинске сестре при подјели терапије, мјере побољшања хигијенског режима на одјелима, утврдити могућност скраћења чекања пацијента на интервенцију са постојећим стањем</w:t>
            </w:r>
            <w:r>
              <w:t>а</w:t>
            </w:r>
          </w:p>
        </w:tc>
      </w:tr>
      <w:tr w:rsidR="00E53CDF">
        <w:trPr>
          <w:trHeight w:val="425"/>
          <w:jc w:val="center"/>
        </w:trPr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  <w:lang w:val="sr-Latn-BA"/>
              </w:rPr>
            </w:pPr>
            <w:r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В15</w:t>
            </w:r>
          </w:p>
        </w:tc>
        <w:tc>
          <w:tcPr>
            <w:tcW w:w="994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ПВ</w:t>
            </w:r>
          </w:p>
        </w:tc>
        <w:tc>
          <w:tcPr>
            <w:tcW w:w="11378" w:type="dxa"/>
            <w:shd w:val="clear" w:color="auto" w:fill="auto"/>
            <w:tcMar>
              <w:left w:w="-5" w:type="dxa"/>
            </w:tcMar>
            <w:vAlign w:val="center"/>
          </w:tcPr>
          <w:p w:rsidR="00E53CDF" w:rsidRDefault="00300A27">
            <w:pPr>
              <w:jc w:val="both"/>
            </w:pPr>
            <w:r>
              <w:rPr>
                <w:lang w:val="sr-Latn"/>
              </w:rPr>
              <w:t xml:space="preserve">Документација здравствене његе – презентација плана </w:t>
            </w:r>
            <w:r>
              <w:rPr>
                <w:lang w:val="sr-Latn"/>
              </w:rPr>
              <w:t>здравствене његе</w:t>
            </w:r>
          </w:p>
        </w:tc>
      </w:tr>
    </w:tbl>
    <w:p w:rsidR="00E53CDF" w:rsidRDefault="00300A27">
      <w:pPr>
        <w:spacing w:before="80"/>
        <w:rPr>
          <w:lang w:val="sr-Latn"/>
        </w:rPr>
      </w:pPr>
      <w:r>
        <w:rPr>
          <w:sz w:val="20"/>
          <w:szCs w:val="20"/>
          <w:lang w:val="sr-Latn"/>
        </w:rPr>
        <w:t xml:space="preserve">В1, В2, ...., В15 – Вјежба прва, Вјежба друга, ..., Вјежба петнаеста, ТВ – Теоријска вјежба, ПВ – Практична вјежба, Ч – Часова, </w:t>
      </w:r>
      <w:r>
        <w:rPr>
          <w:sz w:val="20"/>
          <w:szCs w:val="20"/>
        </w:rPr>
        <w:t xml:space="preserve">УКЦ – </w:t>
      </w:r>
      <w:proofErr w:type="spellStart"/>
      <w:r>
        <w:rPr>
          <w:sz w:val="20"/>
          <w:szCs w:val="20"/>
        </w:rPr>
        <w:t>Универзитетско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клинички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центар</w:t>
      </w:r>
      <w:proofErr w:type="spellEnd"/>
    </w:p>
    <w:p w:rsidR="00E53CDF" w:rsidRDefault="00300A27">
      <w:pPr>
        <w:spacing w:before="240"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РАСПОРЕД ВЈЕЖБИ</w:t>
      </w:r>
    </w:p>
    <w:p w:rsidR="00E53CDF" w:rsidRDefault="00E53CDF">
      <w:pPr>
        <w:spacing w:before="80"/>
      </w:pPr>
    </w:p>
    <w:p w:rsidR="00E53CDF" w:rsidRDefault="00E53CDF"/>
    <w:tbl>
      <w:tblPr>
        <w:tblStyle w:val="TableGrid3"/>
        <w:tblW w:w="14572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710"/>
        <w:gridCol w:w="2712"/>
        <w:gridCol w:w="2237"/>
        <w:gridCol w:w="759"/>
        <w:gridCol w:w="4543"/>
      </w:tblGrid>
      <w:tr w:rsidR="00E53CDF" w:rsidTr="00022293">
        <w:trPr>
          <w:jc w:val="center"/>
        </w:trPr>
        <w:tc>
          <w:tcPr>
            <w:tcW w:w="1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  <w:b/>
              </w:rPr>
              <w:t>Група</w:t>
            </w:r>
            <w:proofErr w:type="spellEnd"/>
          </w:p>
        </w:tc>
        <w:tc>
          <w:tcPr>
            <w:tcW w:w="27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Pr="00300A27" w:rsidRDefault="00300A27">
            <w:pPr>
              <w:ind w:left="57"/>
            </w:pPr>
            <w:proofErr w:type="spellStart"/>
            <w:r w:rsidRPr="00300A27">
              <w:rPr>
                <w:rFonts w:cs="Times New Roman"/>
                <w:b/>
              </w:rPr>
              <w:t>Дан</w:t>
            </w:r>
            <w:proofErr w:type="spellEnd"/>
          </w:p>
        </w:tc>
        <w:tc>
          <w:tcPr>
            <w:tcW w:w="271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  <w:b/>
              </w:rPr>
              <w:t>Вријеме</w:t>
            </w:r>
            <w:proofErr w:type="spellEnd"/>
          </w:p>
        </w:tc>
        <w:tc>
          <w:tcPr>
            <w:tcW w:w="223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  <w:b/>
              </w:rPr>
              <w:t>Мјесто</w:t>
            </w:r>
            <w:proofErr w:type="spellEnd"/>
            <w:r w:rsidRPr="00300A27">
              <w:rPr>
                <w:rFonts w:cs="Times New Roman"/>
                <w:b/>
              </w:rPr>
              <w:t xml:space="preserve"> </w:t>
            </w:r>
            <w:proofErr w:type="spellStart"/>
            <w:r w:rsidRPr="00300A27">
              <w:rPr>
                <w:rFonts w:cs="Times New Roman"/>
                <w:b/>
              </w:rPr>
              <w:t>одржавања</w:t>
            </w:r>
            <w:proofErr w:type="spellEnd"/>
          </w:p>
        </w:tc>
        <w:tc>
          <w:tcPr>
            <w:tcW w:w="75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r w:rsidRPr="00300A27">
              <w:rPr>
                <w:rFonts w:cs="Times New Roman"/>
                <w:b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53CDF" w:rsidRPr="00300A27" w:rsidRDefault="00300A27">
            <w:pPr>
              <w:ind w:left="57"/>
            </w:pPr>
            <w:r w:rsidRPr="00300A27"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 w:rsidR="00E53CDF" w:rsidTr="00022293">
        <w:trPr>
          <w:jc w:val="center"/>
        </w:trPr>
        <w:tc>
          <w:tcPr>
            <w:tcW w:w="1611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прва</w:t>
            </w:r>
            <w:proofErr w:type="spellEnd"/>
          </w:p>
        </w:tc>
        <w:tc>
          <w:tcPr>
            <w:tcW w:w="2710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ind w:left="57"/>
              <w:rPr>
                <w:lang w:val="sr-Cyrl-RS"/>
              </w:rPr>
            </w:pPr>
            <w:r w:rsidRPr="00300A27">
              <w:rPr>
                <w:rFonts w:cs="Times New Roman"/>
                <w:lang w:val="sr-Cyrl-RS"/>
              </w:rPr>
              <w:t>Уторак</w:t>
            </w:r>
          </w:p>
        </w:tc>
        <w:tc>
          <w:tcPr>
            <w:tcW w:w="2712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jc w:val="center"/>
            </w:pPr>
            <w:r w:rsidRPr="00300A27">
              <w:rPr>
                <w:rFonts w:cs="Times New Roman"/>
              </w:rPr>
              <w:t>16:00-17</w:t>
            </w:r>
            <w:r w:rsidR="00300A27" w:rsidRPr="00300A27">
              <w:rPr>
                <w:rFonts w:cs="Times New Roman"/>
              </w:rPr>
              <w:t>:30</w:t>
            </w:r>
          </w:p>
        </w:tc>
        <w:tc>
          <w:tcPr>
            <w:tcW w:w="2237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Кабинет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клиничких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вјештина</w:t>
            </w:r>
            <w:proofErr w:type="spellEnd"/>
          </w:p>
        </w:tc>
        <w:tc>
          <w:tcPr>
            <w:tcW w:w="759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r w:rsidRPr="00300A27">
              <w:rPr>
                <w:rFonts w:cs="Times New Roman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ind w:left="57" w:right="57"/>
            </w:pPr>
            <w:proofErr w:type="spellStart"/>
            <w:r w:rsidRPr="00300A27">
              <w:t>Мр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Наташа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Егељић-Михаиловић</w:t>
            </w:r>
            <w:proofErr w:type="spellEnd"/>
            <w:r w:rsidRPr="00300A27">
              <w:t xml:space="preserve">, </w:t>
            </w:r>
            <w:proofErr w:type="spellStart"/>
            <w:r w:rsidRPr="00300A27">
              <w:t>виши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асистент</w:t>
            </w:r>
            <w:proofErr w:type="spellEnd"/>
          </w:p>
        </w:tc>
      </w:tr>
      <w:tr w:rsidR="00E53CDF" w:rsidTr="00022293">
        <w:trPr>
          <w:jc w:val="center"/>
        </w:trPr>
        <w:tc>
          <w:tcPr>
            <w:tcW w:w="1611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друга</w:t>
            </w:r>
            <w:proofErr w:type="spellEnd"/>
          </w:p>
        </w:tc>
        <w:tc>
          <w:tcPr>
            <w:tcW w:w="2710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ind w:left="57"/>
            </w:pPr>
            <w:r w:rsidRPr="00300A27">
              <w:rPr>
                <w:rFonts w:cs="Times New Roman"/>
                <w:lang w:val="sr-Cyrl-RS"/>
              </w:rPr>
              <w:t>Уторак</w:t>
            </w:r>
          </w:p>
        </w:tc>
        <w:tc>
          <w:tcPr>
            <w:tcW w:w="2712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jc w:val="center"/>
            </w:pPr>
            <w:r w:rsidRPr="00300A27">
              <w:rPr>
                <w:rFonts w:cs="Times New Roman"/>
              </w:rPr>
              <w:t>17:30-19</w:t>
            </w:r>
            <w:r w:rsidR="00300A27" w:rsidRPr="00300A27">
              <w:rPr>
                <w:rFonts w:cs="Times New Roman"/>
              </w:rPr>
              <w:t>:00</w:t>
            </w:r>
          </w:p>
        </w:tc>
        <w:tc>
          <w:tcPr>
            <w:tcW w:w="2237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Кабинет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клиничких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вјештина</w:t>
            </w:r>
            <w:proofErr w:type="spellEnd"/>
          </w:p>
        </w:tc>
        <w:tc>
          <w:tcPr>
            <w:tcW w:w="759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r w:rsidRPr="00300A27">
              <w:rPr>
                <w:rFonts w:cs="Times New Roman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ind w:left="57" w:right="57"/>
            </w:pPr>
            <w:proofErr w:type="spellStart"/>
            <w:r w:rsidRPr="00300A27">
              <w:t>Мр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Наташа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Егељић-Михаиловић</w:t>
            </w:r>
            <w:proofErr w:type="spellEnd"/>
            <w:r w:rsidRPr="00300A27">
              <w:t xml:space="preserve">, </w:t>
            </w:r>
            <w:proofErr w:type="spellStart"/>
            <w:r w:rsidRPr="00300A27">
              <w:t>виши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асистент</w:t>
            </w:r>
            <w:proofErr w:type="spellEnd"/>
          </w:p>
        </w:tc>
      </w:tr>
      <w:tr w:rsidR="00E53CDF" w:rsidTr="00022293">
        <w:trPr>
          <w:jc w:val="center"/>
        </w:trPr>
        <w:tc>
          <w:tcPr>
            <w:tcW w:w="1611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трећа</w:t>
            </w:r>
            <w:proofErr w:type="spellEnd"/>
          </w:p>
        </w:tc>
        <w:tc>
          <w:tcPr>
            <w:tcW w:w="2710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ind w:left="57"/>
              <w:rPr>
                <w:lang w:val="sr-Cyrl-RS"/>
              </w:rPr>
            </w:pPr>
            <w:r w:rsidRPr="00300A27">
              <w:rPr>
                <w:rFonts w:cs="Times New Roman"/>
                <w:lang w:val="sr-Cyrl-RS"/>
              </w:rPr>
              <w:t>Четвртак</w:t>
            </w:r>
          </w:p>
        </w:tc>
        <w:tc>
          <w:tcPr>
            <w:tcW w:w="2712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jc w:val="center"/>
            </w:pPr>
            <w:r w:rsidRPr="00300A27">
              <w:rPr>
                <w:rFonts w:cs="Times New Roman"/>
              </w:rPr>
              <w:t>14:00-15</w:t>
            </w:r>
            <w:r w:rsidR="00300A27" w:rsidRPr="00300A27">
              <w:rPr>
                <w:rFonts w:cs="Times New Roman"/>
              </w:rPr>
              <w:t>:30</w:t>
            </w:r>
          </w:p>
        </w:tc>
        <w:tc>
          <w:tcPr>
            <w:tcW w:w="2237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Кабинет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клиничких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вјештина</w:t>
            </w:r>
            <w:proofErr w:type="spellEnd"/>
          </w:p>
        </w:tc>
        <w:tc>
          <w:tcPr>
            <w:tcW w:w="759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r w:rsidRPr="00300A27">
              <w:rPr>
                <w:rFonts w:cs="Times New Roman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ind w:left="57" w:right="57"/>
            </w:pPr>
            <w:proofErr w:type="spellStart"/>
            <w:r w:rsidRPr="00300A27">
              <w:t>Мр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Наташа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Егељић-Михаиловић</w:t>
            </w:r>
            <w:proofErr w:type="spellEnd"/>
            <w:r w:rsidRPr="00300A27">
              <w:t xml:space="preserve">, </w:t>
            </w:r>
            <w:proofErr w:type="spellStart"/>
            <w:r w:rsidRPr="00300A27">
              <w:t>виши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асистент</w:t>
            </w:r>
            <w:proofErr w:type="spellEnd"/>
          </w:p>
        </w:tc>
      </w:tr>
      <w:tr w:rsidR="00E53CDF" w:rsidTr="00022293">
        <w:trPr>
          <w:jc w:val="center"/>
        </w:trPr>
        <w:tc>
          <w:tcPr>
            <w:tcW w:w="1611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четврта</w:t>
            </w:r>
            <w:proofErr w:type="spellEnd"/>
          </w:p>
        </w:tc>
        <w:tc>
          <w:tcPr>
            <w:tcW w:w="2710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ind w:left="57"/>
            </w:pPr>
            <w:r w:rsidRPr="00300A27">
              <w:rPr>
                <w:rFonts w:cs="Times New Roman"/>
                <w:lang w:val="sr-Cyrl-RS"/>
              </w:rPr>
              <w:t>Четвртак</w:t>
            </w:r>
          </w:p>
        </w:tc>
        <w:tc>
          <w:tcPr>
            <w:tcW w:w="2712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022293">
            <w:pPr>
              <w:jc w:val="center"/>
            </w:pPr>
            <w:r w:rsidRPr="00300A27">
              <w:rPr>
                <w:rFonts w:cs="Times New Roman"/>
              </w:rPr>
              <w:t>15:30-17:0</w:t>
            </w:r>
            <w:r w:rsidR="00300A27" w:rsidRPr="00300A27">
              <w:rPr>
                <w:rFonts w:cs="Times New Roman"/>
              </w:rPr>
              <w:t>0</w:t>
            </w:r>
          </w:p>
        </w:tc>
        <w:tc>
          <w:tcPr>
            <w:tcW w:w="2237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proofErr w:type="spellStart"/>
            <w:r w:rsidRPr="00300A27">
              <w:rPr>
                <w:rFonts w:cs="Times New Roman"/>
              </w:rPr>
              <w:t>Кабинет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клиничких</w:t>
            </w:r>
            <w:proofErr w:type="spellEnd"/>
            <w:r w:rsidRPr="00300A27">
              <w:rPr>
                <w:rFonts w:cs="Times New Roman"/>
              </w:rPr>
              <w:t xml:space="preserve"> </w:t>
            </w:r>
            <w:proofErr w:type="spellStart"/>
            <w:r w:rsidRPr="00300A27">
              <w:rPr>
                <w:rFonts w:cs="Times New Roman"/>
              </w:rPr>
              <w:t>вјештина</w:t>
            </w:r>
            <w:proofErr w:type="spellEnd"/>
          </w:p>
        </w:tc>
        <w:tc>
          <w:tcPr>
            <w:tcW w:w="759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jc w:val="center"/>
            </w:pPr>
            <w:r w:rsidRPr="00300A27">
              <w:rPr>
                <w:rFonts w:cs="Times New Roman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left w:w="-5" w:type="dxa"/>
            </w:tcMar>
            <w:vAlign w:val="center"/>
          </w:tcPr>
          <w:p w:rsidR="00E53CDF" w:rsidRPr="00300A27" w:rsidRDefault="00300A27">
            <w:pPr>
              <w:ind w:left="57" w:right="57"/>
            </w:pPr>
            <w:proofErr w:type="spellStart"/>
            <w:r w:rsidRPr="00300A27">
              <w:t>Мр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Наташа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Егељић-Михаиловић</w:t>
            </w:r>
            <w:proofErr w:type="spellEnd"/>
            <w:r w:rsidRPr="00300A27">
              <w:t xml:space="preserve">, </w:t>
            </w:r>
            <w:proofErr w:type="spellStart"/>
            <w:r w:rsidRPr="00300A27">
              <w:t>виши</w:t>
            </w:r>
            <w:proofErr w:type="spellEnd"/>
            <w:r w:rsidRPr="00300A27">
              <w:t xml:space="preserve"> </w:t>
            </w:r>
            <w:proofErr w:type="spellStart"/>
            <w:r w:rsidRPr="00300A27">
              <w:t>асистент</w:t>
            </w:r>
            <w:proofErr w:type="spellEnd"/>
          </w:p>
        </w:tc>
      </w:tr>
    </w:tbl>
    <w:p w:rsidR="00E53CDF" w:rsidRDefault="00300A27">
      <w:pPr>
        <w:spacing w:before="240"/>
        <w:ind w:left="10800" w:firstLine="720"/>
      </w:pPr>
      <w:proofErr w:type="spellStart"/>
      <w:r>
        <w:rPr>
          <w:b/>
        </w:rPr>
        <w:t>Одговорни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:</w:t>
      </w:r>
    </w:p>
    <w:p w:rsidR="00E53CDF" w:rsidRDefault="00300A27">
      <w:pPr>
        <w:spacing w:before="120"/>
        <w:ind w:left="10800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Снежана</w:t>
      </w:r>
      <w:proofErr w:type="spellEnd"/>
      <w:r>
        <w:t xml:space="preserve"> </w:t>
      </w:r>
      <w:proofErr w:type="spellStart"/>
      <w:r>
        <w:t>Петровић-Тепић</w:t>
      </w:r>
      <w:proofErr w:type="spellEnd"/>
    </w:p>
    <w:p w:rsidR="00E53CDF" w:rsidRDefault="00E53CDF"/>
    <w:sectPr w:rsidR="00E53CDF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DF"/>
    <w:rsid w:val="00022293"/>
    <w:rsid w:val="00300A27"/>
    <w:rsid w:val="00E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3B6D-374B-425F-97C0-D6573A6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8A7A1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7168-59FA-467A-A271-E7A4986D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Natasa</cp:lastModifiedBy>
  <cp:revision>3</cp:revision>
  <cp:lastPrinted>2021-11-01T08:48:00Z</cp:lastPrinted>
  <dcterms:created xsi:type="dcterms:W3CDTF">2022-10-17T18:49:00Z</dcterms:created>
  <dcterms:modified xsi:type="dcterms:W3CDTF">2022-10-17T18:49:00Z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