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3D08D8F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1FA5E08" w14:textId="77777777" w:rsidR="00C14C97" w:rsidRDefault="00C14C97" w:rsidP="009D6FD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ED2FEC8" wp14:editId="3F851CD7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CF62AA7" w14:textId="77777777" w:rsidR="00C14C97" w:rsidRDefault="00BC4624" w:rsidP="009D6FD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FACULTY OF MEDICINE</w:t>
            </w:r>
          </w:p>
          <w:p w14:paraId="3ACF2907" w14:textId="77777777" w:rsidR="00BC4624" w:rsidRPr="00BC4624" w:rsidRDefault="00BC4624" w:rsidP="009D6FD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UNIVERSITY OF BANJA LUKA</w:t>
            </w:r>
          </w:p>
          <w:p w14:paraId="3865BBCC" w14:textId="77777777" w:rsidR="00C14C97" w:rsidRDefault="00BC4624" w:rsidP="009D6FDF">
            <w:pPr>
              <w:jc w:val="center"/>
              <w:rPr>
                <w:lang w:val="sr-Cyrl-BA"/>
              </w:rPr>
            </w:pPr>
            <w:r w:rsidRPr="00EA4704">
              <w:rPr>
                <w:sz w:val="36"/>
                <w:szCs w:val="32"/>
              </w:rPr>
              <w:t xml:space="preserve">Department of Physiology </w:t>
            </w:r>
          </w:p>
        </w:tc>
        <w:tc>
          <w:tcPr>
            <w:tcW w:w="1958" w:type="dxa"/>
            <w:vAlign w:val="center"/>
          </w:tcPr>
          <w:p w14:paraId="31E25B2D" w14:textId="77777777" w:rsidR="00C14C97" w:rsidRDefault="00E079A9" w:rsidP="009D6FDF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70B04A4E" wp14:editId="361F8940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D39A58" w14:textId="77777777" w:rsidR="00C14C97" w:rsidRPr="00437DA8" w:rsidRDefault="00C14C97" w:rsidP="00C14C97">
      <w:pPr>
        <w:rPr>
          <w:lang w:val="ru-RU"/>
        </w:rPr>
      </w:pPr>
    </w:p>
    <w:p w14:paraId="0AD4CAF5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473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50166E03" w14:textId="77777777" w:rsidTr="00FB6269"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07ADA32" w14:textId="77777777"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4117BAF" w14:textId="77777777" w:rsidR="00776321" w:rsidRPr="001A4E0A" w:rsidRDefault="001A4E0A" w:rsidP="009D6FDF">
            <w:pPr>
              <w:ind w:left="57" w:right="5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4DC2B6C3" w14:textId="77777777"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1EA324A" w14:textId="77777777" w:rsidR="00776321" w:rsidRPr="001A4E0A" w:rsidRDefault="001A4E0A" w:rsidP="009D6FDF">
            <w:pPr>
              <w:ind w:left="57" w:right="57"/>
              <w:rPr>
                <w:b/>
              </w:rPr>
            </w:pPr>
            <w:r>
              <w:rPr>
                <w:b/>
              </w:rPr>
              <w:t>Study program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0982224" w14:textId="77777777" w:rsidR="00776321" w:rsidRPr="001A4E0A" w:rsidRDefault="001A4E0A" w:rsidP="001A4E0A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study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7629013" w14:textId="77777777" w:rsidR="00776321" w:rsidRPr="001A4E0A" w:rsidRDefault="000B1136" w:rsidP="009D6FDF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1A4E0A">
              <w:rPr>
                <w:b/>
              </w:rPr>
              <w:t>ear</w:t>
            </w:r>
            <w:r>
              <w:rPr>
                <w:b/>
              </w:rPr>
              <w:t xml:space="preserve"> of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B3E104E" w14:textId="77777777" w:rsidR="00776321" w:rsidRPr="001A4E0A" w:rsidRDefault="001A4E0A" w:rsidP="001A4E0A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7044D4A" w14:textId="77777777"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B15D844" w14:textId="77777777"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Number of groups</w:t>
            </w:r>
          </w:p>
        </w:tc>
      </w:tr>
      <w:tr w:rsidR="00776321" w14:paraId="2DE8E319" w14:textId="77777777" w:rsidTr="00FB6269">
        <w:tc>
          <w:tcPr>
            <w:tcW w:w="1196" w:type="dxa"/>
            <w:vAlign w:val="center"/>
          </w:tcPr>
          <w:p w14:paraId="0787439B" w14:textId="77777777" w:rsidR="00776321" w:rsidRDefault="003C67B4" w:rsidP="00F308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RS"/>
              </w:rPr>
              <w:t>4</w:t>
            </w:r>
            <w:r w:rsidR="00776321">
              <w:rPr>
                <w:lang w:val="sr-Cyrl-BA"/>
              </w:rPr>
              <w:t>/20</w:t>
            </w:r>
            <w:r>
              <w:t>25</w:t>
            </w:r>
            <w:r w:rsidR="00776321"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6B3954F7" w14:textId="63033253" w:rsidR="00776321" w:rsidRPr="00C62802" w:rsidRDefault="00E242E2" w:rsidP="00E079A9">
            <w:pPr>
              <w:ind w:left="57" w:right="57"/>
              <w:rPr>
                <w:lang w:val="sr-Latn-RS"/>
              </w:rPr>
            </w:pPr>
            <w:r>
              <w:rPr>
                <w:lang w:val="sr-Latn-RS"/>
              </w:rPr>
              <w:t>Epidemiology</w:t>
            </w:r>
          </w:p>
        </w:tc>
        <w:tc>
          <w:tcPr>
            <w:tcW w:w="1600" w:type="dxa"/>
            <w:vAlign w:val="center"/>
          </w:tcPr>
          <w:p w14:paraId="117D88C3" w14:textId="573A57A5" w:rsidR="00776321" w:rsidRPr="00313F32" w:rsidRDefault="00776321" w:rsidP="0077632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2877" w:type="dxa"/>
            <w:vAlign w:val="center"/>
          </w:tcPr>
          <w:p w14:paraId="17F44C3A" w14:textId="77777777" w:rsidR="00313F32" w:rsidRDefault="00313F32" w:rsidP="00C8778D">
            <w:pPr>
              <w:ind w:left="57" w:right="57"/>
            </w:pPr>
            <w:r>
              <w:t>Medicine in English</w:t>
            </w:r>
          </w:p>
          <w:p w14:paraId="121D0711" w14:textId="77777777" w:rsidR="00776321" w:rsidRPr="00BC4624" w:rsidRDefault="00BC4624" w:rsidP="00C8778D">
            <w:pPr>
              <w:ind w:left="57" w:right="57"/>
            </w:pPr>
            <w:r>
              <w:t xml:space="preserve">International </w:t>
            </w:r>
            <w:proofErr w:type="spellStart"/>
            <w:r>
              <w:t>program</w:t>
            </w:r>
            <w:r w:rsidR="00313F32">
              <w:t>me</w:t>
            </w:r>
            <w:proofErr w:type="spellEnd"/>
            <w:r>
              <w:t xml:space="preserve"> </w:t>
            </w:r>
          </w:p>
        </w:tc>
        <w:tc>
          <w:tcPr>
            <w:tcW w:w="1280" w:type="dxa"/>
            <w:vAlign w:val="center"/>
          </w:tcPr>
          <w:p w14:paraId="7EA4E147" w14:textId="77777777" w:rsidR="00776321" w:rsidRPr="001A4E0A" w:rsidRDefault="001A4E0A" w:rsidP="00776321">
            <w:pPr>
              <w:jc w:val="center"/>
            </w:pPr>
            <w:r>
              <w:t>The first</w:t>
            </w:r>
          </w:p>
        </w:tc>
        <w:tc>
          <w:tcPr>
            <w:tcW w:w="1280" w:type="dxa"/>
            <w:vAlign w:val="center"/>
          </w:tcPr>
          <w:p w14:paraId="16635349" w14:textId="4F82B1DE" w:rsidR="00776321" w:rsidRPr="001A4E0A" w:rsidRDefault="001A4E0A" w:rsidP="009D6FDF">
            <w:pPr>
              <w:jc w:val="center"/>
            </w:pPr>
            <w:r>
              <w:t xml:space="preserve">The </w:t>
            </w:r>
            <w:r w:rsidR="00E242E2">
              <w:t>third</w:t>
            </w:r>
          </w:p>
        </w:tc>
        <w:tc>
          <w:tcPr>
            <w:tcW w:w="1280" w:type="dxa"/>
            <w:vAlign w:val="center"/>
          </w:tcPr>
          <w:p w14:paraId="7B7EDFF9" w14:textId="0DFA6163" w:rsidR="00776321" w:rsidRPr="00C75C87" w:rsidRDefault="003C67B4" w:rsidP="009D6FD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="00E242E2">
              <w:rPr>
                <w:lang w:val="sr-Latn-RS"/>
              </w:rPr>
              <w:t>V</w:t>
            </w:r>
          </w:p>
        </w:tc>
        <w:tc>
          <w:tcPr>
            <w:tcW w:w="1280" w:type="dxa"/>
            <w:vAlign w:val="center"/>
          </w:tcPr>
          <w:p w14:paraId="4D634619" w14:textId="351AA359" w:rsidR="00776321" w:rsidRPr="00E242E2" w:rsidRDefault="00E242E2" w:rsidP="009D6F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  <w:bookmarkStart w:id="0" w:name="_GoBack"/>
            <w:bookmarkEnd w:id="0"/>
          </w:p>
        </w:tc>
        <w:tc>
          <w:tcPr>
            <w:tcW w:w="1280" w:type="dxa"/>
            <w:vAlign w:val="center"/>
          </w:tcPr>
          <w:p w14:paraId="7485039F" w14:textId="5976CA09" w:rsidR="00776321" w:rsidRPr="00C75C87" w:rsidRDefault="00776321" w:rsidP="009D6FDF">
            <w:pPr>
              <w:jc w:val="center"/>
              <w:rPr>
                <w:lang w:val="sr-Latn-RS"/>
              </w:rPr>
            </w:pPr>
          </w:p>
        </w:tc>
      </w:tr>
    </w:tbl>
    <w:p w14:paraId="5A5D0521" w14:textId="77777777" w:rsidR="00776321" w:rsidRPr="00D42404" w:rsidRDefault="00D42404" w:rsidP="00776321">
      <w:pPr>
        <w:spacing w:before="240" w:after="12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LECT</w:t>
      </w:r>
      <w:r w:rsidR="002C12A1">
        <w:rPr>
          <w:b/>
          <w:sz w:val="28"/>
          <w:szCs w:val="28"/>
          <w:lang w:val="sr-Latn-RS"/>
        </w:rPr>
        <w:t>U</w:t>
      </w:r>
      <w:r>
        <w:rPr>
          <w:b/>
          <w:sz w:val="28"/>
          <w:szCs w:val="28"/>
          <w:lang w:val="sr-Latn-RS"/>
        </w:rPr>
        <w:t xml:space="preserve">RES </w:t>
      </w:r>
      <w:r w:rsidR="002C12A1">
        <w:rPr>
          <w:b/>
          <w:sz w:val="28"/>
          <w:szCs w:val="28"/>
          <w:lang w:val="sr-Latn-RS"/>
        </w:rPr>
        <w:t>(</w:t>
      </w:r>
      <w:r>
        <w:rPr>
          <w:b/>
          <w:sz w:val="28"/>
          <w:szCs w:val="28"/>
          <w:lang w:val="sr-Latn-RS"/>
        </w:rPr>
        <w:t>TIMETABLE</w:t>
      </w:r>
      <w:r w:rsidR="002C12A1">
        <w:rPr>
          <w:b/>
          <w:sz w:val="28"/>
          <w:szCs w:val="28"/>
          <w:lang w:val="sr-Latn-RS"/>
        </w:rPr>
        <w:t>)</w:t>
      </w:r>
    </w:p>
    <w:tbl>
      <w:tblPr>
        <w:tblStyle w:val="TableGrid"/>
        <w:tblW w:w="144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965"/>
        <w:gridCol w:w="4410"/>
        <w:gridCol w:w="1196"/>
        <w:gridCol w:w="1504"/>
        <w:gridCol w:w="1800"/>
        <w:gridCol w:w="1533"/>
        <w:gridCol w:w="807"/>
        <w:gridCol w:w="1461"/>
      </w:tblGrid>
      <w:tr w:rsidR="009D6FDF" w:rsidRPr="009D6FDF" w14:paraId="5E29C5BF" w14:textId="77777777" w:rsidTr="00FB6269">
        <w:trPr>
          <w:trHeight w:val="144"/>
          <w:jc w:val="center"/>
        </w:trPr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3D9AB508" w14:textId="77777777" w:rsidR="00776321" w:rsidRPr="001A4E0A" w:rsidRDefault="001A4E0A" w:rsidP="00FB626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Week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31FB8EA" w14:textId="77777777" w:rsidR="00776321" w:rsidRPr="001A4E0A" w:rsidRDefault="001A4E0A" w:rsidP="00FB626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Lecture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2305CE03" w14:textId="77777777" w:rsidR="00776321" w:rsidRPr="001A4E0A" w:rsidRDefault="001A4E0A" w:rsidP="00FB6269">
            <w:pPr>
              <w:ind w:left="57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Topic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30BD1D3C" w14:textId="77777777" w:rsidR="00776321" w:rsidRPr="001A4E0A" w:rsidRDefault="001A4E0A" w:rsidP="00FB6269">
            <w:pPr>
              <w:ind w:lef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Day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2175FF6" w14:textId="77777777"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5C9400D" w14:textId="77777777"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Time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04AB0AD8" w14:textId="77777777" w:rsidR="00776321" w:rsidRPr="001A4E0A" w:rsidRDefault="001A4E0A" w:rsidP="00FB6269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Place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30CBA4F6" w14:textId="77777777"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Class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0F843674" w14:textId="77777777" w:rsidR="00776321" w:rsidRPr="001A4E0A" w:rsidRDefault="001A4E0A" w:rsidP="00FB6269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Professor</w:t>
            </w:r>
          </w:p>
        </w:tc>
      </w:tr>
      <w:tr w:rsidR="003C2A2B" w:rsidRPr="009D6FDF" w14:paraId="52F6C2FE" w14:textId="77777777" w:rsidTr="00727D54">
        <w:trPr>
          <w:trHeight w:val="144"/>
          <w:jc w:val="center"/>
        </w:trPr>
        <w:tc>
          <w:tcPr>
            <w:tcW w:w="745" w:type="dxa"/>
            <w:vAlign w:val="center"/>
          </w:tcPr>
          <w:p w14:paraId="039426C7" w14:textId="77777777" w:rsidR="003C2A2B" w:rsidRPr="009D6FDF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bookmarkStart w:id="1" w:name="_Hlk181180549"/>
            <w:r w:rsidRPr="009D6FDF"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965" w:type="dxa"/>
            <w:vAlign w:val="center"/>
          </w:tcPr>
          <w:p w14:paraId="65A05378" w14:textId="77777777" w:rsidR="003C2A2B" w:rsidRPr="009D6FDF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1</w:t>
            </w:r>
          </w:p>
        </w:tc>
        <w:tc>
          <w:tcPr>
            <w:tcW w:w="4410" w:type="dxa"/>
          </w:tcPr>
          <w:p w14:paraId="719145DD" w14:textId="517F5BFC" w:rsidR="003C2A2B" w:rsidRPr="009D6FDF" w:rsidRDefault="003C2A2B" w:rsidP="003C2A2B">
            <w:pPr>
              <w:pStyle w:val="ListParagraph"/>
              <w:autoSpaceDE w:val="0"/>
              <w:autoSpaceDN w:val="0"/>
              <w:adjustRightInd w:val="0"/>
              <w:ind w:left="777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Study subject and significance of epidemiology. Epidemiology in the practice of public health. New directions of development in epidemiology.</w:t>
            </w:r>
          </w:p>
        </w:tc>
        <w:tc>
          <w:tcPr>
            <w:tcW w:w="1196" w:type="dxa"/>
            <w:vAlign w:val="center"/>
          </w:tcPr>
          <w:p w14:paraId="6D3223DF" w14:textId="2E95A0B7" w:rsidR="003C2A2B" w:rsidRPr="003C2A2B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37971421" w14:textId="1CCDCAA6" w:rsidR="003C2A2B" w:rsidRPr="00313F32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09.10.2024</w:t>
            </w:r>
          </w:p>
        </w:tc>
        <w:tc>
          <w:tcPr>
            <w:tcW w:w="1800" w:type="dxa"/>
            <w:vAlign w:val="center"/>
          </w:tcPr>
          <w:p w14:paraId="39EC020B" w14:textId="3125E332" w:rsidR="003C2A2B" w:rsidRPr="00E67309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01098570" w14:textId="549D6E75" w:rsidR="003C2A2B" w:rsidRPr="009D6FDF" w:rsidRDefault="003C2A2B" w:rsidP="003C2A2B">
            <w:pPr>
              <w:ind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  <w:vAlign w:val="center"/>
          </w:tcPr>
          <w:p w14:paraId="6550BAE1" w14:textId="33221DE9" w:rsidR="003C2A2B" w:rsidRPr="00313F32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14:paraId="651E357C" w14:textId="3B8A5B3D" w:rsidR="003C2A2B" w:rsidRPr="003A47EC" w:rsidRDefault="003C2A2B" w:rsidP="003C2A2B">
            <w:pPr>
              <w:ind w:left="57" w:right="57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Rodic</w:t>
            </w:r>
            <w:proofErr w:type="spellEnd"/>
            <w:r>
              <w:rPr>
                <w:rFonts w:cs="Times New Roman"/>
                <w:sz w:val="22"/>
              </w:rPr>
              <w:t xml:space="preserve"> Vukmir N.</w:t>
            </w:r>
          </w:p>
        </w:tc>
      </w:tr>
      <w:bookmarkEnd w:id="1"/>
      <w:tr w:rsidR="003C2A2B" w:rsidRPr="009D6FDF" w14:paraId="4E0F936E" w14:textId="77777777" w:rsidTr="003C2A2B">
        <w:trPr>
          <w:trHeight w:val="144"/>
          <w:jc w:val="center"/>
        </w:trPr>
        <w:tc>
          <w:tcPr>
            <w:tcW w:w="745" w:type="dxa"/>
            <w:vAlign w:val="center"/>
          </w:tcPr>
          <w:p w14:paraId="028C3332" w14:textId="28A17BF4" w:rsidR="003C2A2B" w:rsidRPr="009D6FDF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965" w:type="dxa"/>
            <w:vAlign w:val="center"/>
          </w:tcPr>
          <w:p w14:paraId="5794C65A" w14:textId="0FDB874E" w:rsidR="003C2A2B" w:rsidRDefault="003C2A2B" w:rsidP="003C2A2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L2</w:t>
            </w:r>
          </w:p>
        </w:tc>
        <w:tc>
          <w:tcPr>
            <w:tcW w:w="4410" w:type="dxa"/>
          </w:tcPr>
          <w:p w14:paraId="018A4597" w14:textId="1DF8AC17" w:rsidR="003C2A2B" w:rsidRPr="00011CBB" w:rsidRDefault="003C2A2B" w:rsidP="003C2A2B">
            <w:pPr>
              <w:autoSpaceDE w:val="0"/>
              <w:autoSpaceDN w:val="0"/>
              <w:adjustRightInd w:val="0"/>
              <w:ind w:left="777"/>
              <w:rPr>
                <w:b/>
                <w:i/>
                <w:iCs/>
              </w:rPr>
            </w:pPr>
            <w:r w:rsidRPr="00CB5F69">
              <w:rPr>
                <w:color w:val="000000"/>
              </w:rPr>
              <w:t>Health disorder frequency indicators. Data sources in epidemiology.</w:t>
            </w:r>
          </w:p>
        </w:tc>
        <w:tc>
          <w:tcPr>
            <w:tcW w:w="1196" w:type="dxa"/>
          </w:tcPr>
          <w:p w14:paraId="309C62A3" w14:textId="53B92C71" w:rsidR="003C2A2B" w:rsidRPr="001A4E0A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7A80C434" w14:textId="76BB81C4" w:rsidR="003C2A2B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16.10.2024</w:t>
            </w:r>
          </w:p>
        </w:tc>
        <w:tc>
          <w:tcPr>
            <w:tcW w:w="1800" w:type="dxa"/>
            <w:vAlign w:val="center"/>
          </w:tcPr>
          <w:p w14:paraId="38F4050D" w14:textId="698E025C" w:rsidR="003C2A2B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0472933A" w14:textId="07FD7B16" w:rsidR="003C2A2B" w:rsidRPr="00BC4624" w:rsidRDefault="003C2A2B" w:rsidP="003C2A2B">
            <w:pPr>
              <w:ind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3A86C0D5" w14:textId="4FDBC9C4" w:rsidR="003C2A2B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5EA07E06" w14:textId="2DA071C8" w:rsidR="003C2A2B" w:rsidRDefault="003C2A2B" w:rsidP="003C2A2B">
            <w:pPr>
              <w:ind w:left="57" w:right="57"/>
              <w:jc w:val="center"/>
              <w:rPr>
                <w:rFonts w:cs="Times New Roman"/>
                <w:sz w:val="22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0C492098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5601AD88" w14:textId="35A3B2A4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965" w:type="dxa"/>
            <w:vAlign w:val="center"/>
          </w:tcPr>
          <w:p w14:paraId="196B1AFE" w14:textId="4FD63DD7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L3</w:t>
            </w:r>
          </w:p>
        </w:tc>
        <w:tc>
          <w:tcPr>
            <w:tcW w:w="4410" w:type="dxa"/>
          </w:tcPr>
          <w:p w14:paraId="3CF73AEB" w14:textId="67EEA427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Causality in epidemiology and the concept of risk. Epidemiological triage</w:t>
            </w:r>
          </w:p>
        </w:tc>
        <w:tc>
          <w:tcPr>
            <w:tcW w:w="1196" w:type="dxa"/>
          </w:tcPr>
          <w:p w14:paraId="739C2F7F" w14:textId="01EABF46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49D70B14" w14:textId="556BF9C8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23.10.2024</w:t>
            </w:r>
          </w:p>
        </w:tc>
        <w:tc>
          <w:tcPr>
            <w:tcW w:w="1800" w:type="dxa"/>
            <w:vAlign w:val="center"/>
          </w:tcPr>
          <w:p w14:paraId="59D0E67D" w14:textId="2267BD02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3E273CA6" w14:textId="00CAAA2E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024E9416" w14:textId="3DD850D9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1B93B310" w14:textId="7F39C232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4C542C48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3D67A602" w14:textId="4A4A6743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965" w:type="dxa"/>
            <w:vAlign w:val="center"/>
          </w:tcPr>
          <w:p w14:paraId="4C585E29" w14:textId="2AE18FE7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L4</w:t>
            </w:r>
          </w:p>
        </w:tc>
        <w:tc>
          <w:tcPr>
            <w:tcW w:w="4410" w:type="dxa"/>
          </w:tcPr>
          <w:p w14:paraId="75213703" w14:textId="491C560B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Types of epidemiology studies. Descriptive epidemiology and descriptive studies.</w:t>
            </w:r>
          </w:p>
        </w:tc>
        <w:tc>
          <w:tcPr>
            <w:tcW w:w="1196" w:type="dxa"/>
          </w:tcPr>
          <w:p w14:paraId="1648726B" w14:textId="25B89A34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745A1DF4" w14:textId="2D186D5F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30.10.2024</w:t>
            </w:r>
          </w:p>
        </w:tc>
        <w:tc>
          <w:tcPr>
            <w:tcW w:w="1800" w:type="dxa"/>
            <w:vAlign w:val="center"/>
          </w:tcPr>
          <w:p w14:paraId="403C047D" w14:textId="79EF5FE1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59850A26" w14:textId="6F3E2B47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</w:t>
            </w:r>
            <w:r>
              <w:rPr>
                <w:rFonts w:cs="Times New Roman"/>
                <w:sz w:val="22"/>
              </w:rPr>
              <w:lastRenderedPageBreak/>
              <w:t>of the Republic of Srpska</w:t>
            </w:r>
          </w:p>
        </w:tc>
        <w:tc>
          <w:tcPr>
            <w:tcW w:w="807" w:type="dxa"/>
          </w:tcPr>
          <w:p w14:paraId="5FE32C5E" w14:textId="2EA27D3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lastRenderedPageBreak/>
              <w:t>2</w:t>
            </w:r>
          </w:p>
        </w:tc>
        <w:tc>
          <w:tcPr>
            <w:tcW w:w="1461" w:type="dxa"/>
            <w:vAlign w:val="center"/>
          </w:tcPr>
          <w:p w14:paraId="292A06D0" w14:textId="65DBEF5F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1620ED61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32111D80" w14:textId="236843DE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965" w:type="dxa"/>
            <w:vAlign w:val="center"/>
          </w:tcPr>
          <w:p w14:paraId="55A58919" w14:textId="072A350A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L5</w:t>
            </w:r>
          </w:p>
        </w:tc>
        <w:tc>
          <w:tcPr>
            <w:tcW w:w="4410" w:type="dxa"/>
          </w:tcPr>
          <w:p w14:paraId="4A895681" w14:textId="5F1DB0B9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Analytical studies. Experimental studies.</w:t>
            </w:r>
          </w:p>
        </w:tc>
        <w:tc>
          <w:tcPr>
            <w:tcW w:w="1196" w:type="dxa"/>
          </w:tcPr>
          <w:p w14:paraId="11C86536" w14:textId="36007218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4FDF93FF" w14:textId="77969C8B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06.11.2024</w:t>
            </w:r>
          </w:p>
        </w:tc>
        <w:tc>
          <w:tcPr>
            <w:tcW w:w="1800" w:type="dxa"/>
            <w:vAlign w:val="center"/>
          </w:tcPr>
          <w:p w14:paraId="4F3D6D23" w14:textId="3F0F47CB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0290A6D8" w14:textId="4841FA1B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025D58C1" w14:textId="2AAA3512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5222A501" w14:textId="417B0F6A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7276A07C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1A35AA3B" w14:textId="12F93881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965" w:type="dxa"/>
            <w:vAlign w:val="center"/>
          </w:tcPr>
          <w:p w14:paraId="17D04E56" w14:textId="5FFBDD3D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L6</w:t>
            </w:r>
          </w:p>
        </w:tc>
        <w:tc>
          <w:tcPr>
            <w:tcW w:w="4410" w:type="dxa"/>
          </w:tcPr>
          <w:p w14:paraId="2D59F5DC" w14:textId="1111830D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Measurement errors in epidemiology studies. Public health supervision.</w:t>
            </w:r>
          </w:p>
        </w:tc>
        <w:tc>
          <w:tcPr>
            <w:tcW w:w="1196" w:type="dxa"/>
          </w:tcPr>
          <w:p w14:paraId="6F39D0BC" w14:textId="4A25CBD9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1809B802" w14:textId="576C1521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13.11.2024</w:t>
            </w:r>
          </w:p>
        </w:tc>
        <w:tc>
          <w:tcPr>
            <w:tcW w:w="1800" w:type="dxa"/>
            <w:vAlign w:val="center"/>
          </w:tcPr>
          <w:p w14:paraId="47E4D402" w14:textId="2624C2F7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30A61BCE" w14:textId="6B583972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6F8587D2" w14:textId="5EC2ACB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70B88942" w14:textId="290B31AC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27143BCD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36533693" w14:textId="669267A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965" w:type="dxa"/>
            <w:vAlign w:val="center"/>
          </w:tcPr>
          <w:p w14:paraId="31617786" w14:textId="68B010C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L7</w:t>
            </w:r>
          </w:p>
        </w:tc>
        <w:tc>
          <w:tcPr>
            <w:tcW w:w="4410" w:type="dxa"/>
          </w:tcPr>
          <w:p w14:paraId="03332C85" w14:textId="67DD3507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Prevention. Screening.</w:t>
            </w:r>
          </w:p>
        </w:tc>
        <w:tc>
          <w:tcPr>
            <w:tcW w:w="1196" w:type="dxa"/>
          </w:tcPr>
          <w:p w14:paraId="5D3F9FD0" w14:textId="270A2876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6CE2E2ED" w14:textId="4FCFA9CF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20.11.2024</w:t>
            </w:r>
          </w:p>
        </w:tc>
        <w:tc>
          <w:tcPr>
            <w:tcW w:w="1800" w:type="dxa"/>
            <w:vAlign w:val="center"/>
          </w:tcPr>
          <w:p w14:paraId="5728924F" w14:textId="32A0C1B3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4A81D669" w14:textId="5C33D075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720B61B1" w14:textId="6D688C4B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39AFC48E" w14:textId="2D7D56FF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48066F70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797C33A5" w14:textId="4B4FE16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965" w:type="dxa"/>
            <w:vAlign w:val="center"/>
          </w:tcPr>
          <w:p w14:paraId="2CD627F8" w14:textId="68027141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L8</w:t>
            </w:r>
          </w:p>
        </w:tc>
        <w:tc>
          <w:tcPr>
            <w:tcW w:w="4410" w:type="dxa"/>
          </w:tcPr>
          <w:p w14:paraId="2EC825A5" w14:textId="2C484D4C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Reservoir and source of infection. Portals of entry and exit of infection.</w:t>
            </w:r>
          </w:p>
        </w:tc>
        <w:tc>
          <w:tcPr>
            <w:tcW w:w="1196" w:type="dxa"/>
          </w:tcPr>
          <w:p w14:paraId="4F58E888" w14:textId="4BBF0E88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20DD8F16" w14:textId="0C23466A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27.11.2024</w:t>
            </w:r>
          </w:p>
        </w:tc>
        <w:tc>
          <w:tcPr>
            <w:tcW w:w="1800" w:type="dxa"/>
            <w:vAlign w:val="center"/>
          </w:tcPr>
          <w:p w14:paraId="6EC7051F" w14:textId="4AD10FF0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641C7710" w14:textId="515D588E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331083F2" w14:textId="5EDB12B4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1BA29A4E" w14:textId="3C7F415D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421E3C41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4CC1D814" w14:textId="18AA6400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965" w:type="dxa"/>
            <w:vAlign w:val="center"/>
          </w:tcPr>
          <w:p w14:paraId="438B4D0F" w14:textId="3CC500D3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L9</w:t>
            </w:r>
          </w:p>
        </w:tc>
        <w:tc>
          <w:tcPr>
            <w:tcW w:w="4410" w:type="dxa"/>
          </w:tcPr>
          <w:p w14:paraId="52181177" w14:textId="6CCA2AD5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Routes of transmission of infectious diseases. Epidemiology of the living environment.</w:t>
            </w:r>
          </w:p>
        </w:tc>
        <w:tc>
          <w:tcPr>
            <w:tcW w:w="1196" w:type="dxa"/>
          </w:tcPr>
          <w:p w14:paraId="0062D3FB" w14:textId="7B9D652C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6A6AFE2D" w14:textId="471D5A8C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04.12.2024</w:t>
            </w:r>
          </w:p>
        </w:tc>
        <w:tc>
          <w:tcPr>
            <w:tcW w:w="1800" w:type="dxa"/>
            <w:vAlign w:val="center"/>
          </w:tcPr>
          <w:p w14:paraId="25A5F4D2" w14:textId="051B2EC9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6AADD070" w14:textId="7EDE7768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292242B6" w14:textId="15696E2B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22661AC8" w14:textId="78FB669F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235E67B6" w14:textId="77777777" w:rsidTr="003C2A2B">
        <w:trPr>
          <w:trHeight w:val="579"/>
          <w:jc w:val="center"/>
        </w:trPr>
        <w:tc>
          <w:tcPr>
            <w:tcW w:w="745" w:type="dxa"/>
            <w:vAlign w:val="center"/>
          </w:tcPr>
          <w:p w14:paraId="55BBC132" w14:textId="5BCB082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965" w:type="dxa"/>
            <w:vAlign w:val="center"/>
          </w:tcPr>
          <w:p w14:paraId="1EEF70F6" w14:textId="3C346667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L10</w:t>
            </w:r>
          </w:p>
        </w:tc>
        <w:tc>
          <w:tcPr>
            <w:tcW w:w="4410" w:type="dxa"/>
          </w:tcPr>
          <w:p w14:paraId="62CD4004" w14:textId="22DA1F7F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rPr>
                <w:color w:val="000000"/>
              </w:rPr>
              <w:t>Immunization. Epidemics research.</w:t>
            </w:r>
          </w:p>
        </w:tc>
        <w:tc>
          <w:tcPr>
            <w:tcW w:w="1196" w:type="dxa"/>
          </w:tcPr>
          <w:p w14:paraId="771DD18F" w14:textId="603F4D28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4DFD61AB" w14:textId="75D64138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11.12.2024</w:t>
            </w:r>
          </w:p>
        </w:tc>
        <w:tc>
          <w:tcPr>
            <w:tcW w:w="1800" w:type="dxa"/>
            <w:vAlign w:val="center"/>
          </w:tcPr>
          <w:p w14:paraId="0C98CDBE" w14:textId="3797DF4C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5D19A5B9" w14:textId="585E2CAB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3BF790C9" w14:textId="08B414E2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237A3C0C" w14:textId="5F9CD9CC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6113D4B4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23098AD2" w14:textId="234236AE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965" w:type="dxa"/>
            <w:vAlign w:val="center"/>
          </w:tcPr>
          <w:p w14:paraId="401F5B1A" w14:textId="34801DD7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L11</w:t>
            </w:r>
          </w:p>
        </w:tc>
        <w:tc>
          <w:tcPr>
            <w:tcW w:w="4410" w:type="dxa"/>
          </w:tcPr>
          <w:p w14:paraId="0DF6D2DC" w14:textId="24F71731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>Disease suppression measures. Hospital-Acquired Infections.</w:t>
            </w:r>
          </w:p>
        </w:tc>
        <w:tc>
          <w:tcPr>
            <w:tcW w:w="1196" w:type="dxa"/>
          </w:tcPr>
          <w:p w14:paraId="5103F04D" w14:textId="777FE141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1F26A486" w14:textId="623AA2C5" w:rsidR="003C2A2B" w:rsidRPr="003C2A2B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18.12.2024</w:t>
            </w:r>
          </w:p>
        </w:tc>
        <w:tc>
          <w:tcPr>
            <w:tcW w:w="1800" w:type="dxa"/>
            <w:vAlign w:val="center"/>
          </w:tcPr>
          <w:p w14:paraId="28826765" w14:textId="2FE46F98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2DC568CE" w14:textId="6999DB08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09527BE2" w14:textId="7F91CA7C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3C6746CC" w14:textId="1F5C40A7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14EAB0DA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4773D5DB" w14:textId="0C53D31D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lastRenderedPageBreak/>
              <w:t>XII</w:t>
            </w:r>
          </w:p>
        </w:tc>
        <w:tc>
          <w:tcPr>
            <w:tcW w:w="965" w:type="dxa"/>
            <w:vAlign w:val="center"/>
          </w:tcPr>
          <w:p w14:paraId="41E010BE" w14:textId="1BC58B3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L12</w:t>
            </w:r>
          </w:p>
        </w:tc>
        <w:tc>
          <w:tcPr>
            <w:tcW w:w="4410" w:type="dxa"/>
          </w:tcPr>
          <w:p w14:paraId="4BEF2F3A" w14:textId="3641744A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>Epidemiology in emergency situations. Biological war and terrorism. Communication, knowledge, skill and practice.</w:t>
            </w:r>
          </w:p>
        </w:tc>
        <w:tc>
          <w:tcPr>
            <w:tcW w:w="1196" w:type="dxa"/>
          </w:tcPr>
          <w:p w14:paraId="31F3949F" w14:textId="7FF15FC3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6899555A" w14:textId="6F664AE2" w:rsidR="003C2A2B" w:rsidRPr="00E242E2" w:rsidRDefault="00E242E2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25.12.2024</w:t>
            </w:r>
          </w:p>
        </w:tc>
        <w:tc>
          <w:tcPr>
            <w:tcW w:w="1800" w:type="dxa"/>
            <w:vAlign w:val="center"/>
          </w:tcPr>
          <w:p w14:paraId="5D6C435F" w14:textId="4E74A051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1D618003" w14:textId="6B37182B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4078A72A" w14:textId="1711F39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6FB1D94F" w14:textId="3128FC78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62B48373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141977B3" w14:textId="67299B8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965" w:type="dxa"/>
            <w:vAlign w:val="center"/>
          </w:tcPr>
          <w:p w14:paraId="3011CA0C" w14:textId="62738CA6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L13</w:t>
            </w:r>
          </w:p>
        </w:tc>
        <w:tc>
          <w:tcPr>
            <w:tcW w:w="4410" w:type="dxa"/>
          </w:tcPr>
          <w:p w14:paraId="3580F4CB" w14:textId="08170B49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>Epidemiology of chronic non-infectious disease and strategies for their prevention.</w:t>
            </w:r>
          </w:p>
        </w:tc>
        <w:tc>
          <w:tcPr>
            <w:tcW w:w="1196" w:type="dxa"/>
          </w:tcPr>
          <w:p w14:paraId="2F3BDFB2" w14:textId="69F3C46F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2701823D" w14:textId="55C4D6A9" w:rsidR="003C2A2B" w:rsidRPr="00E242E2" w:rsidRDefault="00E242E2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08.01.2025</w:t>
            </w:r>
          </w:p>
        </w:tc>
        <w:tc>
          <w:tcPr>
            <w:tcW w:w="1800" w:type="dxa"/>
            <w:vAlign w:val="center"/>
          </w:tcPr>
          <w:p w14:paraId="7FEE1813" w14:textId="3BA7142B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6C1EA0C3" w14:textId="13BD9ADA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6E0A4F73" w14:textId="26BA4A69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1C96DD4D" w14:textId="0C6A4B1C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38522DCC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1FDFC800" w14:textId="622715BA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965" w:type="dxa"/>
            <w:vAlign w:val="center"/>
          </w:tcPr>
          <w:p w14:paraId="670860DE" w14:textId="5AC4A643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</w:t>
            </w:r>
            <w:r w:rsidR="00E242E2">
              <w:rPr>
                <w:rFonts w:cs="Times New Roman"/>
                <w:sz w:val="22"/>
                <w:lang w:val="sr-Latn-RS"/>
              </w:rPr>
              <w:t>4</w:t>
            </w:r>
          </w:p>
        </w:tc>
        <w:tc>
          <w:tcPr>
            <w:tcW w:w="4410" w:type="dxa"/>
          </w:tcPr>
          <w:p w14:paraId="47791FAE" w14:textId="77189F2C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>Epidemiology of cardiovascular diseases.</w:t>
            </w:r>
          </w:p>
        </w:tc>
        <w:tc>
          <w:tcPr>
            <w:tcW w:w="1196" w:type="dxa"/>
          </w:tcPr>
          <w:p w14:paraId="0CC139CB" w14:textId="47C3B542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6BD2E394" w14:textId="40FA0021" w:rsidR="003C2A2B" w:rsidRPr="00E242E2" w:rsidRDefault="00E242E2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15.01.2025</w:t>
            </w:r>
          </w:p>
        </w:tc>
        <w:tc>
          <w:tcPr>
            <w:tcW w:w="1800" w:type="dxa"/>
            <w:vAlign w:val="center"/>
          </w:tcPr>
          <w:p w14:paraId="1471A5DF" w14:textId="6BEA5FE1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66F50E49" w14:textId="196D2DE8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62320226" w14:textId="53C56939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338960C5" w14:textId="64D01789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4F8CFC9F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29F1A7D6" w14:textId="1D1DA25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965" w:type="dxa"/>
            <w:vAlign w:val="center"/>
          </w:tcPr>
          <w:p w14:paraId="36C07397" w14:textId="2484682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</w:t>
            </w:r>
            <w:r w:rsidR="00E242E2">
              <w:rPr>
                <w:rFonts w:cs="Times New Roman"/>
                <w:sz w:val="22"/>
                <w:lang w:val="sr-Latn-RS"/>
              </w:rPr>
              <w:t>5</w:t>
            </w:r>
          </w:p>
        </w:tc>
        <w:tc>
          <w:tcPr>
            <w:tcW w:w="4410" w:type="dxa"/>
          </w:tcPr>
          <w:p w14:paraId="101F4033" w14:textId="069F48E8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 xml:space="preserve">Epidemiology of malignant </w:t>
            </w:r>
            <w:proofErr w:type="spellStart"/>
            <w:r w:rsidRPr="00CB5F69">
              <w:t>tumours</w:t>
            </w:r>
            <w:proofErr w:type="spellEnd"/>
            <w:r w:rsidRPr="00CB5F69">
              <w:t>. Epidemiology of chronic respiratory diseases.</w:t>
            </w:r>
          </w:p>
        </w:tc>
        <w:tc>
          <w:tcPr>
            <w:tcW w:w="1196" w:type="dxa"/>
          </w:tcPr>
          <w:p w14:paraId="19EE9DED" w14:textId="3A0D8423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722D45D1" w14:textId="448497B0" w:rsidR="003C2A2B" w:rsidRPr="00E242E2" w:rsidRDefault="00E242E2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To be confirmed</w:t>
            </w:r>
          </w:p>
        </w:tc>
        <w:tc>
          <w:tcPr>
            <w:tcW w:w="1800" w:type="dxa"/>
            <w:vAlign w:val="center"/>
          </w:tcPr>
          <w:p w14:paraId="4DDC5005" w14:textId="0C86D7CE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17F6BBA4" w14:textId="2C11A7FE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6F8944AA" w14:textId="576289B2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001C0F8B" w14:textId="1E23BC9C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  <w:tr w:rsidR="003C2A2B" w:rsidRPr="009D6FDF" w14:paraId="6CC321BA" w14:textId="77777777" w:rsidTr="003C2A2B">
        <w:trPr>
          <w:trHeight w:val="276"/>
          <w:jc w:val="center"/>
        </w:trPr>
        <w:tc>
          <w:tcPr>
            <w:tcW w:w="745" w:type="dxa"/>
            <w:vAlign w:val="center"/>
          </w:tcPr>
          <w:p w14:paraId="400F5290" w14:textId="06E2E25E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XVI</w:t>
            </w:r>
          </w:p>
        </w:tc>
        <w:tc>
          <w:tcPr>
            <w:tcW w:w="965" w:type="dxa"/>
            <w:vAlign w:val="center"/>
          </w:tcPr>
          <w:p w14:paraId="26DF46B1" w14:textId="18D64E1E" w:rsidR="003C2A2B" w:rsidRPr="007C319E" w:rsidRDefault="00E242E2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L16</w:t>
            </w:r>
          </w:p>
        </w:tc>
        <w:tc>
          <w:tcPr>
            <w:tcW w:w="4410" w:type="dxa"/>
          </w:tcPr>
          <w:p w14:paraId="5EA7A8C0" w14:textId="27BCB1BE" w:rsidR="003C2A2B" w:rsidRPr="007C319E" w:rsidRDefault="003C2A2B" w:rsidP="003C2A2B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  <w:r w:rsidRPr="00CB5F69">
              <w:t>Application of epidemiology in evidence-based medicine. Clinical epidemiology.</w:t>
            </w:r>
          </w:p>
        </w:tc>
        <w:tc>
          <w:tcPr>
            <w:tcW w:w="1196" w:type="dxa"/>
          </w:tcPr>
          <w:p w14:paraId="6101AD48" w14:textId="3393006B" w:rsidR="003C2A2B" w:rsidRPr="007C319E" w:rsidRDefault="003C2A2B" w:rsidP="003C2A2B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 w:rsidRPr="00FD71B3">
              <w:rPr>
                <w:rFonts w:cs="Times New Roman"/>
                <w:sz w:val="22"/>
                <w:lang w:val="sr-Latn-BA"/>
              </w:rPr>
              <w:t>Wednesday</w:t>
            </w:r>
          </w:p>
        </w:tc>
        <w:tc>
          <w:tcPr>
            <w:tcW w:w="1504" w:type="dxa"/>
            <w:vAlign w:val="center"/>
          </w:tcPr>
          <w:p w14:paraId="186193B4" w14:textId="67CD94E6" w:rsidR="003C2A2B" w:rsidRPr="00E242E2" w:rsidRDefault="00E242E2" w:rsidP="003C2A2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To be confirmed</w:t>
            </w:r>
          </w:p>
        </w:tc>
        <w:tc>
          <w:tcPr>
            <w:tcW w:w="1800" w:type="dxa"/>
            <w:vAlign w:val="center"/>
          </w:tcPr>
          <w:p w14:paraId="726C0D1F" w14:textId="3C6690EB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13:00-14:30</w:t>
            </w:r>
          </w:p>
        </w:tc>
        <w:tc>
          <w:tcPr>
            <w:tcW w:w="1533" w:type="dxa"/>
            <w:vAlign w:val="center"/>
          </w:tcPr>
          <w:p w14:paraId="364048F6" w14:textId="45D25273" w:rsidR="003C2A2B" w:rsidRPr="007C319E" w:rsidRDefault="003C2A2B" w:rsidP="003C2A2B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Public Health Institute of the Republic of Srpska</w:t>
            </w:r>
          </w:p>
        </w:tc>
        <w:tc>
          <w:tcPr>
            <w:tcW w:w="807" w:type="dxa"/>
          </w:tcPr>
          <w:p w14:paraId="5B3BD204" w14:textId="7A495145" w:rsidR="003C2A2B" w:rsidRPr="007C319E" w:rsidRDefault="003C2A2B" w:rsidP="003C2A2B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344523">
              <w:t>2</w:t>
            </w:r>
          </w:p>
        </w:tc>
        <w:tc>
          <w:tcPr>
            <w:tcW w:w="1461" w:type="dxa"/>
            <w:vAlign w:val="center"/>
          </w:tcPr>
          <w:p w14:paraId="20F4DCB0" w14:textId="5C077E58" w:rsidR="003C2A2B" w:rsidRPr="009D6FDF" w:rsidRDefault="003C2A2B" w:rsidP="003C2A2B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  <w:proofErr w:type="spellStart"/>
            <w:r w:rsidRPr="001D6251">
              <w:t>Rodic</w:t>
            </w:r>
            <w:proofErr w:type="spellEnd"/>
            <w:r w:rsidRPr="001D6251">
              <w:t xml:space="preserve"> Vukmir N.</w:t>
            </w:r>
          </w:p>
        </w:tc>
      </w:tr>
    </w:tbl>
    <w:p w14:paraId="6C741F0A" w14:textId="77777777" w:rsidR="00C62802" w:rsidRDefault="00C62802">
      <w:pPr>
        <w:rPr>
          <w:b/>
          <w:sz w:val="28"/>
          <w:szCs w:val="28"/>
          <w:lang w:val="sr-Cyrl-BA"/>
        </w:rPr>
      </w:pPr>
    </w:p>
    <w:p w14:paraId="3DD7A8D6" w14:textId="77777777" w:rsidR="002C12A1" w:rsidRDefault="002C12A1" w:rsidP="002C12A1">
      <w:pPr>
        <w:jc w:val="center"/>
        <w:rPr>
          <w:b/>
          <w:sz w:val="28"/>
          <w:szCs w:val="28"/>
        </w:rPr>
      </w:pPr>
    </w:p>
    <w:p w14:paraId="1574EA4B" w14:textId="54D61CBC" w:rsidR="002C12A1" w:rsidRDefault="002C12A1" w:rsidP="002C12A1">
      <w:pPr>
        <w:jc w:val="center"/>
        <w:rPr>
          <w:b/>
          <w:sz w:val="28"/>
          <w:szCs w:val="28"/>
        </w:rPr>
      </w:pPr>
    </w:p>
    <w:p w14:paraId="351948B1" w14:textId="26067376" w:rsidR="00E242E2" w:rsidRDefault="00E242E2" w:rsidP="002C12A1">
      <w:pPr>
        <w:jc w:val="center"/>
        <w:rPr>
          <w:b/>
          <w:sz w:val="28"/>
          <w:szCs w:val="28"/>
        </w:rPr>
      </w:pPr>
    </w:p>
    <w:p w14:paraId="60884271" w14:textId="6669DB50" w:rsidR="00E242E2" w:rsidRDefault="00E242E2" w:rsidP="002C12A1">
      <w:pPr>
        <w:jc w:val="center"/>
        <w:rPr>
          <w:b/>
          <w:sz w:val="28"/>
          <w:szCs w:val="28"/>
        </w:rPr>
      </w:pPr>
    </w:p>
    <w:p w14:paraId="060F8C58" w14:textId="1D87BE40" w:rsidR="00E242E2" w:rsidRDefault="00E242E2" w:rsidP="002C12A1">
      <w:pPr>
        <w:jc w:val="center"/>
        <w:rPr>
          <w:b/>
          <w:sz w:val="28"/>
          <w:szCs w:val="28"/>
        </w:rPr>
      </w:pPr>
    </w:p>
    <w:p w14:paraId="7B9A4C27" w14:textId="69686921" w:rsidR="00E242E2" w:rsidRDefault="00E242E2" w:rsidP="002C12A1">
      <w:pPr>
        <w:jc w:val="center"/>
        <w:rPr>
          <w:b/>
          <w:sz w:val="28"/>
          <w:szCs w:val="28"/>
        </w:rPr>
      </w:pPr>
    </w:p>
    <w:p w14:paraId="659605A8" w14:textId="77777777" w:rsidR="00E242E2" w:rsidRDefault="00E242E2" w:rsidP="002C12A1">
      <w:pPr>
        <w:jc w:val="center"/>
        <w:rPr>
          <w:b/>
          <w:sz w:val="28"/>
          <w:szCs w:val="28"/>
        </w:rPr>
      </w:pPr>
    </w:p>
    <w:p w14:paraId="414CFCD6" w14:textId="77777777" w:rsidR="002C12A1" w:rsidRDefault="002C12A1" w:rsidP="002C12A1">
      <w:pPr>
        <w:jc w:val="center"/>
        <w:rPr>
          <w:b/>
          <w:sz w:val="28"/>
          <w:szCs w:val="28"/>
        </w:rPr>
      </w:pPr>
    </w:p>
    <w:p w14:paraId="418C836C" w14:textId="77777777" w:rsidR="002C12A1" w:rsidRDefault="00D42404" w:rsidP="002C1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</w:t>
      </w:r>
      <w:r w:rsidR="002C12A1">
        <w:rPr>
          <w:b/>
          <w:sz w:val="28"/>
          <w:szCs w:val="28"/>
        </w:rPr>
        <w:t>TICAL AND THEORETICAL EXERCISES</w:t>
      </w:r>
    </w:p>
    <w:p w14:paraId="469A8C5E" w14:textId="77777777" w:rsidR="00D42404" w:rsidRDefault="00D42404" w:rsidP="002C12A1">
      <w:pPr>
        <w:jc w:val="center"/>
        <w:rPr>
          <w:b/>
          <w:sz w:val="28"/>
          <w:szCs w:val="28"/>
        </w:rPr>
      </w:pPr>
    </w:p>
    <w:p w14:paraId="3207CC97" w14:textId="77777777" w:rsidR="00C62802" w:rsidRDefault="00C62802" w:rsidP="00D42404">
      <w:pPr>
        <w:rPr>
          <w:b/>
          <w:sz w:val="28"/>
          <w:szCs w:val="28"/>
          <w:lang w:val="sr-Cyrl-BA"/>
        </w:rPr>
      </w:pP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C62802" w:rsidRPr="009F0721" w14:paraId="7CD2FB50" w14:textId="77777777" w:rsidTr="00BC4624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040798B" w14:textId="77777777" w:rsidR="00D42404" w:rsidRPr="00C62802" w:rsidRDefault="00C62802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Week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483CEA4" w14:textId="77777777" w:rsidR="00C62802" w:rsidRPr="00763DF0" w:rsidRDefault="00763DF0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Exrcise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F9B613C" w14:textId="77777777" w:rsidR="00C62802" w:rsidRPr="00763DF0" w:rsidRDefault="00117D0F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Type of ex</w:t>
            </w:r>
            <w:r w:rsidR="00763DF0">
              <w:rPr>
                <w:b/>
                <w:lang w:val="sr-Latn-RS"/>
              </w:rPr>
              <w:t>e.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06EE3E26" w14:textId="77777777" w:rsidR="00C62802" w:rsidRPr="00117D0F" w:rsidRDefault="00117D0F" w:rsidP="00BC4624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Topics</w:t>
            </w:r>
          </w:p>
        </w:tc>
      </w:tr>
      <w:tr w:rsidR="00C62802" w:rsidRPr="009F0721" w14:paraId="46E59571" w14:textId="77777777" w:rsidTr="005A1A1B">
        <w:trPr>
          <w:trHeight w:val="1529"/>
          <w:jc w:val="center"/>
        </w:trPr>
        <w:tc>
          <w:tcPr>
            <w:tcW w:w="1570" w:type="dxa"/>
            <w:vAlign w:val="center"/>
          </w:tcPr>
          <w:p w14:paraId="45001F27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  <w:p w14:paraId="30B7F502" w14:textId="7E46A235"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since </w:t>
            </w:r>
            <w:r w:rsidR="00DC07D3">
              <w:rPr>
                <w:lang w:val="sr-Latn-BA"/>
              </w:rPr>
              <w:t>16</w:t>
            </w:r>
            <w:r>
              <w:rPr>
                <w:lang w:val="sr-Latn-BA"/>
              </w:rPr>
              <w:t>.10.2024</w:t>
            </w:r>
          </w:p>
        </w:tc>
        <w:tc>
          <w:tcPr>
            <w:tcW w:w="1566" w:type="dxa"/>
            <w:vAlign w:val="center"/>
          </w:tcPr>
          <w:p w14:paraId="1C3F1F67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</w:t>
            </w:r>
          </w:p>
        </w:tc>
        <w:tc>
          <w:tcPr>
            <w:tcW w:w="1523" w:type="dxa"/>
            <w:vAlign w:val="center"/>
          </w:tcPr>
          <w:p w14:paraId="3CA46572" w14:textId="77777777" w:rsidR="00C62802" w:rsidRPr="00763DF0" w:rsidRDefault="00763DF0" w:rsidP="00BC4624">
            <w:pPr>
              <w:jc w:val="center"/>
              <w:rPr>
                <w:vertAlign w:val="subscript"/>
                <w:lang w:val="sr-Latn-RS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18F33FDC" w14:textId="78ADDE51" w:rsidR="00C62802" w:rsidRPr="00DC07D3" w:rsidRDefault="00DC07D3" w:rsidP="00DC07D3">
            <w:pPr>
              <w:shd w:val="clear" w:color="auto" w:fill="FFFFFF"/>
              <w:spacing w:after="200" w:line="276" w:lineRule="auto"/>
              <w:textAlignment w:val="baseline"/>
              <w:rPr>
                <w:rFonts w:eastAsia="Times New Roman" w:cs="Times New Roman"/>
                <w:color w:val="1D1D1F"/>
              </w:rPr>
            </w:pPr>
            <w:r w:rsidRPr="00DC07D3">
              <w:rPr>
                <w:rFonts w:eastAsia="Times New Roman" w:cs="Times New Roman"/>
                <w:color w:val="1D1D1F"/>
              </w:rPr>
              <w:t>Health disorder frequency indicators</w:t>
            </w:r>
          </w:p>
        </w:tc>
      </w:tr>
      <w:tr w:rsidR="00C62802" w:rsidRPr="009F0721" w14:paraId="6CAEF00F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70A2E491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  <w:p w14:paraId="34278AAF" w14:textId="69F3E47F"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 2</w:t>
            </w:r>
            <w:r w:rsidR="00DC07D3">
              <w:rPr>
                <w:lang w:val="sr-Latn-BA"/>
              </w:rPr>
              <w:t>3</w:t>
            </w:r>
            <w:r>
              <w:rPr>
                <w:lang w:val="sr-Latn-BA"/>
              </w:rPr>
              <w:t>.10.2024.</w:t>
            </w:r>
          </w:p>
        </w:tc>
        <w:tc>
          <w:tcPr>
            <w:tcW w:w="1566" w:type="dxa"/>
            <w:vMerge w:val="restart"/>
            <w:vAlign w:val="center"/>
          </w:tcPr>
          <w:p w14:paraId="6C0026BA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2</w:t>
            </w:r>
          </w:p>
        </w:tc>
        <w:tc>
          <w:tcPr>
            <w:tcW w:w="1523" w:type="dxa"/>
            <w:vAlign w:val="center"/>
          </w:tcPr>
          <w:p w14:paraId="5CDA8E87" w14:textId="77777777" w:rsidR="00C62802" w:rsidRPr="00AD458D" w:rsidRDefault="006421D0" w:rsidP="00BC4624">
            <w:pPr>
              <w:jc w:val="center"/>
              <w:rPr>
                <w:vertAlign w:val="subscript"/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479AACAE" w14:textId="5BE19CBC" w:rsidR="00C62802" w:rsidRPr="00DC07D3" w:rsidRDefault="00DC07D3" w:rsidP="00DC07D3">
            <w:p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DC07D3">
              <w:rPr>
                <w:rFonts w:eastAsia="Times New Roman" w:cs="Times New Roman"/>
                <w:color w:val="1D1D1F"/>
              </w:rPr>
              <w:t>Standardization.</w:t>
            </w:r>
          </w:p>
          <w:p w14:paraId="5120A6E1" w14:textId="1CAC15E4" w:rsidR="00C62802" w:rsidRPr="004E10B4" w:rsidRDefault="00C62802" w:rsidP="00DC07D3">
            <w:pPr>
              <w:pStyle w:val="ListParagraph"/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</w:p>
        </w:tc>
      </w:tr>
      <w:tr w:rsidR="00C62802" w:rsidRPr="009F0721" w14:paraId="3083C0D8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0E3C65FD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3E215C2C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20D9E5D8" w14:textId="77777777" w:rsidR="00C62802" w:rsidRPr="006421D0" w:rsidRDefault="00763DF0" w:rsidP="00BC4624">
            <w:pPr>
              <w:jc w:val="center"/>
              <w:rPr>
                <w:lang w:val="sr-Latn-RS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62534B7C" w14:textId="77777777" w:rsidR="00C62802" w:rsidRPr="006421D0" w:rsidRDefault="00C62802" w:rsidP="00BC4624">
            <w:p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cs="Times New Roman"/>
              </w:rPr>
              <w:t>Transport of substances through the cell membrane</w:t>
            </w:r>
          </w:p>
        </w:tc>
      </w:tr>
      <w:tr w:rsidR="00C62802" w:rsidRPr="009F0721" w14:paraId="104CC30A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4989EE6B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  <w:p w14:paraId="4B8C5171" w14:textId="77777777" w:rsidR="00C62802" w:rsidRDefault="00C62802" w:rsidP="00C6280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since </w:t>
            </w:r>
          </w:p>
          <w:p w14:paraId="611D3C55" w14:textId="6E39DF17" w:rsidR="00C62802" w:rsidRPr="00BF283C" w:rsidRDefault="00DC07D3" w:rsidP="00C6280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</w:t>
            </w:r>
            <w:r w:rsidR="00C62802">
              <w:rPr>
                <w:lang w:val="sr-Latn-BA"/>
              </w:rPr>
              <w:t>.1</w:t>
            </w:r>
            <w:r>
              <w:rPr>
                <w:lang w:val="sr-Latn-BA"/>
              </w:rPr>
              <w:t>0</w:t>
            </w:r>
            <w:r w:rsidR="00C62802">
              <w:rPr>
                <w:lang w:val="sr-Latn-BA"/>
              </w:rPr>
              <w:t>. 2024</w:t>
            </w:r>
          </w:p>
        </w:tc>
        <w:tc>
          <w:tcPr>
            <w:tcW w:w="1566" w:type="dxa"/>
            <w:vMerge w:val="restart"/>
            <w:vAlign w:val="center"/>
          </w:tcPr>
          <w:p w14:paraId="39A07261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3</w:t>
            </w:r>
          </w:p>
        </w:tc>
        <w:tc>
          <w:tcPr>
            <w:tcW w:w="1523" w:type="dxa"/>
            <w:vAlign w:val="center"/>
          </w:tcPr>
          <w:p w14:paraId="5B50C37C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72646392" w14:textId="6E041331" w:rsidR="00C62802" w:rsidRPr="00DC07D3" w:rsidRDefault="00DC07D3" w:rsidP="00DC07D3">
            <w:pPr>
              <w:textAlignment w:val="baseline"/>
              <w:outlineLvl w:val="1"/>
              <w:rPr>
                <w:rFonts w:cs="Times New Roman"/>
                <w:lang w:val="sr-Latn-BA"/>
              </w:rPr>
            </w:pPr>
            <w:r w:rsidRPr="00DC07D3">
              <w:rPr>
                <w:rFonts w:cs="Times New Roman"/>
                <w:lang w:val="sr-Latn-BA"/>
              </w:rPr>
              <w:t>Causality in epidemiology and the concept of risk.</w:t>
            </w:r>
          </w:p>
        </w:tc>
      </w:tr>
      <w:tr w:rsidR="00C62802" w:rsidRPr="009F0721" w14:paraId="6EF2A2AA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6BE318CB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023B0C80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2E5B3B94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7D0975A1" w14:textId="77777777" w:rsidR="00C62802" w:rsidRPr="006421D0" w:rsidRDefault="00C62802" w:rsidP="00A262C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  <w:bCs/>
                <w:szCs w:val="24"/>
              </w:rPr>
              <w:t xml:space="preserve">Human body fluids: intracellular and extracellular, interstitial;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240FF234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6D57334A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  <w:p w14:paraId="45578E80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4B029EA3" w14:textId="2695BA9E" w:rsidR="00C62802" w:rsidRPr="00BF283C" w:rsidRDefault="00DC07D3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06</w:t>
            </w:r>
            <w:r w:rsidR="00C62802">
              <w:rPr>
                <w:lang w:val="sr-Latn-BA"/>
              </w:rPr>
              <w:t>.11.2024.</w:t>
            </w:r>
          </w:p>
        </w:tc>
        <w:tc>
          <w:tcPr>
            <w:tcW w:w="1566" w:type="dxa"/>
            <w:vMerge w:val="restart"/>
            <w:vAlign w:val="center"/>
          </w:tcPr>
          <w:p w14:paraId="3E8CC0C3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4</w:t>
            </w:r>
          </w:p>
        </w:tc>
        <w:tc>
          <w:tcPr>
            <w:tcW w:w="1523" w:type="dxa"/>
            <w:vAlign w:val="center"/>
          </w:tcPr>
          <w:p w14:paraId="38CBC1BF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7BD48C1B" w14:textId="0165B7D5" w:rsidR="00C62802" w:rsidRDefault="00DC07D3" w:rsidP="00BC4624">
            <w:pPr>
              <w:ind w:left="57"/>
              <w:rPr>
                <w:lang w:val="sr-Cyrl-BA"/>
              </w:rPr>
            </w:pPr>
            <w:r w:rsidRPr="00DC07D3">
              <w:rPr>
                <w:lang w:val="sr-Cyrl-BA"/>
              </w:rPr>
              <w:t>Natural flow of disease.</w:t>
            </w:r>
          </w:p>
        </w:tc>
      </w:tr>
      <w:tr w:rsidR="00C62802" w:rsidRPr="009F0721" w14:paraId="6076566D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12CB7B40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23440F3B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05092121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4A48A888" w14:textId="77777777" w:rsidR="00C62802" w:rsidRPr="006421D0" w:rsidRDefault="00C62802" w:rsidP="00BC4624">
            <w:pPr>
              <w:textAlignment w:val="baseline"/>
              <w:outlineLvl w:val="1"/>
              <w:rPr>
                <w:rFonts w:cs="Times New Roman"/>
              </w:rPr>
            </w:pPr>
            <w:r w:rsidRPr="006421D0">
              <w:rPr>
                <w:rFonts w:cs="Times New Roman"/>
              </w:rPr>
              <w:t>Membrane potentials and action potentials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6173AE81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36DE7874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  <w:p w14:paraId="0FBFC05A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4A42F7BD" w14:textId="3B89231B"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AD7EE4">
              <w:rPr>
                <w:lang w:val="sr-Latn-BA"/>
              </w:rPr>
              <w:t>3</w:t>
            </w:r>
            <w:r>
              <w:rPr>
                <w:lang w:val="sr-Latn-BA"/>
              </w:rPr>
              <w:t>.11.2024</w:t>
            </w:r>
          </w:p>
        </w:tc>
        <w:tc>
          <w:tcPr>
            <w:tcW w:w="1566" w:type="dxa"/>
            <w:vMerge w:val="restart"/>
            <w:vAlign w:val="center"/>
          </w:tcPr>
          <w:p w14:paraId="0626EC99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5</w:t>
            </w:r>
          </w:p>
        </w:tc>
        <w:tc>
          <w:tcPr>
            <w:tcW w:w="1523" w:type="dxa"/>
            <w:vAlign w:val="center"/>
          </w:tcPr>
          <w:p w14:paraId="1E4F6261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1403662E" w14:textId="6DE56903" w:rsidR="00C62802" w:rsidRPr="00AD7EE4" w:rsidRDefault="00AD7EE4" w:rsidP="00AD7EE4">
            <w:p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AD7EE4">
              <w:rPr>
                <w:rFonts w:eastAsia="Times New Roman" w:cs="Times New Roman"/>
                <w:color w:val="1D1D1F"/>
              </w:rPr>
              <w:t>Disposition and collective immunity</w:t>
            </w:r>
          </w:p>
        </w:tc>
      </w:tr>
      <w:tr w:rsidR="00C62802" w:rsidRPr="009F0721" w14:paraId="0C71F1EE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2DFA62C1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79AB626C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3EEBC10C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7559ADEA" w14:textId="77777777" w:rsidR="00C62802" w:rsidRPr="006421D0" w:rsidRDefault="00C62802" w:rsidP="00A262C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Excitation and contraction of skeletal and smooth muscle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  <w:r w:rsidR="00A262C4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</w:tr>
      <w:tr w:rsidR="00C62802" w:rsidRPr="009F0721" w14:paraId="67D0E942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0A5AFE1F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  <w:p w14:paraId="5FD3A9C0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56241752" w14:textId="5B6BBA4C"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2C3ACA">
              <w:rPr>
                <w:lang w:val="sr-Latn-BA"/>
              </w:rPr>
              <w:t>0</w:t>
            </w:r>
            <w:r>
              <w:rPr>
                <w:lang w:val="sr-Latn-BA"/>
              </w:rPr>
              <w:t>.11.2024.</w:t>
            </w:r>
          </w:p>
        </w:tc>
        <w:tc>
          <w:tcPr>
            <w:tcW w:w="1566" w:type="dxa"/>
            <w:vMerge w:val="restart"/>
            <w:vAlign w:val="center"/>
          </w:tcPr>
          <w:p w14:paraId="419F8632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6</w:t>
            </w:r>
          </w:p>
        </w:tc>
        <w:tc>
          <w:tcPr>
            <w:tcW w:w="1523" w:type="dxa"/>
            <w:vAlign w:val="center"/>
          </w:tcPr>
          <w:p w14:paraId="1FEC0B1A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2AC878D9" w14:textId="6DC193A8" w:rsidR="00C62802" w:rsidRPr="002C3ACA" w:rsidRDefault="002C3ACA" w:rsidP="002C3ACA">
            <w:p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2C3ACA">
              <w:rPr>
                <w:rFonts w:eastAsia="Times New Roman" w:cs="Times New Roman"/>
                <w:color w:val="1D1D1F"/>
              </w:rPr>
              <w:t>John Snow and cholera (descriptive method).</w:t>
            </w:r>
          </w:p>
        </w:tc>
      </w:tr>
      <w:tr w:rsidR="00C62802" w:rsidRPr="009F0721" w14:paraId="245DD9FD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54916D4E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6A1B2B7D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2F6058AA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1E364E12" w14:textId="77777777" w:rsidR="00C62802" w:rsidRPr="00A262C4" w:rsidRDefault="00C62802" w:rsidP="00BC4624">
            <w:pPr>
              <w:ind w:left="57"/>
              <w:rPr>
                <w:lang w:val="sr-Latn-RS"/>
              </w:rPr>
            </w:pPr>
            <w:r w:rsidRPr="006421D0">
              <w:rPr>
                <w:lang w:val="sr-Cyrl-BA"/>
              </w:rPr>
              <w:t>Sensory receptors, neuronal circuits for processing information</w:t>
            </w:r>
            <w:r w:rsidR="00A262C4">
              <w:rPr>
                <w:lang w:val="sr-Latn-RS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1A2100CC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3F808365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  <w:p w14:paraId="403D9448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156E58CA" w14:textId="3BA62E2B" w:rsidR="00C62802" w:rsidRPr="00BF283C" w:rsidRDefault="002C3ACA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</w:t>
            </w:r>
            <w:r w:rsidR="00C62802">
              <w:rPr>
                <w:lang w:val="sr-Latn-BA"/>
              </w:rPr>
              <w:t>.1</w:t>
            </w:r>
            <w:r>
              <w:rPr>
                <w:lang w:val="sr-Latn-BA"/>
              </w:rPr>
              <w:t>1</w:t>
            </w:r>
            <w:r w:rsidR="00C62802">
              <w:rPr>
                <w:lang w:val="sr-Latn-BA"/>
              </w:rPr>
              <w:t>..2024.</w:t>
            </w:r>
          </w:p>
        </w:tc>
        <w:tc>
          <w:tcPr>
            <w:tcW w:w="1566" w:type="dxa"/>
            <w:vMerge w:val="restart"/>
            <w:vAlign w:val="center"/>
          </w:tcPr>
          <w:p w14:paraId="4550ED90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7</w:t>
            </w:r>
          </w:p>
        </w:tc>
        <w:tc>
          <w:tcPr>
            <w:tcW w:w="1523" w:type="dxa"/>
            <w:vAlign w:val="center"/>
          </w:tcPr>
          <w:p w14:paraId="4CB67F49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4E2C7212" w14:textId="496F1336" w:rsidR="00C62802" w:rsidRPr="002C3ACA" w:rsidRDefault="002C3ACA" w:rsidP="002C3ACA">
            <w:pPr>
              <w:shd w:val="clear" w:color="auto" w:fill="FFFFFF"/>
              <w:textAlignment w:val="baseline"/>
              <w:rPr>
                <w:rFonts w:eastAsia="Times New Roman" w:cs="Times New Roman"/>
                <w:iCs/>
                <w:color w:val="1D1D1F"/>
              </w:rPr>
            </w:pPr>
            <w:r w:rsidRPr="002C3ACA">
              <w:rPr>
                <w:rFonts w:eastAsia="Times New Roman" w:cs="Times New Roman"/>
                <w:iCs/>
                <w:color w:val="1D1D1F"/>
              </w:rPr>
              <w:t>Smoking and lung cancer (case study and control).</w:t>
            </w:r>
          </w:p>
        </w:tc>
      </w:tr>
      <w:tr w:rsidR="00C62802" w:rsidRPr="009F0721" w14:paraId="29439CCE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7F2846EE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47361AD6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01B05FAF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66536B2D" w14:textId="77777777"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Motor function of the spinal cord; The spinal reflexes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1E4E91B5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21E35431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  <w:p w14:paraId="2921AEF9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0C4251C3" w14:textId="198932FF" w:rsidR="00C62802" w:rsidRPr="00BF283C" w:rsidRDefault="002C3ACA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04</w:t>
            </w:r>
            <w:r w:rsidR="00C62802">
              <w:rPr>
                <w:lang w:val="sr-Latn-BA"/>
              </w:rPr>
              <w:t>.12.2024.</w:t>
            </w:r>
          </w:p>
        </w:tc>
        <w:tc>
          <w:tcPr>
            <w:tcW w:w="1566" w:type="dxa"/>
            <w:vMerge w:val="restart"/>
            <w:vAlign w:val="center"/>
          </w:tcPr>
          <w:p w14:paraId="67476E5E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8</w:t>
            </w:r>
          </w:p>
        </w:tc>
        <w:tc>
          <w:tcPr>
            <w:tcW w:w="1523" w:type="dxa"/>
            <w:vAlign w:val="center"/>
          </w:tcPr>
          <w:p w14:paraId="3A6205C2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57B03783" w14:textId="6DFA1B55" w:rsidR="00C62802" w:rsidRPr="002C3ACA" w:rsidRDefault="002C3ACA" w:rsidP="002C3ACA">
            <w:pPr>
              <w:rPr>
                <w:rFonts w:cs="Times New Roman"/>
              </w:rPr>
            </w:pPr>
            <w:r w:rsidRPr="002C3ACA">
              <w:rPr>
                <w:rFonts w:cs="Times New Roman"/>
              </w:rPr>
              <w:t>Smoking and lung cancer (cohort study).</w:t>
            </w:r>
          </w:p>
        </w:tc>
      </w:tr>
      <w:tr w:rsidR="00C62802" w:rsidRPr="009F0721" w14:paraId="692382C8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47387C8F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5D0F4F71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2F67858F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317B7AD1" w14:textId="77777777"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Hypothalamus; The Autonomic nervous system and the adrenal medulla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49A45B53" w14:textId="77777777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14:paraId="125D3137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  <w:p w14:paraId="1C35B671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since</w:t>
            </w:r>
          </w:p>
          <w:p w14:paraId="53A4CE03" w14:textId="4DB21A98" w:rsidR="00C62802" w:rsidRPr="00BF283C" w:rsidRDefault="002C3ACA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  <w:r w:rsidR="00C62802">
              <w:rPr>
                <w:lang w:val="sr-Latn-BA"/>
              </w:rPr>
              <w:t>.12.2024.</w:t>
            </w:r>
          </w:p>
        </w:tc>
        <w:tc>
          <w:tcPr>
            <w:tcW w:w="1566" w:type="dxa"/>
            <w:vMerge w:val="restart"/>
            <w:vAlign w:val="center"/>
          </w:tcPr>
          <w:p w14:paraId="7480356F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lastRenderedPageBreak/>
              <w:t>E</w:t>
            </w:r>
            <w:r w:rsidR="00C62802">
              <w:rPr>
                <w:lang w:val="sr-Cyrl-BA"/>
              </w:rPr>
              <w:t>9</w:t>
            </w:r>
          </w:p>
        </w:tc>
        <w:tc>
          <w:tcPr>
            <w:tcW w:w="1523" w:type="dxa"/>
            <w:vAlign w:val="center"/>
          </w:tcPr>
          <w:p w14:paraId="758ED630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4337AAE8" w14:textId="231E600E" w:rsidR="00C62802" w:rsidRPr="002C3ACA" w:rsidRDefault="002C3ACA" w:rsidP="002C3ACA">
            <w:pPr>
              <w:rPr>
                <w:rFonts w:cs="Times New Roman"/>
              </w:rPr>
            </w:pPr>
            <w:r w:rsidRPr="002C3ACA">
              <w:rPr>
                <w:rFonts w:cs="Times New Roman"/>
              </w:rPr>
              <w:t>Field experiment.</w:t>
            </w:r>
          </w:p>
        </w:tc>
      </w:tr>
      <w:tr w:rsidR="00C62802" w:rsidRPr="009F0721" w14:paraId="5BA0FBB1" w14:textId="77777777" w:rsidTr="00BC4624">
        <w:trPr>
          <w:jc w:val="center"/>
        </w:trPr>
        <w:tc>
          <w:tcPr>
            <w:tcW w:w="1570" w:type="dxa"/>
            <w:vMerge/>
            <w:vAlign w:val="center"/>
          </w:tcPr>
          <w:p w14:paraId="41505F36" w14:textId="77777777"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14:paraId="43616F36" w14:textId="77777777"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14:paraId="0BF4473B" w14:textId="77777777"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14:paraId="355D6964" w14:textId="77777777"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eastAsia="Times New Roman" w:cs="Times New Roman"/>
                <w:color w:val="1D1D1F"/>
              </w:rPr>
              <w:t>Cardiac cycle; Normal electrocardiogram (ECG); ECG Interpretation; Vectoral Analysis</w:t>
            </w:r>
            <w:r w:rsidR="00A262C4">
              <w:rPr>
                <w:rFonts w:eastAsia="Times New Roman" w:cs="Times New Roman"/>
                <w:color w:val="1D1D1F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14:paraId="39F61800" w14:textId="77777777" w:rsidTr="00BC4624">
        <w:trPr>
          <w:jc w:val="center"/>
        </w:trPr>
        <w:tc>
          <w:tcPr>
            <w:tcW w:w="1570" w:type="dxa"/>
            <w:vAlign w:val="center"/>
          </w:tcPr>
          <w:p w14:paraId="49E49163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  <w:p w14:paraId="60AA65DE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0412ECDD" w14:textId="4B335B5B" w:rsidR="00C62802" w:rsidRPr="00BF283C" w:rsidRDefault="00C65C14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18</w:t>
            </w:r>
            <w:r w:rsidR="00C62802">
              <w:rPr>
                <w:lang w:val="sr-Latn-BA"/>
              </w:rPr>
              <w:t>.12.2024.</w:t>
            </w:r>
          </w:p>
        </w:tc>
        <w:tc>
          <w:tcPr>
            <w:tcW w:w="1566" w:type="dxa"/>
            <w:vAlign w:val="center"/>
          </w:tcPr>
          <w:p w14:paraId="65158D62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10</w:t>
            </w:r>
          </w:p>
        </w:tc>
        <w:tc>
          <w:tcPr>
            <w:tcW w:w="1523" w:type="dxa"/>
            <w:vAlign w:val="center"/>
          </w:tcPr>
          <w:p w14:paraId="06DDE42A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13B24B0E" w14:textId="3E613BD7" w:rsidR="00C62802" w:rsidRDefault="00C65C14" w:rsidP="009C1B10">
            <w:pPr>
              <w:ind w:left="57"/>
              <w:rPr>
                <w:lang w:val="sr-Cyrl-BA"/>
              </w:rPr>
            </w:pPr>
            <w:r w:rsidRPr="00C65C14">
              <w:rPr>
                <w:lang w:val="sr-Cyrl-BA"/>
              </w:rPr>
              <w:t>Immunization (active)</w:t>
            </w:r>
          </w:p>
        </w:tc>
      </w:tr>
      <w:tr w:rsidR="00C62802" w:rsidRPr="009F0721" w14:paraId="0AE5497E" w14:textId="77777777" w:rsidTr="00BC4624">
        <w:trPr>
          <w:jc w:val="center"/>
        </w:trPr>
        <w:tc>
          <w:tcPr>
            <w:tcW w:w="1570" w:type="dxa"/>
            <w:vAlign w:val="center"/>
          </w:tcPr>
          <w:p w14:paraId="31038F84" w14:textId="77777777"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  <w:p w14:paraId="70A59AC9" w14:textId="77777777"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14:paraId="1C2FF713" w14:textId="2FCB0CC8" w:rsidR="00C62802" w:rsidRPr="00BF283C" w:rsidRDefault="00C65C14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25</w:t>
            </w:r>
            <w:r w:rsidR="00C62802">
              <w:rPr>
                <w:lang w:val="sr-Latn-BA"/>
              </w:rPr>
              <w:t>.</w:t>
            </w:r>
            <w:r>
              <w:rPr>
                <w:lang w:val="sr-Latn-BA"/>
              </w:rPr>
              <w:t>12</w:t>
            </w:r>
            <w:r w:rsidR="00C62802">
              <w:rPr>
                <w:lang w:val="sr-Latn-BA"/>
              </w:rPr>
              <w:t>.2024.</w:t>
            </w:r>
          </w:p>
        </w:tc>
        <w:tc>
          <w:tcPr>
            <w:tcW w:w="1566" w:type="dxa"/>
            <w:vAlign w:val="center"/>
          </w:tcPr>
          <w:p w14:paraId="772656A9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11</w:t>
            </w:r>
          </w:p>
        </w:tc>
        <w:tc>
          <w:tcPr>
            <w:tcW w:w="1523" w:type="dxa"/>
            <w:vAlign w:val="center"/>
          </w:tcPr>
          <w:p w14:paraId="14D78B88" w14:textId="77777777"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14:paraId="2C1096E1" w14:textId="7168D063" w:rsidR="00C65C14" w:rsidRDefault="00C65C14" w:rsidP="00C65C14">
            <w:pPr>
              <w:rPr>
                <w:lang w:val="sr-Cyrl-BA"/>
              </w:rPr>
            </w:pPr>
            <w:r w:rsidRPr="00C65C14">
              <w:rPr>
                <w:lang w:val="sr-Cyrl-BA"/>
              </w:rPr>
              <w:t>Immunization (passive).</w:t>
            </w:r>
          </w:p>
          <w:p w14:paraId="6BBE9EF7" w14:textId="7C5C93FC" w:rsidR="00C62802" w:rsidRDefault="00C62802" w:rsidP="00BC4624">
            <w:pPr>
              <w:ind w:left="57"/>
              <w:rPr>
                <w:lang w:val="sr-Cyrl-BA"/>
              </w:rPr>
            </w:pPr>
          </w:p>
        </w:tc>
      </w:tr>
    </w:tbl>
    <w:p w14:paraId="19411FA6" w14:textId="77777777" w:rsidR="00436113" w:rsidRDefault="00D42404" w:rsidP="00F3636C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TIMETABLE</w:t>
      </w:r>
    </w:p>
    <w:p w14:paraId="7267D19C" w14:textId="77777777" w:rsidR="00D42404" w:rsidRPr="00BA0533" w:rsidRDefault="00D42404" w:rsidP="00F3636C">
      <w:pPr>
        <w:spacing w:before="240" w:after="120"/>
        <w:jc w:val="center"/>
        <w:rPr>
          <w:b/>
          <w:sz w:val="28"/>
          <w:szCs w:val="28"/>
        </w:rPr>
      </w:pPr>
    </w:p>
    <w:tbl>
      <w:tblPr>
        <w:tblStyle w:val="TableGrid"/>
        <w:tblW w:w="147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4820"/>
        <w:gridCol w:w="708"/>
        <w:gridCol w:w="2087"/>
        <w:gridCol w:w="181"/>
      </w:tblGrid>
      <w:tr w:rsidR="00F3636C" w:rsidRPr="009F0721" w14:paraId="28B13C18" w14:textId="77777777" w:rsidTr="00142237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E13141" w14:textId="77777777"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2B4D86" w14:textId="77777777" w:rsidR="00F3636C" w:rsidRDefault="00F3636C" w:rsidP="00F967C0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Type of Exercise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49EF63" w14:textId="77777777" w:rsidR="00F3636C" w:rsidRPr="0048661F" w:rsidRDefault="00F3636C" w:rsidP="00F967C0">
            <w:pPr>
              <w:ind w:left="57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717D68" w14:textId="77777777"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CE4F3D2" w14:textId="77777777"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6A8EA4" w14:textId="77777777" w:rsidR="00F3636C" w:rsidRPr="001A4E0A" w:rsidRDefault="00F3636C" w:rsidP="00F967C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Number of Classes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0EEEAC4" w14:textId="3D04A24A" w:rsidR="00F3636C" w:rsidRPr="001A4E0A" w:rsidRDefault="004A4EE4" w:rsidP="00F967C0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</w:t>
            </w:r>
            <w:r w:rsidRPr="004A4EE4">
              <w:rPr>
                <w:rFonts w:cs="Times New Roman"/>
                <w:b/>
                <w:sz w:val="22"/>
              </w:rPr>
              <w:t>eaching associate</w:t>
            </w:r>
          </w:p>
        </w:tc>
      </w:tr>
      <w:tr w:rsidR="00F3636C" w:rsidRPr="009F0721" w14:paraId="3F0E2858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25B24DC" w14:textId="71355B74" w:rsidR="00F3636C" w:rsidRPr="0048661F" w:rsidRDefault="00F3636C" w:rsidP="00F967C0">
            <w:pPr>
              <w:jc w:val="center"/>
            </w:pPr>
            <w:r>
              <w:t>G1</w:t>
            </w:r>
            <w:r w:rsidR="00D93D6A">
              <w:t xml:space="preserve"> and G2</w:t>
            </w:r>
          </w:p>
        </w:tc>
        <w:tc>
          <w:tcPr>
            <w:tcW w:w="1842" w:type="dxa"/>
            <w:vAlign w:val="center"/>
          </w:tcPr>
          <w:p w14:paraId="6DA1D1FA" w14:textId="77777777"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74015DA7" w14:textId="612702AA" w:rsidR="00F3636C" w:rsidRPr="00D93D6A" w:rsidRDefault="00D93D6A" w:rsidP="00F967C0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Wednesday</w:t>
            </w:r>
          </w:p>
        </w:tc>
        <w:tc>
          <w:tcPr>
            <w:tcW w:w="1843" w:type="dxa"/>
            <w:vAlign w:val="center"/>
          </w:tcPr>
          <w:p w14:paraId="7372B6FE" w14:textId="36303417" w:rsidR="00F3636C" w:rsidRPr="0048661F" w:rsidRDefault="00F3636C" w:rsidP="00F967C0">
            <w:pPr>
              <w:jc w:val="center"/>
            </w:pPr>
            <w:r>
              <w:t>8:00-</w:t>
            </w:r>
            <w:r w:rsidR="00D93D6A">
              <w:t>8</w:t>
            </w:r>
            <w:r>
              <w:t>:</w:t>
            </w:r>
            <w:r w:rsidR="00D93D6A">
              <w:t>45</w:t>
            </w:r>
          </w:p>
        </w:tc>
        <w:tc>
          <w:tcPr>
            <w:tcW w:w="4820" w:type="dxa"/>
            <w:vAlign w:val="center"/>
          </w:tcPr>
          <w:p w14:paraId="12E31AB3" w14:textId="7396BF43" w:rsidR="00F3636C" w:rsidRPr="00BA0533" w:rsidRDefault="00D93D6A" w:rsidP="00F967C0">
            <w:pPr>
              <w:jc w:val="center"/>
            </w:pPr>
            <w:r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2D83F236" w14:textId="7C0E3848" w:rsidR="00F3636C" w:rsidRPr="00BA0533" w:rsidRDefault="00D93D6A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39EFC966" w14:textId="6F13BF51" w:rsidR="00F3636C" w:rsidRPr="00EE5FD2" w:rsidRDefault="00D93D6A" w:rsidP="00F967C0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Jelena Đaković Dević</w:t>
            </w:r>
          </w:p>
        </w:tc>
      </w:tr>
      <w:tr w:rsidR="00F3636C" w:rsidRPr="009F0721" w14:paraId="33657662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1D2E8D17" w14:textId="04C5AACA" w:rsidR="00F3636C" w:rsidRPr="0048661F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1DE76C05" w14:textId="77777777"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5227CC4A" w14:textId="77777777" w:rsidR="00F3636C" w:rsidRPr="0048661F" w:rsidRDefault="00F3636C" w:rsidP="00F967C0">
            <w:pPr>
              <w:ind w:left="57"/>
              <w:jc w:val="center"/>
            </w:pPr>
            <w:r>
              <w:t>Wednesday</w:t>
            </w:r>
          </w:p>
        </w:tc>
        <w:tc>
          <w:tcPr>
            <w:tcW w:w="1843" w:type="dxa"/>
            <w:vAlign w:val="center"/>
          </w:tcPr>
          <w:p w14:paraId="5BD50FDE" w14:textId="6AC7DA60" w:rsidR="00F3636C" w:rsidRDefault="00D93D6A" w:rsidP="00F967C0">
            <w:pPr>
              <w:jc w:val="center"/>
            </w:pPr>
            <w:r w:rsidRPr="00D93D6A">
              <w:t>8:00-8:45</w:t>
            </w:r>
          </w:p>
        </w:tc>
        <w:tc>
          <w:tcPr>
            <w:tcW w:w="4820" w:type="dxa"/>
            <w:vAlign w:val="center"/>
          </w:tcPr>
          <w:p w14:paraId="17CEA173" w14:textId="6354AEBA" w:rsidR="00F3636C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6D147E88" w14:textId="273D631E" w:rsidR="00F3636C" w:rsidRPr="00BA0533" w:rsidRDefault="00D93D6A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46472BBB" w14:textId="656D11F5" w:rsidR="00F3636C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F3636C" w:rsidRPr="009F0721" w14:paraId="4B5455DE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567B5216" w14:textId="4C654E02" w:rsidR="00F3636C" w:rsidRPr="0048661F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5408F094" w14:textId="77777777"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76024EC1" w14:textId="420459B4" w:rsidR="00F3636C" w:rsidRPr="0048661F" w:rsidRDefault="00D93D6A" w:rsidP="00F967C0">
            <w:pPr>
              <w:ind w:left="57"/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51943F05" w14:textId="0CF413E7" w:rsidR="00F3636C" w:rsidRDefault="00D93D6A" w:rsidP="00F967C0">
            <w:pPr>
              <w:jc w:val="center"/>
            </w:pPr>
            <w:r w:rsidRPr="00D93D6A">
              <w:t>8:00-8:45</w:t>
            </w:r>
          </w:p>
        </w:tc>
        <w:tc>
          <w:tcPr>
            <w:tcW w:w="4820" w:type="dxa"/>
            <w:vAlign w:val="center"/>
          </w:tcPr>
          <w:p w14:paraId="3F4274DD" w14:textId="345CAC34" w:rsidR="00F3636C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738A1826" w14:textId="0114FFBE" w:rsidR="00F3636C" w:rsidRPr="00BA0533" w:rsidRDefault="00D93D6A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13CD7027" w14:textId="0C40295C" w:rsidR="00F3636C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F3636C" w:rsidRPr="009F0721" w14:paraId="770E7D53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7D6F0D59" w14:textId="67E59EBD" w:rsidR="00F3636C" w:rsidRPr="0048661F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285FF829" w14:textId="2926C7E3" w:rsidR="00F3636C" w:rsidRDefault="00D93D6A" w:rsidP="00F967C0">
            <w:pPr>
              <w:jc w:val="center"/>
            </w:pPr>
            <w:r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04BFF4DF" w14:textId="330129BF" w:rsidR="00F3636C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5321B66C" w14:textId="506FC9EB" w:rsidR="00F3636C" w:rsidRPr="0048661F" w:rsidRDefault="00D93D6A" w:rsidP="00F967C0">
            <w:pPr>
              <w:jc w:val="center"/>
            </w:pPr>
            <w:r w:rsidRPr="00D93D6A">
              <w:t>8:00-8:45</w:t>
            </w:r>
          </w:p>
        </w:tc>
        <w:tc>
          <w:tcPr>
            <w:tcW w:w="4820" w:type="dxa"/>
            <w:vAlign w:val="center"/>
          </w:tcPr>
          <w:p w14:paraId="6BD03F65" w14:textId="1BFC52FB" w:rsidR="00F3636C" w:rsidRDefault="00142237" w:rsidP="00F967C0">
            <w:pPr>
              <w:jc w:val="center"/>
              <w:rPr>
                <w:lang w:val="sr-Cyrl-BA"/>
              </w:rPr>
            </w:pPr>
            <w:r w:rsidRPr="00142237">
              <w:rPr>
                <w:lang w:val="sr-Cyrl-BA"/>
              </w:rPr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2F1CEF57" w14:textId="3033F4FC" w:rsidR="00F3636C" w:rsidRPr="0048661F" w:rsidRDefault="00D93D6A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0416BAF2" w14:textId="4AE1030A" w:rsidR="00F3636C" w:rsidRPr="0048661F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F3636C" w:rsidRPr="009F0721" w14:paraId="0D6A0D4E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01EAC7D3" w14:textId="2FAECD03" w:rsidR="00F3636C" w:rsidRPr="0048661F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2700A812" w14:textId="227A5241" w:rsidR="00F3636C" w:rsidRDefault="00D93D6A" w:rsidP="00F967C0">
            <w:pPr>
              <w:jc w:val="center"/>
            </w:pPr>
            <w:r w:rsidRPr="00D93D6A">
              <w:t>Practical</w:t>
            </w:r>
          </w:p>
        </w:tc>
        <w:tc>
          <w:tcPr>
            <w:tcW w:w="1701" w:type="dxa"/>
            <w:vAlign w:val="center"/>
          </w:tcPr>
          <w:p w14:paraId="5F3C79C8" w14:textId="44379DD9" w:rsidR="00F3636C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2E18C3D3" w14:textId="32C3A357" w:rsidR="00F3636C" w:rsidRPr="0048661F" w:rsidRDefault="00D93D6A" w:rsidP="00F967C0">
            <w:pPr>
              <w:jc w:val="center"/>
            </w:pPr>
            <w:r w:rsidRPr="00D93D6A">
              <w:t>8:00-8:45</w:t>
            </w:r>
          </w:p>
        </w:tc>
        <w:tc>
          <w:tcPr>
            <w:tcW w:w="4820" w:type="dxa"/>
            <w:vAlign w:val="center"/>
          </w:tcPr>
          <w:p w14:paraId="071D4B26" w14:textId="37B516C7" w:rsidR="00F3636C" w:rsidRPr="0048661F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09D8ADF3" w14:textId="3E892269" w:rsidR="00F3636C" w:rsidRPr="0048661F" w:rsidRDefault="00D93D6A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5895FF25" w14:textId="615EE6F2" w:rsidR="00F3636C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F3636C" w:rsidRPr="009F0721" w14:paraId="341E3D41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88D1B2A" w14:textId="29A4D005" w:rsidR="00F3636C" w:rsidRPr="0048661F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1857EC15" w14:textId="60F2DA60" w:rsidR="00F3636C" w:rsidRDefault="00D93D6A" w:rsidP="00F967C0">
            <w:pPr>
              <w:jc w:val="center"/>
            </w:pPr>
            <w:r w:rsidRPr="00D93D6A">
              <w:t>Practical</w:t>
            </w:r>
          </w:p>
        </w:tc>
        <w:tc>
          <w:tcPr>
            <w:tcW w:w="1701" w:type="dxa"/>
            <w:vAlign w:val="center"/>
          </w:tcPr>
          <w:p w14:paraId="0008A299" w14:textId="5F131BEB" w:rsidR="00F3636C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66526733" w14:textId="11FF1B02" w:rsidR="00F3636C" w:rsidRPr="0048661F" w:rsidRDefault="00D93D6A" w:rsidP="00F967C0">
            <w:pPr>
              <w:jc w:val="center"/>
            </w:pPr>
            <w:r w:rsidRPr="00D93D6A">
              <w:t>8:00-</w:t>
            </w:r>
            <w:r>
              <w:t>9</w:t>
            </w:r>
            <w:r w:rsidRPr="00D93D6A">
              <w:t>:</w:t>
            </w:r>
            <w:r>
              <w:t>30</w:t>
            </w:r>
          </w:p>
        </w:tc>
        <w:tc>
          <w:tcPr>
            <w:tcW w:w="4820" w:type="dxa"/>
            <w:vAlign w:val="center"/>
          </w:tcPr>
          <w:p w14:paraId="024E0266" w14:textId="433D845E" w:rsidR="00F3636C" w:rsidRPr="0048661F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05BEAF44" w14:textId="77777777" w:rsidR="00F3636C" w:rsidRPr="0048661F" w:rsidRDefault="00F3636C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14:paraId="7F567D9F" w14:textId="62BE98D3" w:rsidR="00F3636C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7431CE77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D87379F" w14:textId="6FFEE078" w:rsidR="00D93D6A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076DA42F" w14:textId="254DA2CF" w:rsidR="00D93D6A" w:rsidRPr="00D6744D" w:rsidRDefault="00D93D6A" w:rsidP="00F967C0">
            <w:pPr>
              <w:jc w:val="center"/>
              <w:rPr>
                <w:lang w:val="sr-Latn-RS"/>
              </w:rPr>
            </w:pPr>
            <w:r w:rsidRPr="00D93D6A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14405540" w14:textId="3459CCE8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0313383E" w14:textId="5CB8954D" w:rsidR="00D93D6A" w:rsidRDefault="00142237" w:rsidP="00F967C0">
            <w:pPr>
              <w:jc w:val="center"/>
            </w:pPr>
            <w:r w:rsidRPr="00142237">
              <w:t>8:00-</w:t>
            </w:r>
            <w:r w:rsidR="00E02E1A">
              <w:t>9</w:t>
            </w:r>
            <w:r w:rsidRPr="00142237">
              <w:t>:</w:t>
            </w:r>
            <w:r w:rsidR="00E02E1A">
              <w:t>30</w:t>
            </w:r>
          </w:p>
        </w:tc>
        <w:tc>
          <w:tcPr>
            <w:tcW w:w="4820" w:type="dxa"/>
            <w:vAlign w:val="center"/>
          </w:tcPr>
          <w:p w14:paraId="13615AA6" w14:textId="1B062CD3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18DF47A9" w14:textId="569EBE34" w:rsidR="00D93D6A" w:rsidRDefault="00142237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14:paraId="48CCCF19" w14:textId="13C87A5C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146EFEF7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ACDA8F9" w14:textId="30E21460" w:rsidR="00D93D6A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7ED82F25" w14:textId="66A34FD9" w:rsidR="00D93D6A" w:rsidRPr="00D6744D" w:rsidRDefault="00D93D6A" w:rsidP="00F967C0">
            <w:pPr>
              <w:jc w:val="center"/>
              <w:rPr>
                <w:lang w:val="sr-Latn-RS"/>
              </w:rPr>
            </w:pPr>
            <w:r w:rsidRPr="00D93D6A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4695A4B6" w14:textId="5E20E64C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75DCC723" w14:textId="596D579E" w:rsidR="00D93D6A" w:rsidRDefault="00142237" w:rsidP="00F967C0">
            <w:pPr>
              <w:jc w:val="center"/>
            </w:pPr>
            <w:r w:rsidRPr="00142237">
              <w:t>8:00-9:30</w:t>
            </w:r>
          </w:p>
        </w:tc>
        <w:tc>
          <w:tcPr>
            <w:tcW w:w="4820" w:type="dxa"/>
            <w:vAlign w:val="center"/>
          </w:tcPr>
          <w:p w14:paraId="31D06E92" w14:textId="584820CE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242E9D66" w14:textId="0EDA89FC" w:rsidR="00D93D6A" w:rsidRDefault="00142237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14:paraId="2B591B09" w14:textId="6BB4E1FF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647B97F4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0EE01C35" w14:textId="6E7457B3" w:rsidR="00D93D6A" w:rsidRDefault="00D93D6A" w:rsidP="00F967C0">
            <w:pPr>
              <w:jc w:val="center"/>
            </w:pPr>
            <w:r w:rsidRPr="00D93D6A">
              <w:t>G1 and G2</w:t>
            </w:r>
          </w:p>
        </w:tc>
        <w:tc>
          <w:tcPr>
            <w:tcW w:w="1842" w:type="dxa"/>
            <w:vAlign w:val="center"/>
          </w:tcPr>
          <w:p w14:paraId="46A6CF75" w14:textId="1112F836" w:rsidR="00D93D6A" w:rsidRPr="00D6744D" w:rsidRDefault="00D93D6A" w:rsidP="00F967C0">
            <w:pPr>
              <w:jc w:val="center"/>
              <w:rPr>
                <w:lang w:val="sr-Latn-RS"/>
              </w:rPr>
            </w:pPr>
            <w:r w:rsidRPr="00D93D6A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087189CF" w14:textId="3C53E0FD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06C07690" w14:textId="7ACAD5A1" w:rsidR="00D93D6A" w:rsidRDefault="00142237" w:rsidP="00F967C0">
            <w:pPr>
              <w:jc w:val="center"/>
            </w:pPr>
            <w:r w:rsidRPr="00142237">
              <w:t>8:00-8:45</w:t>
            </w:r>
          </w:p>
        </w:tc>
        <w:tc>
          <w:tcPr>
            <w:tcW w:w="4820" w:type="dxa"/>
            <w:vAlign w:val="center"/>
          </w:tcPr>
          <w:p w14:paraId="209113CF" w14:textId="51C5DC01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78B1A717" w14:textId="70EC368D" w:rsidR="00D93D6A" w:rsidRDefault="00142237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526414B7" w14:textId="505767FA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2B96EE5F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9D6908A" w14:textId="3285BB48" w:rsidR="00D93D6A" w:rsidRDefault="00D93D6A" w:rsidP="00F967C0">
            <w:pPr>
              <w:jc w:val="center"/>
            </w:pPr>
            <w:r>
              <w:lastRenderedPageBreak/>
              <w:t>G1</w:t>
            </w:r>
          </w:p>
        </w:tc>
        <w:tc>
          <w:tcPr>
            <w:tcW w:w="1842" w:type="dxa"/>
            <w:vAlign w:val="center"/>
          </w:tcPr>
          <w:p w14:paraId="7773DBA4" w14:textId="48BB2B6A" w:rsidR="00D93D6A" w:rsidRPr="00D6744D" w:rsidRDefault="00D93D6A" w:rsidP="00F967C0">
            <w:pPr>
              <w:jc w:val="center"/>
              <w:rPr>
                <w:lang w:val="sr-Latn-RS"/>
              </w:rPr>
            </w:pPr>
            <w:r w:rsidRPr="00D93D6A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32BE16CB" w14:textId="2DB3DA43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417D3918" w14:textId="606288D1" w:rsidR="00D93D6A" w:rsidRDefault="00142237" w:rsidP="00F967C0">
            <w:pPr>
              <w:jc w:val="center"/>
            </w:pPr>
            <w:r w:rsidRPr="00142237">
              <w:t>8:00-</w:t>
            </w:r>
            <w:r w:rsidR="005A450E">
              <w:t>9</w:t>
            </w:r>
            <w:r w:rsidRPr="00142237">
              <w:t>:</w:t>
            </w:r>
            <w:r w:rsidR="005A450E">
              <w:t>30</w:t>
            </w:r>
          </w:p>
        </w:tc>
        <w:tc>
          <w:tcPr>
            <w:tcW w:w="4820" w:type="dxa"/>
            <w:vAlign w:val="center"/>
          </w:tcPr>
          <w:p w14:paraId="7C043544" w14:textId="775A4E98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487C72F4" w14:textId="7BC698A0" w:rsidR="00D93D6A" w:rsidRDefault="00142237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14:paraId="6952E137" w14:textId="5FC2A631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7AA02703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687E4F71" w14:textId="64EB5E38" w:rsidR="00D93D6A" w:rsidRDefault="00D93D6A" w:rsidP="00F967C0">
            <w:pPr>
              <w:jc w:val="center"/>
            </w:pPr>
            <w:r w:rsidRPr="00D93D6A">
              <w:t>G2</w:t>
            </w:r>
          </w:p>
        </w:tc>
        <w:tc>
          <w:tcPr>
            <w:tcW w:w="1842" w:type="dxa"/>
            <w:vAlign w:val="center"/>
          </w:tcPr>
          <w:p w14:paraId="50BA9D9B" w14:textId="21F8DFFC" w:rsidR="00D93D6A" w:rsidRPr="00D6744D" w:rsidRDefault="00D93D6A" w:rsidP="00F967C0">
            <w:pPr>
              <w:jc w:val="center"/>
              <w:rPr>
                <w:lang w:val="sr-Latn-RS"/>
              </w:rPr>
            </w:pPr>
            <w:r w:rsidRPr="00D93D6A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223D314E" w14:textId="64746A59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209949B1" w14:textId="057290B3" w:rsidR="00D93D6A" w:rsidRDefault="00883628" w:rsidP="00F967C0">
            <w:pPr>
              <w:jc w:val="center"/>
            </w:pPr>
            <w:r>
              <w:t>9</w:t>
            </w:r>
            <w:r w:rsidR="00142237" w:rsidRPr="00142237">
              <w:t>:</w:t>
            </w:r>
            <w:r>
              <w:t>30</w:t>
            </w:r>
            <w:r w:rsidR="00142237" w:rsidRPr="00142237">
              <w:t>-</w:t>
            </w:r>
            <w:r>
              <w:t>1</w:t>
            </w:r>
            <w:r w:rsidR="006C3E4D">
              <w:t>1</w:t>
            </w:r>
            <w:r w:rsidR="00142237" w:rsidRPr="00142237">
              <w:t>:</w:t>
            </w:r>
            <w:r w:rsidR="006C3E4D">
              <w:t>00</w:t>
            </w:r>
          </w:p>
        </w:tc>
        <w:tc>
          <w:tcPr>
            <w:tcW w:w="4820" w:type="dxa"/>
            <w:vAlign w:val="center"/>
          </w:tcPr>
          <w:p w14:paraId="33ACC24D" w14:textId="7B19AB6B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05A6C3E4" w14:textId="27768CF6" w:rsidR="00D93D6A" w:rsidRDefault="00142237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14:paraId="69B5B2FB" w14:textId="66DD5B1A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0185082F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394A2C3D" w14:textId="0E4748FB" w:rsidR="00D93D6A" w:rsidRDefault="00D93D6A" w:rsidP="00F967C0">
            <w:pPr>
              <w:jc w:val="center"/>
            </w:pPr>
            <w:r w:rsidRPr="00D93D6A">
              <w:t xml:space="preserve">G1 </w:t>
            </w:r>
          </w:p>
        </w:tc>
        <w:tc>
          <w:tcPr>
            <w:tcW w:w="1842" w:type="dxa"/>
            <w:vAlign w:val="center"/>
          </w:tcPr>
          <w:p w14:paraId="6D9004A3" w14:textId="1C30916A" w:rsidR="00D93D6A" w:rsidRPr="00D6744D" w:rsidRDefault="00D93D6A" w:rsidP="00F967C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490ED14F" w14:textId="647BCF06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58809359" w14:textId="60E57C17" w:rsidR="00D93D6A" w:rsidRDefault="00142237" w:rsidP="00F967C0">
            <w:pPr>
              <w:jc w:val="center"/>
            </w:pPr>
            <w:r w:rsidRPr="00142237">
              <w:t>8:00-8:45</w:t>
            </w:r>
          </w:p>
        </w:tc>
        <w:tc>
          <w:tcPr>
            <w:tcW w:w="4820" w:type="dxa"/>
            <w:vAlign w:val="center"/>
          </w:tcPr>
          <w:p w14:paraId="57A19A64" w14:textId="2E0B8FBD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6DACDF18" w14:textId="28F39E1A" w:rsidR="00D93D6A" w:rsidRDefault="00142237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1BF783B9" w14:textId="56DD0F00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  <w:tr w:rsidR="00D93D6A" w:rsidRPr="009F0721" w14:paraId="14414E0F" w14:textId="77777777" w:rsidTr="00142237">
        <w:trPr>
          <w:gridAfter w:val="1"/>
          <w:wAfter w:w="181" w:type="dxa"/>
          <w:jc w:val="center"/>
        </w:trPr>
        <w:tc>
          <w:tcPr>
            <w:tcW w:w="1555" w:type="dxa"/>
            <w:vAlign w:val="center"/>
          </w:tcPr>
          <w:p w14:paraId="1188960B" w14:textId="044147FD" w:rsidR="00D93D6A" w:rsidRDefault="00D93D6A" w:rsidP="00F967C0">
            <w:pPr>
              <w:jc w:val="center"/>
            </w:pPr>
            <w:r>
              <w:t>G2</w:t>
            </w:r>
          </w:p>
        </w:tc>
        <w:tc>
          <w:tcPr>
            <w:tcW w:w="1842" w:type="dxa"/>
            <w:vAlign w:val="center"/>
          </w:tcPr>
          <w:p w14:paraId="3FF0CD48" w14:textId="660B9EE5" w:rsidR="00D93D6A" w:rsidRPr="00D6744D" w:rsidRDefault="00D93D6A" w:rsidP="00F967C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14:paraId="14002038" w14:textId="080747B2" w:rsidR="00D93D6A" w:rsidRDefault="00D93D6A" w:rsidP="00F967C0">
            <w:pPr>
              <w:jc w:val="center"/>
            </w:pPr>
            <w:r w:rsidRPr="00D93D6A">
              <w:t>Wednesday</w:t>
            </w:r>
          </w:p>
        </w:tc>
        <w:tc>
          <w:tcPr>
            <w:tcW w:w="1843" w:type="dxa"/>
            <w:vAlign w:val="center"/>
          </w:tcPr>
          <w:p w14:paraId="63E0CEBF" w14:textId="26A32491" w:rsidR="00D93D6A" w:rsidRDefault="00142237" w:rsidP="00F967C0">
            <w:pPr>
              <w:jc w:val="center"/>
            </w:pPr>
            <w:r w:rsidRPr="00142237">
              <w:t>8:</w:t>
            </w:r>
            <w:r w:rsidR="00883628">
              <w:t>45</w:t>
            </w:r>
            <w:r w:rsidRPr="00142237">
              <w:t>-</w:t>
            </w:r>
            <w:r w:rsidR="00883628">
              <w:t>9</w:t>
            </w:r>
            <w:r w:rsidRPr="00142237">
              <w:t>:</w:t>
            </w:r>
            <w:r w:rsidR="00883628">
              <w:t>30</w:t>
            </w:r>
          </w:p>
        </w:tc>
        <w:tc>
          <w:tcPr>
            <w:tcW w:w="4820" w:type="dxa"/>
            <w:vAlign w:val="center"/>
          </w:tcPr>
          <w:p w14:paraId="42685D63" w14:textId="23035011" w:rsidR="00D93D6A" w:rsidRDefault="00142237" w:rsidP="00F967C0">
            <w:pPr>
              <w:jc w:val="center"/>
            </w:pPr>
            <w:r w:rsidRPr="00142237">
              <w:t>Public Health Institute Republic of Srpska</w:t>
            </w:r>
          </w:p>
        </w:tc>
        <w:tc>
          <w:tcPr>
            <w:tcW w:w="708" w:type="dxa"/>
            <w:vAlign w:val="center"/>
          </w:tcPr>
          <w:p w14:paraId="38D37D4D" w14:textId="250517A6" w:rsidR="00D93D6A" w:rsidRDefault="00142237" w:rsidP="00F967C0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14:paraId="247AC0C0" w14:textId="062138F6" w:rsidR="00D93D6A" w:rsidRDefault="00142237" w:rsidP="00F967C0">
            <w:pPr>
              <w:jc w:val="center"/>
            </w:pPr>
            <w:r w:rsidRPr="00142237">
              <w:t xml:space="preserve">Jelena </w:t>
            </w:r>
            <w:proofErr w:type="spellStart"/>
            <w:r w:rsidRPr="00142237">
              <w:t>Đaković</w:t>
            </w:r>
            <w:proofErr w:type="spellEnd"/>
            <w:r w:rsidRPr="00142237">
              <w:t xml:space="preserve"> </w:t>
            </w:r>
            <w:proofErr w:type="spellStart"/>
            <w:r w:rsidRPr="00142237">
              <w:t>Dević</w:t>
            </w:r>
            <w:proofErr w:type="spellEnd"/>
          </w:p>
        </w:tc>
      </w:tr>
    </w:tbl>
    <w:p w14:paraId="0720C4F4" w14:textId="77777777"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G1 – group 1</w:t>
      </w:r>
    </w:p>
    <w:p w14:paraId="0F306C0E" w14:textId="77777777"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G2 – group 2</w:t>
      </w:r>
    </w:p>
    <w:p w14:paraId="4FAE1D64" w14:textId="47841BFE"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</w:p>
    <w:p w14:paraId="65AA6A08" w14:textId="77777777" w:rsidR="00F3636C" w:rsidRDefault="00F3636C" w:rsidP="00F3636C">
      <w:pPr>
        <w:rPr>
          <w:b/>
          <w:sz w:val="28"/>
          <w:szCs w:val="28"/>
          <w:lang w:val="sr-Cyrl-BA"/>
        </w:rPr>
      </w:pPr>
    </w:p>
    <w:p w14:paraId="55B2938A" w14:textId="77777777" w:rsidR="00F3636C" w:rsidRDefault="00F3636C">
      <w:pPr>
        <w:rPr>
          <w:b/>
          <w:sz w:val="28"/>
          <w:szCs w:val="28"/>
          <w:lang w:val="sr-Cyrl-BA"/>
        </w:rPr>
      </w:pPr>
    </w:p>
    <w:sectPr w:rsidR="00F3636C" w:rsidSect="008B1B16">
      <w:footerReference w:type="default" r:id="rId9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ED68" w14:textId="77777777" w:rsidR="005B26E0" w:rsidRDefault="005B26E0" w:rsidP="008164FE">
      <w:r>
        <w:separator/>
      </w:r>
    </w:p>
  </w:endnote>
  <w:endnote w:type="continuationSeparator" w:id="0">
    <w:p w14:paraId="2D865B25" w14:textId="77777777" w:rsidR="005B26E0" w:rsidRDefault="005B26E0" w:rsidP="0081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arnock Pro Display">
    <w:altName w:val="Warnock Pro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6137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82D36" w14:textId="77777777" w:rsidR="008164FE" w:rsidRDefault="00816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A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CBB6CFF" w14:textId="77777777" w:rsidR="008164FE" w:rsidRDefault="0081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A8AC" w14:textId="77777777" w:rsidR="005B26E0" w:rsidRDefault="005B26E0" w:rsidP="008164FE">
      <w:r>
        <w:separator/>
      </w:r>
    </w:p>
  </w:footnote>
  <w:footnote w:type="continuationSeparator" w:id="0">
    <w:p w14:paraId="3C1613EA" w14:textId="77777777" w:rsidR="005B26E0" w:rsidRDefault="005B26E0" w:rsidP="0081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EB4"/>
    <w:multiLevelType w:val="hybridMultilevel"/>
    <w:tmpl w:val="5C766D8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8F5"/>
    <w:multiLevelType w:val="hybridMultilevel"/>
    <w:tmpl w:val="5A6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6646"/>
    <w:multiLevelType w:val="hybridMultilevel"/>
    <w:tmpl w:val="EEDC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C31"/>
    <w:multiLevelType w:val="hybridMultilevel"/>
    <w:tmpl w:val="06DC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E3517"/>
    <w:multiLevelType w:val="hybridMultilevel"/>
    <w:tmpl w:val="FDE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630F"/>
    <w:multiLevelType w:val="hybridMultilevel"/>
    <w:tmpl w:val="B4E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201B2"/>
    <w:multiLevelType w:val="hybridMultilevel"/>
    <w:tmpl w:val="608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07AEF"/>
    <w:multiLevelType w:val="hybridMultilevel"/>
    <w:tmpl w:val="CBD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220DF"/>
    <w:multiLevelType w:val="hybridMultilevel"/>
    <w:tmpl w:val="2D8E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F54"/>
    <w:multiLevelType w:val="hybridMultilevel"/>
    <w:tmpl w:val="5924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71889"/>
    <w:multiLevelType w:val="hybridMultilevel"/>
    <w:tmpl w:val="09FA07C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91224"/>
    <w:multiLevelType w:val="hybridMultilevel"/>
    <w:tmpl w:val="37F8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1487"/>
    <w:multiLevelType w:val="hybridMultilevel"/>
    <w:tmpl w:val="8514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936BF"/>
    <w:multiLevelType w:val="hybridMultilevel"/>
    <w:tmpl w:val="1E0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A6900"/>
    <w:multiLevelType w:val="hybridMultilevel"/>
    <w:tmpl w:val="C072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6C43"/>
    <w:multiLevelType w:val="hybridMultilevel"/>
    <w:tmpl w:val="8E8E89B6"/>
    <w:lvl w:ilvl="0" w:tplc="509CC69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71018"/>
    <w:multiLevelType w:val="hybridMultilevel"/>
    <w:tmpl w:val="4546159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F6F6DFE"/>
    <w:multiLevelType w:val="hybridMultilevel"/>
    <w:tmpl w:val="8E803146"/>
    <w:lvl w:ilvl="0" w:tplc="509CC69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E8FCB1F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794558C"/>
    <w:multiLevelType w:val="hybridMultilevel"/>
    <w:tmpl w:val="30C6907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F6C48"/>
    <w:multiLevelType w:val="hybridMultilevel"/>
    <w:tmpl w:val="AF0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4939"/>
    <w:multiLevelType w:val="hybridMultilevel"/>
    <w:tmpl w:val="EF9029C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B23FB"/>
    <w:multiLevelType w:val="hybridMultilevel"/>
    <w:tmpl w:val="3CBC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D42EC"/>
    <w:multiLevelType w:val="hybridMultilevel"/>
    <w:tmpl w:val="451CCC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E3B2C6F"/>
    <w:multiLevelType w:val="hybridMultilevel"/>
    <w:tmpl w:val="B1DCD5A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6AB4716"/>
    <w:multiLevelType w:val="hybridMultilevel"/>
    <w:tmpl w:val="BB5AE3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80F29E5"/>
    <w:multiLevelType w:val="hybridMultilevel"/>
    <w:tmpl w:val="D706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4B6A6B28"/>
    <w:multiLevelType w:val="hybridMultilevel"/>
    <w:tmpl w:val="768E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22FF7"/>
    <w:multiLevelType w:val="hybridMultilevel"/>
    <w:tmpl w:val="B6BC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0144C"/>
    <w:multiLevelType w:val="hybridMultilevel"/>
    <w:tmpl w:val="8A84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D0FE1"/>
    <w:multiLevelType w:val="hybridMultilevel"/>
    <w:tmpl w:val="7830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81A19"/>
    <w:multiLevelType w:val="hybridMultilevel"/>
    <w:tmpl w:val="EB1E5CC0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F620B"/>
    <w:multiLevelType w:val="hybridMultilevel"/>
    <w:tmpl w:val="2866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6930"/>
    <w:multiLevelType w:val="hybridMultilevel"/>
    <w:tmpl w:val="4AF2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B3C32"/>
    <w:multiLevelType w:val="hybridMultilevel"/>
    <w:tmpl w:val="8CB2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428BC"/>
    <w:multiLevelType w:val="hybridMultilevel"/>
    <w:tmpl w:val="CD54BC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5CC06A6D"/>
    <w:multiLevelType w:val="hybridMultilevel"/>
    <w:tmpl w:val="1292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6328F"/>
    <w:multiLevelType w:val="hybridMultilevel"/>
    <w:tmpl w:val="7A52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F55C2"/>
    <w:multiLevelType w:val="hybridMultilevel"/>
    <w:tmpl w:val="784C90F2"/>
    <w:lvl w:ilvl="0" w:tplc="181A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0763A"/>
    <w:multiLevelType w:val="hybridMultilevel"/>
    <w:tmpl w:val="A3E2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17395"/>
    <w:multiLevelType w:val="hybridMultilevel"/>
    <w:tmpl w:val="0C0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6784C"/>
    <w:multiLevelType w:val="hybridMultilevel"/>
    <w:tmpl w:val="837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542F"/>
    <w:multiLevelType w:val="hybridMultilevel"/>
    <w:tmpl w:val="87E8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A594F"/>
    <w:multiLevelType w:val="hybridMultilevel"/>
    <w:tmpl w:val="0442B07E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D1CAE"/>
    <w:multiLevelType w:val="hybridMultilevel"/>
    <w:tmpl w:val="ED6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26AD6"/>
    <w:multiLevelType w:val="hybridMultilevel"/>
    <w:tmpl w:val="A3C41196"/>
    <w:lvl w:ilvl="0" w:tplc="18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344DD8"/>
    <w:multiLevelType w:val="hybridMultilevel"/>
    <w:tmpl w:val="FD4A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E4387"/>
    <w:multiLevelType w:val="hybridMultilevel"/>
    <w:tmpl w:val="8E06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31"/>
  </w:num>
  <w:num w:numId="4">
    <w:abstractNumId w:val="15"/>
  </w:num>
  <w:num w:numId="5">
    <w:abstractNumId w:val="38"/>
  </w:num>
  <w:num w:numId="6">
    <w:abstractNumId w:val="20"/>
  </w:num>
  <w:num w:numId="7">
    <w:abstractNumId w:val="17"/>
  </w:num>
  <w:num w:numId="8">
    <w:abstractNumId w:val="43"/>
  </w:num>
  <w:num w:numId="9">
    <w:abstractNumId w:val="0"/>
  </w:num>
  <w:num w:numId="10">
    <w:abstractNumId w:val="18"/>
  </w:num>
  <w:num w:numId="11">
    <w:abstractNumId w:val="10"/>
  </w:num>
  <w:num w:numId="12">
    <w:abstractNumId w:val="21"/>
  </w:num>
  <w:num w:numId="13">
    <w:abstractNumId w:val="33"/>
  </w:num>
  <w:num w:numId="14">
    <w:abstractNumId w:val="27"/>
  </w:num>
  <w:num w:numId="15">
    <w:abstractNumId w:val="35"/>
  </w:num>
  <w:num w:numId="16">
    <w:abstractNumId w:val="22"/>
  </w:num>
  <w:num w:numId="17">
    <w:abstractNumId w:val="7"/>
  </w:num>
  <w:num w:numId="18">
    <w:abstractNumId w:val="29"/>
  </w:num>
  <w:num w:numId="19">
    <w:abstractNumId w:val="3"/>
  </w:num>
  <w:num w:numId="20">
    <w:abstractNumId w:val="11"/>
  </w:num>
  <w:num w:numId="21">
    <w:abstractNumId w:val="6"/>
  </w:num>
  <w:num w:numId="22">
    <w:abstractNumId w:val="5"/>
  </w:num>
  <w:num w:numId="23">
    <w:abstractNumId w:val="47"/>
  </w:num>
  <w:num w:numId="24">
    <w:abstractNumId w:val="37"/>
  </w:num>
  <w:num w:numId="25">
    <w:abstractNumId w:val="44"/>
  </w:num>
  <w:num w:numId="26">
    <w:abstractNumId w:val="23"/>
  </w:num>
  <w:num w:numId="27">
    <w:abstractNumId w:val="19"/>
  </w:num>
  <w:num w:numId="28">
    <w:abstractNumId w:val="9"/>
  </w:num>
  <w:num w:numId="29">
    <w:abstractNumId w:val="40"/>
  </w:num>
  <w:num w:numId="30">
    <w:abstractNumId w:val="24"/>
  </w:num>
  <w:num w:numId="31">
    <w:abstractNumId w:val="39"/>
  </w:num>
  <w:num w:numId="32">
    <w:abstractNumId w:val="8"/>
  </w:num>
  <w:num w:numId="33">
    <w:abstractNumId w:val="13"/>
  </w:num>
  <w:num w:numId="34">
    <w:abstractNumId w:val="25"/>
  </w:num>
  <w:num w:numId="35">
    <w:abstractNumId w:val="42"/>
  </w:num>
  <w:num w:numId="36">
    <w:abstractNumId w:val="30"/>
  </w:num>
  <w:num w:numId="37">
    <w:abstractNumId w:val="28"/>
  </w:num>
  <w:num w:numId="38">
    <w:abstractNumId w:val="41"/>
  </w:num>
  <w:num w:numId="39">
    <w:abstractNumId w:val="32"/>
  </w:num>
  <w:num w:numId="40">
    <w:abstractNumId w:val="34"/>
  </w:num>
  <w:num w:numId="41">
    <w:abstractNumId w:val="12"/>
  </w:num>
  <w:num w:numId="42">
    <w:abstractNumId w:val="1"/>
  </w:num>
  <w:num w:numId="43">
    <w:abstractNumId w:val="14"/>
  </w:num>
  <w:num w:numId="44">
    <w:abstractNumId w:val="4"/>
  </w:num>
  <w:num w:numId="45">
    <w:abstractNumId w:val="46"/>
  </w:num>
  <w:num w:numId="46">
    <w:abstractNumId w:val="16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3552"/>
    <w:rsid w:val="00013BA4"/>
    <w:rsid w:val="00032509"/>
    <w:rsid w:val="00033451"/>
    <w:rsid w:val="00035E26"/>
    <w:rsid w:val="00045296"/>
    <w:rsid w:val="000603B8"/>
    <w:rsid w:val="00072DD9"/>
    <w:rsid w:val="0007311F"/>
    <w:rsid w:val="00081819"/>
    <w:rsid w:val="0009081F"/>
    <w:rsid w:val="000B1136"/>
    <w:rsid w:val="000B37F0"/>
    <w:rsid w:val="000C1E49"/>
    <w:rsid w:val="000C283C"/>
    <w:rsid w:val="000E35B2"/>
    <w:rsid w:val="00117D0F"/>
    <w:rsid w:val="0013259B"/>
    <w:rsid w:val="00134AFB"/>
    <w:rsid w:val="00142237"/>
    <w:rsid w:val="00146A9B"/>
    <w:rsid w:val="00176337"/>
    <w:rsid w:val="001818FE"/>
    <w:rsid w:val="0019371B"/>
    <w:rsid w:val="00195E33"/>
    <w:rsid w:val="001A4E0A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12A1"/>
    <w:rsid w:val="002C3ACA"/>
    <w:rsid w:val="002C7CFA"/>
    <w:rsid w:val="002D5D3E"/>
    <w:rsid w:val="002E1FCA"/>
    <w:rsid w:val="00313F32"/>
    <w:rsid w:val="00314A36"/>
    <w:rsid w:val="0033556D"/>
    <w:rsid w:val="003408D2"/>
    <w:rsid w:val="003568B4"/>
    <w:rsid w:val="00385D97"/>
    <w:rsid w:val="0039351A"/>
    <w:rsid w:val="003A47EC"/>
    <w:rsid w:val="003C2A2B"/>
    <w:rsid w:val="003C67B4"/>
    <w:rsid w:val="003D3CF9"/>
    <w:rsid w:val="00407A64"/>
    <w:rsid w:val="00435620"/>
    <w:rsid w:val="00436113"/>
    <w:rsid w:val="00437DA8"/>
    <w:rsid w:val="004546E7"/>
    <w:rsid w:val="0047361C"/>
    <w:rsid w:val="0047553F"/>
    <w:rsid w:val="00476EBA"/>
    <w:rsid w:val="00495348"/>
    <w:rsid w:val="004A4EE4"/>
    <w:rsid w:val="004D33FD"/>
    <w:rsid w:val="004D443C"/>
    <w:rsid w:val="004E293E"/>
    <w:rsid w:val="004F11A0"/>
    <w:rsid w:val="00522F27"/>
    <w:rsid w:val="005373B7"/>
    <w:rsid w:val="00554FF0"/>
    <w:rsid w:val="005611BA"/>
    <w:rsid w:val="00584A25"/>
    <w:rsid w:val="00585EF1"/>
    <w:rsid w:val="005A1A1B"/>
    <w:rsid w:val="005A450E"/>
    <w:rsid w:val="005B26E0"/>
    <w:rsid w:val="005E0F98"/>
    <w:rsid w:val="00622078"/>
    <w:rsid w:val="00625F82"/>
    <w:rsid w:val="006421D0"/>
    <w:rsid w:val="00685B50"/>
    <w:rsid w:val="006966C4"/>
    <w:rsid w:val="006B3AE7"/>
    <w:rsid w:val="006C3E4D"/>
    <w:rsid w:val="006E056C"/>
    <w:rsid w:val="00703E30"/>
    <w:rsid w:val="00714AE3"/>
    <w:rsid w:val="00726DA6"/>
    <w:rsid w:val="0076306A"/>
    <w:rsid w:val="00763DF0"/>
    <w:rsid w:val="0077274E"/>
    <w:rsid w:val="00776321"/>
    <w:rsid w:val="007C319E"/>
    <w:rsid w:val="007E33CC"/>
    <w:rsid w:val="007F35E1"/>
    <w:rsid w:val="007F421A"/>
    <w:rsid w:val="0080107D"/>
    <w:rsid w:val="00802ACC"/>
    <w:rsid w:val="008164FE"/>
    <w:rsid w:val="00834FC9"/>
    <w:rsid w:val="008469F0"/>
    <w:rsid w:val="008673CA"/>
    <w:rsid w:val="008717F9"/>
    <w:rsid w:val="00883628"/>
    <w:rsid w:val="008B1B16"/>
    <w:rsid w:val="008B68D5"/>
    <w:rsid w:val="00910B8D"/>
    <w:rsid w:val="009134AB"/>
    <w:rsid w:val="0093123D"/>
    <w:rsid w:val="00940502"/>
    <w:rsid w:val="009427CB"/>
    <w:rsid w:val="00954D78"/>
    <w:rsid w:val="00955627"/>
    <w:rsid w:val="00966802"/>
    <w:rsid w:val="00984E9A"/>
    <w:rsid w:val="009A577C"/>
    <w:rsid w:val="009C1B10"/>
    <w:rsid w:val="009C26A4"/>
    <w:rsid w:val="009D6FDF"/>
    <w:rsid w:val="009F0721"/>
    <w:rsid w:val="00A01434"/>
    <w:rsid w:val="00A1523F"/>
    <w:rsid w:val="00A262C4"/>
    <w:rsid w:val="00A36DA5"/>
    <w:rsid w:val="00A41A78"/>
    <w:rsid w:val="00A56021"/>
    <w:rsid w:val="00A62173"/>
    <w:rsid w:val="00A63D1D"/>
    <w:rsid w:val="00AB785E"/>
    <w:rsid w:val="00AC0227"/>
    <w:rsid w:val="00AC7FE5"/>
    <w:rsid w:val="00AD458D"/>
    <w:rsid w:val="00AD589E"/>
    <w:rsid w:val="00AD7EE4"/>
    <w:rsid w:val="00AE1067"/>
    <w:rsid w:val="00AE47FD"/>
    <w:rsid w:val="00B53AE0"/>
    <w:rsid w:val="00B84875"/>
    <w:rsid w:val="00BA035F"/>
    <w:rsid w:val="00BC4624"/>
    <w:rsid w:val="00BF283C"/>
    <w:rsid w:val="00C062EC"/>
    <w:rsid w:val="00C14C97"/>
    <w:rsid w:val="00C41E6E"/>
    <w:rsid w:val="00C446E5"/>
    <w:rsid w:val="00C46F8C"/>
    <w:rsid w:val="00C62802"/>
    <w:rsid w:val="00C63B66"/>
    <w:rsid w:val="00C65C14"/>
    <w:rsid w:val="00C66660"/>
    <w:rsid w:val="00C75C87"/>
    <w:rsid w:val="00C8778D"/>
    <w:rsid w:val="00CD526B"/>
    <w:rsid w:val="00CD7D70"/>
    <w:rsid w:val="00CE32EA"/>
    <w:rsid w:val="00CE523E"/>
    <w:rsid w:val="00CF547A"/>
    <w:rsid w:val="00D353C0"/>
    <w:rsid w:val="00D42404"/>
    <w:rsid w:val="00D4268B"/>
    <w:rsid w:val="00D72E93"/>
    <w:rsid w:val="00D760C7"/>
    <w:rsid w:val="00D858B1"/>
    <w:rsid w:val="00D87A22"/>
    <w:rsid w:val="00D93D6A"/>
    <w:rsid w:val="00DB1817"/>
    <w:rsid w:val="00DC07D3"/>
    <w:rsid w:val="00DE0ACB"/>
    <w:rsid w:val="00DF4C5C"/>
    <w:rsid w:val="00E02E1A"/>
    <w:rsid w:val="00E06154"/>
    <w:rsid w:val="00E079A9"/>
    <w:rsid w:val="00E11D47"/>
    <w:rsid w:val="00E1409A"/>
    <w:rsid w:val="00E172BD"/>
    <w:rsid w:val="00E20131"/>
    <w:rsid w:val="00E242E2"/>
    <w:rsid w:val="00E25A41"/>
    <w:rsid w:val="00E27B11"/>
    <w:rsid w:val="00E326FE"/>
    <w:rsid w:val="00E456D2"/>
    <w:rsid w:val="00E61134"/>
    <w:rsid w:val="00E669AC"/>
    <w:rsid w:val="00E67309"/>
    <w:rsid w:val="00E73CD5"/>
    <w:rsid w:val="00E8339A"/>
    <w:rsid w:val="00EA1E97"/>
    <w:rsid w:val="00EA31C2"/>
    <w:rsid w:val="00EA4704"/>
    <w:rsid w:val="00F0614D"/>
    <w:rsid w:val="00F17584"/>
    <w:rsid w:val="00F25852"/>
    <w:rsid w:val="00F308DA"/>
    <w:rsid w:val="00F3636C"/>
    <w:rsid w:val="00F4384F"/>
    <w:rsid w:val="00F47ACA"/>
    <w:rsid w:val="00F702E4"/>
    <w:rsid w:val="00F85F42"/>
    <w:rsid w:val="00FB6269"/>
    <w:rsid w:val="00FE3FCC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E4A17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character" w:customStyle="1" w:styleId="WW8Num1z1">
    <w:name w:val="WW8Num1z1"/>
    <w:rsid w:val="00CD7D70"/>
    <w:rPr>
      <w:rFonts w:ascii="Courier New" w:hAnsi="Courier New" w:cs="Courier New" w:hint="default"/>
    </w:rPr>
  </w:style>
  <w:style w:type="character" w:customStyle="1" w:styleId="A828">
    <w:name w:val="A8+28"/>
    <w:uiPriority w:val="99"/>
    <w:rsid w:val="00AE1067"/>
    <w:rPr>
      <w:rFonts w:cs="Warnock Pro Display"/>
      <w:b/>
      <w:bCs/>
      <w:color w:val="00000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4FE"/>
  </w:style>
  <w:style w:type="paragraph" w:styleId="Footer">
    <w:name w:val="footer"/>
    <w:basedOn w:val="Normal"/>
    <w:link w:val="FooterChar"/>
    <w:uiPriority w:val="99"/>
    <w:unhideWhenUsed/>
    <w:rsid w:val="0081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Nina</cp:lastModifiedBy>
  <cp:revision>2</cp:revision>
  <cp:lastPrinted>2024-02-21T08:44:00Z</cp:lastPrinted>
  <dcterms:created xsi:type="dcterms:W3CDTF">2024-10-30T10:42:00Z</dcterms:created>
  <dcterms:modified xsi:type="dcterms:W3CDTF">2024-10-30T10:42:00Z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11b7f3fd52e264eced02ad45d0a6172f6b39fb51b694790d0138dcbb34654b86</vt:lpwstr>
  </property>
</Properties>
</file>