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9D6FD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C7CA43B" wp14:editId="24B51E76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Default="00BC4624" w:rsidP="009D6FD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FACULTY OF MEDICINE</w:t>
            </w:r>
          </w:p>
          <w:p w:rsidR="00BC4624" w:rsidRPr="00BC4624" w:rsidRDefault="00BC4624" w:rsidP="009D6FD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UNIVERSITY OF BANJA LUKA</w:t>
            </w:r>
          </w:p>
          <w:p w:rsidR="00C14C97" w:rsidRDefault="00BC4624" w:rsidP="009D6FDF">
            <w:pPr>
              <w:jc w:val="center"/>
              <w:rPr>
                <w:lang w:val="sr-Cyrl-BA"/>
              </w:rPr>
            </w:pPr>
            <w:r w:rsidRPr="00EA4704">
              <w:rPr>
                <w:sz w:val="36"/>
                <w:szCs w:val="32"/>
              </w:rPr>
              <w:t xml:space="preserve">Department of Physiology </w:t>
            </w:r>
          </w:p>
        </w:tc>
        <w:tc>
          <w:tcPr>
            <w:tcW w:w="1958" w:type="dxa"/>
            <w:vAlign w:val="center"/>
          </w:tcPr>
          <w:p w:rsidR="00C14C97" w:rsidRDefault="00E079A9" w:rsidP="009D6FDF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21AA7FE8" wp14:editId="24F9B954">
                  <wp:extent cx="981075" cy="1152921"/>
                  <wp:effectExtent l="0" t="0" r="0" b="9525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7813" cy="119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p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473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:rsidTr="00FB6269"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9D6FDF">
            <w:pPr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9D6FDF">
            <w:pPr>
              <w:ind w:left="57" w:right="5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9D6FDF">
            <w:pPr>
              <w:jc w:val="center"/>
              <w:rPr>
                <w:b/>
              </w:rPr>
            </w:pPr>
            <w:r>
              <w:rPr>
                <w:b/>
              </w:rPr>
              <w:t>Subject code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9D6FDF">
            <w:pPr>
              <w:ind w:left="57" w:right="57"/>
              <w:rPr>
                <w:b/>
              </w:rPr>
            </w:pPr>
            <w:r>
              <w:rPr>
                <w:b/>
              </w:rPr>
              <w:t>Study program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1A4E0A">
            <w:pPr>
              <w:jc w:val="center"/>
              <w:rPr>
                <w:b/>
              </w:rPr>
            </w:pPr>
            <w:r>
              <w:rPr>
                <w:b/>
              </w:rPr>
              <w:t xml:space="preserve">Cycle study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1A4E0A" w:rsidRDefault="000B1136" w:rsidP="009D6FDF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1A4E0A">
              <w:rPr>
                <w:b/>
              </w:rPr>
              <w:t>ear</w:t>
            </w:r>
            <w:r>
              <w:rPr>
                <w:b/>
              </w:rPr>
              <w:t xml:space="preserve"> of study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1A4E0A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9D6FDF">
            <w:pPr>
              <w:jc w:val="center"/>
              <w:rPr>
                <w:b/>
              </w:rPr>
            </w:pPr>
            <w:r>
              <w:rPr>
                <w:b/>
              </w:rPr>
              <w:t>Number of students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9D6FDF">
            <w:pPr>
              <w:jc w:val="center"/>
              <w:rPr>
                <w:b/>
              </w:rPr>
            </w:pPr>
            <w:r>
              <w:rPr>
                <w:b/>
              </w:rPr>
              <w:t>Number of groups</w:t>
            </w:r>
          </w:p>
        </w:tc>
      </w:tr>
      <w:tr w:rsidR="00776321" w:rsidTr="00FB6269">
        <w:tc>
          <w:tcPr>
            <w:tcW w:w="1196" w:type="dxa"/>
            <w:vAlign w:val="center"/>
          </w:tcPr>
          <w:p w:rsidR="00776321" w:rsidRDefault="003C67B4" w:rsidP="00F308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RS"/>
              </w:rPr>
              <w:t>4</w:t>
            </w:r>
            <w:r w:rsidR="00776321">
              <w:rPr>
                <w:lang w:val="sr-Cyrl-BA"/>
              </w:rPr>
              <w:t>/20</w:t>
            </w:r>
            <w:r>
              <w:t>25</w:t>
            </w:r>
            <w:r w:rsidR="00776321">
              <w:rPr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:rsidR="00776321" w:rsidRPr="00C62802" w:rsidRDefault="00C62802" w:rsidP="00E079A9">
            <w:pPr>
              <w:ind w:left="57" w:right="57"/>
              <w:rPr>
                <w:lang w:val="sr-Latn-RS"/>
              </w:rPr>
            </w:pPr>
            <w:r>
              <w:rPr>
                <w:lang w:val="sr-Latn-RS"/>
              </w:rPr>
              <w:t>MEDICAL PHYSIOLOGY</w:t>
            </w:r>
          </w:p>
        </w:tc>
        <w:tc>
          <w:tcPr>
            <w:tcW w:w="1600" w:type="dxa"/>
            <w:vAlign w:val="center"/>
          </w:tcPr>
          <w:p w:rsidR="00776321" w:rsidRPr="00313F32" w:rsidRDefault="00313F32" w:rsidP="0077632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13F32">
              <w:rPr>
                <w:rFonts w:cs="Times New Roman"/>
                <w:color w:val="000000"/>
                <w:szCs w:val="24"/>
                <w:shd w:val="clear" w:color="auto" w:fill="FFFFFF"/>
              </w:rPr>
              <w:t>ISM22MPH</w:t>
            </w:r>
          </w:p>
        </w:tc>
        <w:tc>
          <w:tcPr>
            <w:tcW w:w="2877" w:type="dxa"/>
            <w:vAlign w:val="center"/>
          </w:tcPr>
          <w:p w:rsidR="00313F32" w:rsidRDefault="00313F32" w:rsidP="00C8778D">
            <w:pPr>
              <w:ind w:left="57" w:right="57"/>
            </w:pPr>
            <w:r>
              <w:t>Medicine in English</w:t>
            </w:r>
          </w:p>
          <w:p w:rsidR="00776321" w:rsidRPr="00BC4624" w:rsidRDefault="00BC4624" w:rsidP="00C8778D">
            <w:pPr>
              <w:ind w:left="57" w:right="57"/>
            </w:pPr>
            <w:r>
              <w:t>International program</w:t>
            </w:r>
            <w:r w:rsidR="00313F32">
              <w:t>me</w:t>
            </w:r>
            <w:r>
              <w:t xml:space="preserve"> </w:t>
            </w:r>
          </w:p>
        </w:tc>
        <w:tc>
          <w:tcPr>
            <w:tcW w:w="1280" w:type="dxa"/>
            <w:vAlign w:val="center"/>
          </w:tcPr>
          <w:p w:rsidR="00776321" w:rsidRPr="001A4E0A" w:rsidRDefault="001A4E0A" w:rsidP="00776321">
            <w:pPr>
              <w:jc w:val="center"/>
            </w:pPr>
            <w:r>
              <w:t>The first</w:t>
            </w:r>
          </w:p>
        </w:tc>
        <w:tc>
          <w:tcPr>
            <w:tcW w:w="1280" w:type="dxa"/>
            <w:vAlign w:val="center"/>
          </w:tcPr>
          <w:p w:rsidR="00776321" w:rsidRPr="001A4E0A" w:rsidRDefault="001A4E0A" w:rsidP="009D6FDF">
            <w:pPr>
              <w:jc w:val="center"/>
            </w:pPr>
            <w:r>
              <w:t>The second</w:t>
            </w:r>
          </w:p>
        </w:tc>
        <w:tc>
          <w:tcPr>
            <w:tcW w:w="1280" w:type="dxa"/>
            <w:vAlign w:val="center"/>
          </w:tcPr>
          <w:p w:rsidR="00776321" w:rsidRPr="00C75C87" w:rsidRDefault="003C67B4" w:rsidP="009D6FD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III</w:t>
            </w:r>
          </w:p>
        </w:tc>
        <w:tc>
          <w:tcPr>
            <w:tcW w:w="1280" w:type="dxa"/>
            <w:vAlign w:val="center"/>
          </w:tcPr>
          <w:p w:rsidR="00776321" w:rsidRPr="00F17584" w:rsidRDefault="00776321" w:rsidP="009D6FDF">
            <w:pPr>
              <w:jc w:val="center"/>
              <w:rPr>
                <w:lang w:val="sr-Cyrl-RS"/>
              </w:rPr>
            </w:pPr>
          </w:p>
        </w:tc>
        <w:tc>
          <w:tcPr>
            <w:tcW w:w="1280" w:type="dxa"/>
            <w:vAlign w:val="center"/>
          </w:tcPr>
          <w:p w:rsidR="00776321" w:rsidRPr="00C75C87" w:rsidRDefault="00F702E4" w:rsidP="009D6FD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</w:tr>
    </w:tbl>
    <w:p w:rsidR="00776321" w:rsidRPr="00D42404" w:rsidRDefault="00D42404" w:rsidP="00776321">
      <w:pPr>
        <w:spacing w:before="240" w:after="120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LECT</w:t>
      </w:r>
      <w:r w:rsidR="002C12A1">
        <w:rPr>
          <w:b/>
          <w:sz w:val="28"/>
          <w:szCs w:val="28"/>
          <w:lang w:val="sr-Latn-RS"/>
        </w:rPr>
        <w:t>U</w:t>
      </w:r>
      <w:r>
        <w:rPr>
          <w:b/>
          <w:sz w:val="28"/>
          <w:szCs w:val="28"/>
          <w:lang w:val="sr-Latn-RS"/>
        </w:rPr>
        <w:t xml:space="preserve">RES </w:t>
      </w:r>
      <w:r w:rsidR="002C12A1">
        <w:rPr>
          <w:b/>
          <w:sz w:val="28"/>
          <w:szCs w:val="28"/>
          <w:lang w:val="sr-Latn-RS"/>
        </w:rPr>
        <w:t>(</w:t>
      </w:r>
      <w:r>
        <w:rPr>
          <w:b/>
          <w:sz w:val="28"/>
          <w:szCs w:val="28"/>
          <w:lang w:val="sr-Latn-RS"/>
        </w:rPr>
        <w:t>TIMETABLE</w:t>
      </w:r>
      <w:r w:rsidR="002C12A1">
        <w:rPr>
          <w:b/>
          <w:sz w:val="28"/>
          <w:szCs w:val="28"/>
          <w:lang w:val="sr-Latn-RS"/>
        </w:rPr>
        <w:t>)</w:t>
      </w:r>
    </w:p>
    <w:tbl>
      <w:tblPr>
        <w:tblStyle w:val="TableGrid"/>
        <w:tblW w:w="144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965"/>
        <w:gridCol w:w="4410"/>
        <w:gridCol w:w="1196"/>
        <w:gridCol w:w="1504"/>
        <w:gridCol w:w="1800"/>
        <w:gridCol w:w="1533"/>
        <w:gridCol w:w="807"/>
        <w:gridCol w:w="1461"/>
      </w:tblGrid>
      <w:tr w:rsidR="009D6FDF" w:rsidRPr="009D6FDF" w:rsidTr="00FB6269">
        <w:trPr>
          <w:trHeight w:val="144"/>
          <w:jc w:val="center"/>
        </w:trPr>
        <w:tc>
          <w:tcPr>
            <w:tcW w:w="745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Week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jc w:val="center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Lecture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ind w:left="57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Topic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ind w:left="5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Day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Date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Time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ind w:left="57" w:right="5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Place</w:t>
            </w:r>
          </w:p>
        </w:tc>
        <w:tc>
          <w:tcPr>
            <w:tcW w:w="807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Class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776321" w:rsidRPr="001A4E0A" w:rsidRDefault="001A4E0A" w:rsidP="00FB6269">
            <w:pPr>
              <w:ind w:left="57" w:right="5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Professor</w:t>
            </w:r>
          </w:p>
        </w:tc>
      </w:tr>
      <w:tr w:rsidR="00776321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776321" w:rsidRPr="009D6FDF" w:rsidRDefault="00776321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I</w:t>
            </w:r>
          </w:p>
        </w:tc>
        <w:tc>
          <w:tcPr>
            <w:tcW w:w="965" w:type="dxa"/>
            <w:vAlign w:val="center"/>
          </w:tcPr>
          <w:p w:rsidR="00776321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776321" w:rsidRPr="009D6FDF">
              <w:rPr>
                <w:rFonts w:cs="Times New Roman"/>
                <w:sz w:val="22"/>
                <w:lang w:val="sr-Cyrl-BA"/>
              </w:rPr>
              <w:t>1</w:t>
            </w:r>
          </w:p>
        </w:tc>
        <w:tc>
          <w:tcPr>
            <w:tcW w:w="4410" w:type="dxa"/>
            <w:vAlign w:val="center"/>
          </w:tcPr>
          <w:p w:rsidR="00E67309" w:rsidRPr="00B93CFC" w:rsidRDefault="00E67309" w:rsidP="00FB6269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B93CFC">
              <w:rPr>
                <w:b/>
                <w:bCs/>
                <w:color w:val="FF0000"/>
              </w:rPr>
              <w:t>Functional Organization of the Human Body</w:t>
            </w:r>
          </w:p>
          <w:p w:rsidR="00E67309" w:rsidRPr="00011CBB" w:rsidRDefault="00E67309" w:rsidP="00FB626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Cells as the Living Units of the Body</w:t>
            </w:r>
          </w:p>
          <w:p w:rsidR="00E67309" w:rsidRPr="00011CBB" w:rsidRDefault="00E67309" w:rsidP="00FB626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 xml:space="preserve">Functional Organization of the </w:t>
            </w:r>
            <w:r>
              <w:rPr>
                <w:b/>
                <w:bCs/>
              </w:rPr>
              <w:t xml:space="preserve">Human Body and Control of the </w:t>
            </w:r>
            <w:r w:rsidRPr="00011CBB">
              <w:rPr>
                <w:b/>
                <w:bCs/>
              </w:rPr>
              <w:t>“Internal Environment - Homeostasis”</w:t>
            </w:r>
          </w:p>
          <w:p w:rsidR="00E67309" w:rsidRPr="00011CBB" w:rsidRDefault="00E67309" w:rsidP="00FB626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 xml:space="preserve">“Homeostatic”  </w:t>
            </w:r>
            <w:r>
              <w:rPr>
                <w:b/>
                <w:bCs/>
              </w:rPr>
              <w:t xml:space="preserve">Mechanisms of the Major </w:t>
            </w:r>
            <w:r w:rsidRPr="00011CBB">
              <w:rPr>
                <w:b/>
                <w:bCs/>
              </w:rPr>
              <w:t>Functional Systems</w:t>
            </w:r>
          </w:p>
          <w:p w:rsidR="00E67309" w:rsidRPr="00011CBB" w:rsidRDefault="00E67309" w:rsidP="00FB6269">
            <w:pPr>
              <w:autoSpaceDE w:val="0"/>
              <w:autoSpaceDN w:val="0"/>
              <w:adjustRightInd w:val="0"/>
              <w:ind w:left="777"/>
              <w:rPr>
                <w:b/>
                <w:i/>
                <w:iCs/>
              </w:rPr>
            </w:pPr>
          </w:p>
          <w:p w:rsidR="00776321" w:rsidRPr="009D6FDF" w:rsidRDefault="00776321" w:rsidP="00FB6269">
            <w:pPr>
              <w:pStyle w:val="ListParagraph"/>
              <w:autoSpaceDE w:val="0"/>
              <w:autoSpaceDN w:val="0"/>
              <w:adjustRightInd w:val="0"/>
              <w:ind w:left="777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6" w:type="dxa"/>
            <w:vAlign w:val="center"/>
          </w:tcPr>
          <w:p w:rsidR="00776321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776321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10.10.2024</w:t>
            </w:r>
          </w:p>
        </w:tc>
        <w:tc>
          <w:tcPr>
            <w:tcW w:w="1800" w:type="dxa"/>
            <w:vAlign w:val="center"/>
          </w:tcPr>
          <w:p w:rsidR="00776321" w:rsidRPr="00E67309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10:00-13</w:t>
            </w:r>
            <w:r w:rsidR="00E67309">
              <w:rPr>
                <w:rFonts w:cs="Times New Roman"/>
                <w:sz w:val="22"/>
                <w:lang w:val="sr-Latn-RS"/>
              </w:rPr>
              <w:t>:00</w:t>
            </w:r>
          </w:p>
        </w:tc>
        <w:tc>
          <w:tcPr>
            <w:tcW w:w="1533" w:type="dxa"/>
            <w:vAlign w:val="center"/>
          </w:tcPr>
          <w:p w:rsidR="00BC4624" w:rsidRPr="00BC4624" w:rsidRDefault="00BC4624" w:rsidP="00FB6269">
            <w:pPr>
              <w:ind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Amphitheatre</w:t>
            </w:r>
            <w:r>
              <w:rPr>
                <w:rFonts w:cs="Times New Roman"/>
                <w:sz w:val="22"/>
              </w:rPr>
              <w:t xml:space="preserve"> of The</w:t>
            </w:r>
          </w:p>
          <w:p w:rsidR="00BC4624" w:rsidRPr="00BC4624" w:rsidRDefault="00BC4624" w:rsidP="00FB6269">
            <w:pPr>
              <w:ind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Faculty of Political Sciences</w:t>
            </w:r>
            <w:r>
              <w:rPr>
                <w:rFonts w:cs="Times New Roman"/>
                <w:sz w:val="22"/>
              </w:rPr>
              <w:t xml:space="preserve"> (FPS)</w:t>
            </w:r>
            <w:r w:rsidRPr="00BC4624">
              <w:rPr>
                <w:rFonts w:cs="Times New Roman"/>
                <w:sz w:val="22"/>
                <w:lang w:val="sr-Cyrl-BA"/>
              </w:rPr>
              <w:t>,</w:t>
            </w:r>
          </w:p>
          <w:p w:rsidR="00776321" w:rsidRPr="009D6FDF" w:rsidRDefault="00BC4624" w:rsidP="00FB6269">
            <w:pPr>
              <w:ind w:right="57"/>
              <w:jc w:val="center"/>
              <w:rPr>
                <w:rFonts w:cs="Times New Roman"/>
                <w:sz w:val="22"/>
                <w:lang w:val="sr-Cyrl-BA"/>
              </w:rPr>
            </w:pPr>
            <w:r w:rsidRPr="00BC4624">
              <w:rPr>
                <w:rFonts w:cs="Times New Roman"/>
                <w:sz w:val="22"/>
                <w:lang w:val="sr-Cyrl-BA"/>
              </w:rPr>
              <w:t>The Campus</w:t>
            </w:r>
          </w:p>
        </w:tc>
        <w:tc>
          <w:tcPr>
            <w:tcW w:w="807" w:type="dxa"/>
            <w:vAlign w:val="center"/>
          </w:tcPr>
          <w:p w:rsidR="00776321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4</w:t>
            </w:r>
          </w:p>
        </w:tc>
        <w:tc>
          <w:tcPr>
            <w:tcW w:w="1461" w:type="dxa"/>
            <w:vAlign w:val="center"/>
          </w:tcPr>
          <w:p w:rsidR="00776321" w:rsidRPr="003A47EC" w:rsidRDefault="003A47EC" w:rsidP="00FB6269">
            <w:pPr>
              <w:ind w:left="57" w:right="5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4410" w:type="dxa"/>
            <w:vAlign w:val="center"/>
          </w:tcPr>
          <w:p w:rsidR="003A47EC" w:rsidRPr="00313F32" w:rsidRDefault="00E67309" w:rsidP="00FB626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</w:rPr>
            </w:pPr>
            <w:r w:rsidRPr="00011CBB">
              <w:rPr>
                <w:b/>
                <w:bCs/>
              </w:rPr>
              <w:t>Body fluid compartments</w:t>
            </w:r>
          </w:p>
          <w:p w:rsidR="00313F32" w:rsidRPr="009D6FDF" w:rsidRDefault="00313F32" w:rsidP="00FB6269">
            <w:pPr>
              <w:pStyle w:val="ListParagraph"/>
              <w:autoSpaceDE w:val="0"/>
              <w:autoSpaceDN w:val="0"/>
              <w:adjustRightInd w:val="0"/>
              <w:ind w:left="777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6" w:type="dxa"/>
            <w:vAlign w:val="center"/>
          </w:tcPr>
          <w:p w:rsidR="003A47EC" w:rsidRPr="001A4E0A" w:rsidRDefault="001A4E0A" w:rsidP="00FB6269">
            <w:pPr>
              <w:ind w:left="5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11.10.2024</w:t>
            </w:r>
          </w:p>
        </w:tc>
        <w:tc>
          <w:tcPr>
            <w:tcW w:w="1800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2C3FA5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II</w:t>
            </w: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Cyrl-BA"/>
              </w:rPr>
              <w:t>3</w:t>
            </w:r>
          </w:p>
        </w:tc>
        <w:tc>
          <w:tcPr>
            <w:tcW w:w="4410" w:type="dxa"/>
            <w:vAlign w:val="center"/>
          </w:tcPr>
          <w:p w:rsidR="00E67309" w:rsidRPr="00B93CFC" w:rsidRDefault="00E67309" w:rsidP="00FB6269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B93CFC">
              <w:rPr>
                <w:b/>
                <w:bCs/>
                <w:color w:val="FF0000"/>
              </w:rPr>
              <w:t>Membrane Physiology</w:t>
            </w:r>
          </w:p>
          <w:p w:rsidR="00E67309" w:rsidRPr="00011CBB" w:rsidRDefault="00E67309" w:rsidP="00FB626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Transport of Substances Through t</w:t>
            </w:r>
            <w:r w:rsidRPr="00011CBB">
              <w:rPr>
                <w:b/>
                <w:bCs/>
              </w:rPr>
              <w:t>he Cell Membrane</w:t>
            </w:r>
          </w:p>
          <w:p w:rsidR="003A47EC" w:rsidRPr="006E056C" w:rsidRDefault="00E67309" w:rsidP="006E056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lastRenderedPageBreak/>
              <w:t>Membrane Potentials</w:t>
            </w: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lastRenderedPageBreak/>
              <w:t>Thursday</w:t>
            </w:r>
          </w:p>
        </w:tc>
        <w:tc>
          <w:tcPr>
            <w:tcW w:w="1504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17.10.2024</w:t>
            </w:r>
          </w:p>
        </w:tc>
        <w:tc>
          <w:tcPr>
            <w:tcW w:w="1800" w:type="dxa"/>
            <w:vAlign w:val="center"/>
          </w:tcPr>
          <w:p w:rsidR="003A47EC" w:rsidRPr="009D6FDF" w:rsidRDefault="00F702E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10:00-13</w:t>
            </w:r>
            <w:r w:rsidR="00585EF1">
              <w:rPr>
                <w:rFonts w:cs="Times New Roman"/>
                <w:sz w:val="22"/>
                <w:lang w:val="sr-Latn-RS"/>
              </w:rPr>
              <w:t>:00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4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2C3FA5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Cyrl-BA"/>
              </w:rPr>
              <w:t>4</w:t>
            </w:r>
          </w:p>
        </w:tc>
        <w:tc>
          <w:tcPr>
            <w:tcW w:w="4410" w:type="dxa"/>
            <w:vAlign w:val="center"/>
          </w:tcPr>
          <w:p w:rsidR="00E67309" w:rsidRPr="00B93CFC" w:rsidRDefault="00E67309" w:rsidP="00FB6269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B93CFC">
              <w:rPr>
                <w:b/>
                <w:bCs/>
                <w:color w:val="FF0000"/>
              </w:rPr>
              <w:t>Action Potential</w:t>
            </w:r>
          </w:p>
          <w:p w:rsidR="003A47EC" w:rsidRPr="00313F32" w:rsidRDefault="00E67309" w:rsidP="00FB6269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2"/>
                <w:lang w:val="sr-Cyrl-BA"/>
              </w:rPr>
            </w:pPr>
            <w:r w:rsidRPr="00407A64">
              <w:rPr>
                <w:b/>
                <w:bCs/>
              </w:rPr>
              <w:t>Excitation—The Process of Eliciting the Action Potential</w:t>
            </w:r>
          </w:p>
          <w:p w:rsidR="00313F32" w:rsidRPr="00407A64" w:rsidRDefault="00313F32" w:rsidP="00FB6269">
            <w:pPr>
              <w:pStyle w:val="ListParagraph"/>
              <w:ind w:left="77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18.10.2024</w:t>
            </w:r>
          </w:p>
        </w:tc>
        <w:tc>
          <w:tcPr>
            <w:tcW w:w="1800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2C3FA5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III</w:t>
            </w: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Cyrl-BA"/>
              </w:rPr>
              <w:t>5</w:t>
            </w:r>
          </w:p>
        </w:tc>
        <w:tc>
          <w:tcPr>
            <w:tcW w:w="4410" w:type="dxa"/>
            <w:vAlign w:val="center"/>
          </w:tcPr>
          <w:p w:rsidR="00E67309" w:rsidRPr="00B93CFC" w:rsidRDefault="00E67309" w:rsidP="00FB6269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Physiology of Muscles</w:t>
            </w:r>
          </w:p>
          <w:p w:rsidR="00E67309" w:rsidRPr="00011CBB" w:rsidRDefault="00E67309" w:rsidP="00FB6269">
            <w:pPr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Contraction of Skeletal Muscle</w:t>
            </w:r>
          </w:p>
          <w:p w:rsidR="00E67309" w:rsidRPr="00011CBB" w:rsidRDefault="00E67309" w:rsidP="00FB62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Excitation of Skeletal Muscle:</w:t>
            </w:r>
          </w:p>
          <w:p w:rsidR="00E67309" w:rsidRPr="00011CBB" w:rsidRDefault="00E67309" w:rsidP="00FB626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Neuromuscular Transmission and</w:t>
            </w:r>
          </w:p>
          <w:p w:rsidR="00E67309" w:rsidRPr="00011CBB" w:rsidRDefault="00E67309" w:rsidP="00FB6269">
            <w:pPr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011CBB">
              <w:rPr>
                <w:b/>
                <w:bCs/>
              </w:rPr>
              <w:t>Excitation-Contraction Coupling</w:t>
            </w:r>
          </w:p>
          <w:p w:rsidR="003A47EC" w:rsidRPr="009D6FDF" w:rsidRDefault="003A47EC" w:rsidP="00FB6269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24.10.2024</w:t>
            </w:r>
          </w:p>
        </w:tc>
        <w:tc>
          <w:tcPr>
            <w:tcW w:w="1800" w:type="dxa"/>
            <w:vAlign w:val="center"/>
          </w:tcPr>
          <w:p w:rsidR="003A47EC" w:rsidRPr="009D6FDF" w:rsidRDefault="00954D78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10:00-13</w:t>
            </w:r>
            <w:r w:rsidR="00585EF1">
              <w:rPr>
                <w:rFonts w:cs="Times New Roman"/>
                <w:sz w:val="22"/>
                <w:lang w:val="sr-Latn-RS"/>
              </w:rPr>
              <w:t>:00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4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A33FC8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RS"/>
              </w:rPr>
            </w:pP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Cyrl-BA"/>
              </w:rPr>
              <w:t>6</w:t>
            </w:r>
          </w:p>
        </w:tc>
        <w:tc>
          <w:tcPr>
            <w:tcW w:w="4410" w:type="dxa"/>
            <w:vAlign w:val="center"/>
          </w:tcPr>
          <w:p w:rsidR="003A47EC" w:rsidRPr="00313F32" w:rsidRDefault="00E67309" w:rsidP="00FB626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</w:rPr>
            </w:pPr>
            <w:r w:rsidRPr="00011CBB">
              <w:rPr>
                <w:b/>
                <w:bCs/>
              </w:rPr>
              <w:t>Contraction and Excitation of</w:t>
            </w:r>
            <w:r>
              <w:rPr>
                <w:b/>
                <w:bCs/>
              </w:rPr>
              <w:t xml:space="preserve"> </w:t>
            </w:r>
            <w:r w:rsidRPr="00011CBB">
              <w:rPr>
                <w:b/>
                <w:bCs/>
              </w:rPr>
              <w:t>Smooth Muscle</w:t>
            </w:r>
          </w:p>
          <w:p w:rsidR="00313F32" w:rsidRPr="009D6FDF" w:rsidRDefault="00313F32" w:rsidP="00FB6269">
            <w:pPr>
              <w:autoSpaceDE w:val="0"/>
              <w:autoSpaceDN w:val="0"/>
              <w:adjustRightInd w:val="0"/>
              <w:ind w:left="72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25.10.2024</w:t>
            </w:r>
          </w:p>
        </w:tc>
        <w:tc>
          <w:tcPr>
            <w:tcW w:w="1800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A33FC8">
              <w:rPr>
                <w:rFonts w:cs="Times New Roman"/>
                <w:sz w:val="22"/>
              </w:rPr>
              <w:t>Ponorac N</w:t>
            </w:r>
          </w:p>
        </w:tc>
      </w:tr>
      <w:tr w:rsidR="00FB6269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IV</w:t>
            </w:r>
          </w:p>
        </w:tc>
        <w:tc>
          <w:tcPr>
            <w:tcW w:w="96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Cyrl-BA"/>
              </w:rPr>
              <w:t>7</w:t>
            </w:r>
          </w:p>
        </w:tc>
        <w:tc>
          <w:tcPr>
            <w:tcW w:w="4410" w:type="dxa"/>
            <w:vAlign w:val="center"/>
          </w:tcPr>
          <w:p w:rsidR="00FB6269" w:rsidRPr="00B93CFC" w:rsidRDefault="00FB6269" w:rsidP="00FB6269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B93CFC">
              <w:rPr>
                <w:b/>
                <w:bCs/>
                <w:color w:val="FF0000"/>
              </w:rPr>
              <w:t>Physiology of Nervous System</w:t>
            </w:r>
          </w:p>
          <w:p w:rsidR="00FB6269" w:rsidRPr="00011CBB" w:rsidRDefault="00FB6269" w:rsidP="00FB6269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Organization of the Nervous System,</w:t>
            </w:r>
          </w:p>
          <w:p w:rsidR="00FB6269" w:rsidRPr="00011CBB" w:rsidRDefault="00FB6269" w:rsidP="00FB6269">
            <w:pPr>
              <w:numPr>
                <w:ilvl w:val="0"/>
                <w:numId w:val="36"/>
              </w:numPr>
              <w:suppressAutoHyphens/>
              <w:rPr>
                <w:b/>
                <w:bCs/>
              </w:rPr>
            </w:pPr>
            <w:r w:rsidRPr="00011CBB">
              <w:rPr>
                <w:b/>
                <w:bCs/>
              </w:rPr>
              <w:t>Basic Functions of Synapses</w:t>
            </w:r>
            <w:r>
              <w:rPr>
                <w:b/>
                <w:bCs/>
              </w:rPr>
              <w:t xml:space="preserve"> and</w:t>
            </w:r>
            <w:r w:rsidRPr="00011CBB">
              <w:rPr>
                <w:b/>
                <w:bCs/>
              </w:rPr>
              <w:t xml:space="preserve"> “Transmitter Substances”</w:t>
            </w:r>
          </w:p>
          <w:p w:rsidR="00FB6269" w:rsidRPr="009D6FDF" w:rsidRDefault="00FB6269" w:rsidP="00FB6269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FB6269" w:rsidRPr="009D6FDF" w:rsidRDefault="00FB6269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FB6269" w:rsidRPr="00313F32" w:rsidRDefault="00FB6269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31.10.2024</w:t>
            </w:r>
          </w:p>
        </w:tc>
        <w:tc>
          <w:tcPr>
            <w:tcW w:w="1800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FB6269" w:rsidRPr="009D6FDF" w:rsidRDefault="00FB6269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B6269" w:rsidRPr="00313F32" w:rsidRDefault="00FB6269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FB6269" w:rsidRPr="00EA4704" w:rsidRDefault="00FB6269" w:rsidP="00FB6269">
            <w:pPr>
              <w:jc w:val="center"/>
            </w:pPr>
            <w:r w:rsidRPr="00EA4704">
              <w:rPr>
                <w:rFonts w:cs="Times New Roman"/>
                <w:sz w:val="22"/>
              </w:rPr>
              <w:t>Ponorac N</w:t>
            </w:r>
          </w:p>
        </w:tc>
      </w:tr>
      <w:tr w:rsidR="00FB6269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Cyrl-BA"/>
              </w:rPr>
              <w:t>8</w:t>
            </w:r>
          </w:p>
        </w:tc>
        <w:tc>
          <w:tcPr>
            <w:tcW w:w="4410" w:type="dxa"/>
            <w:vAlign w:val="center"/>
          </w:tcPr>
          <w:p w:rsidR="00FB6269" w:rsidRPr="00313F32" w:rsidRDefault="00FB6269" w:rsidP="00FB6269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  <w:sz w:val="22"/>
                <w:lang w:val="sr-Cyrl-BA"/>
              </w:rPr>
            </w:pPr>
            <w:r>
              <w:rPr>
                <w:b/>
                <w:bCs/>
              </w:rPr>
              <w:t>Sensory Receptors and</w:t>
            </w:r>
            <w:r w:rsidRPr="00E67309">
              <w:rPr>
                <w:b/>
                <w:bCs/>
              </w:rPr>
              <w:t xml:space="preserve"> Neuronal Circuits for Processing Information</w:t>
            </w:r>
          </w:p>
          <w:p w:rsidR="00FB6269" w:rsidRPr="00E67309" w:rsidRDefault="00FB6269" w:rsidP="00FB6269">
            <w:pPr>
              <w:pStyle w:val="ListParagraph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FB6269" w:rsidRPr="009D6FDF" w:rsidRDefault="00FB6269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FB6269" w:rsidRPr="00313F32" w:rsidRDefault="00FB6269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01.11.2024</w:t>
            </w:r>
          </w:p>
        </w:tc>
        <w:tc>
          <w:tcPr>
            <w:tcW w:w="1800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FB6269" w:rsidRPr="009D6FDF" w:rsidRDefault="00FB6269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FB6269" w:rsidRPr="00EA4704" w:rsidRDefault="00FB6269" w:rsidP="00FB6269">
            <w:pPr>
              <w:jc w:val="center"/>
            </w:pPr>
            <w:r w:rsidRPr="00EA4704">
              <w:rPr>
                <w:rFonts w:cs="Times New Roman"/>
                <w:sz w:val="22"/>
              </w:rPr>
              <w:t>Ponorac N</w:t>
            </w:r>
          </w:p>
        </w:tc>
      </w:tr>
      <w:tr w:rsidR="00FB6269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V</w:t>
            </w:r>
          </w:p>
        </w:tc>
        <w:tc>
          <w:tcPr>
            <w:tcW w:w="96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Cyrl-BA"/>
              </w:rPr>
              <w:t>9</w:t>
            </w:r>
          </w:p>
        </w:tc>
        <w:tc>
          <w:tcPr>
            <w:tcW w:w="4410" w:type="dxa"/>
            <w:vAlign w:val="center"/>
          </w:tcPr>
          <w:p w:rsidR="00FB6269" w:rsidRPr="0009081F" w:rsidRDefault="00FB6269" w:rsidP="00FB62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9081F">
              <w:rPr>
                <w:b/>
                <w:bCs/>
              </w:rPr>
              <w:t>Somatic Sensations</w:t>
            </w:r>
          </w:p>
          <w:p w:rsidR="00FB6269" w:rsidRPr="00011CBB" w:rsidRDefault="00FB6269" w:rsidP="00FB626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General Organization, the Tactile and</w:t>
            </w:r>
            <w:r>
              <w:rPr>
                <w:b/>
                <w:bCs/>
              </w:rPr>
              <w:t xml:space="preserve"> </w:t>
            </w:r>
            <w:r w:rsidRPr="00011CBB">
              <w:rPr>
                <w:b/>
                <w:bCs/>
              </w:rPr>
              <w:t>Position Senses</w:t>
            </w:r>
          </w:p>
          <w:p w:rsidR="00FB6269" w:rsidRPr="00011CBB" w:rsidRDefault="00FB6269" w:rsidP="00FB6269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Position Senses</w:t>
            </w:r>
            <w:r>
              <w:rPr>
                <w:b/>
                <w:bCs/>
              </w:rPr>
              <w:t xml:space="preserve">, Pain </w:t>
            </w:r>
            <w:r w:rsidRPr="00011CBB">
              <w:rPr>
                <w:b/>
                <w:bCs/>
              </w:rPr>
              <w:t>and Thermal Sensations</w:t>
            </w:r>
          </w:p>
          <w:p w:rsidR="00FB6269" w:rsidRPr="009D6FDF" w:rsidRDefault="00FB6269" w:rsidP="00FB6269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FB6269" w:rsidRPr="009D6FDF" w:rsidRDefault="00FB6269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FB6269" w:rsidRPr="00313F32" w:rsidRDefault="00FB6269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07.11.2028</w:t>
            </w:r>
          </w:p>
        </w:tc>
        <w:tc>
          <w:tcPr>
            <w:tcW w:w="1800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FB6269" w:rsidRPr="009D6FDF" w:rsidRDefault="00FB6269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B6269" w:rsidRPr="00313F32" w:rsidRDefault="00FB6269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FB6269" w:rsidRPr="00EA4704" w:rsidRDefault="00FB6269" w:rsidP="00FB6269">
            <w:pPr>
              <w:jc w:val="center"/>
            </w:pPr>
            <w:r w:rsidRPr="00EA4704">
              <w:rPr>
                <w:rFonts w:cs="Times New Roman"/>
                <w:sz w:val="22"/>
              </w:rPr>
              <w:t>Ponorac N</w:t>
            </w:r>
          </w:p>
        </w:tc>
      </w:tr>
      <w:tr w:rsidR="00FB6269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Cyrl-BA"/>
              </w:rPr>
              <w:t>10</w:t>
            </w:r>
          </w:p>
        </w:tc>
        <w:tc>
          <w:tcPr>
            <w:tcW w:w="4410" w:type="dxa"/>
            <w:vAlign w:val="center"/>
          </w:tcPr>
          <w:p w:rsidR="00FB6269" w:rsidRPr="00011CBB" w:rsidRDefault="00FB6269" w:rsidP="00FB6269">
            <w:pPr>
              <w:rPr>
                <w:b/>
                <w:bCs/>
              </w:rPr>
            </w:pPr>
            <w:r w:rsidRPr="00011CBB">
              <w:rPr>
                <w:b/>
                <w:bCs/>
              </w:rPr>
              <w:t>The Special Senses</w:t>
            </w:r>
          </w:p>
          <w:p w:rsidR="00FB6269" w:rsidRPr="00011CBB" w:rsidRDefault="00FB6269" w:rsidP="00FB6269">
            <w:pPr>
              <w:numPr>
                <w:ilvl w:val="0"/>
                <w:numId w:val="39"/>
              </w:numPr>
              <w:suppressAutoHyphens/>
              <w:rPr>
                <w:bCs/>
              </w:rPr>
            </w:pPr>
            <w:r w:rsidRPr="00011CBB">
              <w:rPr>
                <w:b/>
                <w:bCs/>
              </w:rPr>
              <w:t>The Eye</w:t>
            </w:r>
            <w:r>
              <w:rPr>
                <w:b/>
                <w:bCs/>
              </w:rPr>
              <w:t xml:space="preserve"> Sense of Vision</w:t>
            </w:r>
          </w:p>
          <w:p w:rsidR="00FB6269" w:rsidRPr="00011CBB" w:rsidRDefault="00FB6269" w:rsidP="00FB6269">
            <w:pPr>
              <w:numPr>
                <w:ilvl w:val="0"/>
                <w:numId w:val="39"/>
              </w:numPr>
              <w:suppressAutoHyphens/>
              <w:rPr>
                <w:bCs/>
              </w:rPr>
            </w:pPr>
            <w:r w:rsidRPr="00011CBB">
              <w:rPr>
                <w:b/>
                <w:bCs/>
              </w:rPr>
              <w:t>Optics of Vision</w:t>
            </w:r>
          </w:p>
          <w:p w:rsidR="00FB6269" w:rsidRPr="009D6FDF" w:rsidRDefault="00FB6269" w:rsidP="00FB6269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FB6269" w:rsidRPr="009D6FDF" w:rsidRDefault="00FB6269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FB6269" w:rsidRPr="00313F32" w:rsidRDefault="00FB6269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08.11.2024</w:t>
            </w:r>
          </w:p>
        </w:tc>
        <w:tc>
          <w:tcPr>
            <w:tcW w:w="1800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FB6269" w:rsidRPr="009D6FDF" w:rsidRDefault="00FB6269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FB6269" w:rsidRPr="00EA4704" w:rsidRDefault="00FB6269" w:rsidP="00FB6269">
            <w:pPr>
              <w:jc w:val="center"/>
            </w:pPr>
            <w:r w:rsidRPr="00EA4704">
              <w:rPr>
                <w:rFonts w:cs="Times New Roman"/>
                <w:sz w:val="22"/>
              </w:rPr>
              <w:t>Ponorac N</w:t>
            </w:r>
          </w:p>
        </w:tc>
      </w:tr>
      <w:tr w:rsidR="00FB6269" w:rsidRPr="009D6FDF" w:rsidTr="00FB6269">
        <w:trPr>
          <w:trHeight w:val="60"/>
          <w:jc w:val="center"/>
        </w:trPr>
        <w:tc>
          <w:tcPr>
            <w:tcW w:w="74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lastRenderedPageBreak/>
              <w:t>VI</w:t>
            </w:r>
          </w:p>
        </w:tc>
        <w:tc>
          <w:tcPr>
            <w:tcW w:w="965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Cyrl-BA"/>
              </w:rPr>
              <w:t>11</w:t>
            </w:r>
          </w:p>
        </w:tc>
        <w:tc>
          <w:tcPr>
            <w:tcW w:w="4410" w:type="dxa"/>
            <w:vAlign w:val="center"/>
          </w:tcPr>
          <w:p w:rsidR="00FB6269" w:rsidRPr="00011CBB" w:rsidRDefault="00FB6269" w:rsidP="00FB626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bCs/>
              </w:rPr>
            </w:pPr>
            <w:r w:rsidRPr="00011CBB">
              <w:rPr>
                <w:b/>
                <w:bCs/>
              </w:rPr>
              <w:t>Receptor and Neural Function of the Retina</w:t>
            </w:r>
          </w:p>
          <w:p w:rsidR="00FB6269" w:rsidRPr="00E61134" w:rsidRDefault="00FB6269" w:rsidP="00FB6269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2"/>
                <w:lang w:val="sr-Cyrl-BA"/>
              </w:rPr>
            </w:pPr>
            <w:r w:rsidRPr="00011CBB">
              <w:rPr>
                <w:b/>
                <w:bCs/>
              </w:rPr>
              <w:t>Central Neurophysiology of Vision</w:t>
            </w:r>
          </w:p>
        </w:tc>
        <w:tc>
          <w:tcPr>
            <w:tcW w:w="1196" w:type="dxa"/>
            <w:vAlign w:val="center"/>
          </w:tcPr>
          <w:p w:rsidR="00FB6269" w:rsidRPr="009D6FDF" w:rsidRDefault="00FB6269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FB6269" w:rsidRPr="00313F32" w:rsidRDefault="00FB6269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14.11.2024</w:t>
            </w:r>
          </w:p>
        </w:tc>
        <w:tc>
          <w:tcPr>
            <w:tcW w:w="1800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FB6269" w:rsidRPr="009D6FDF" w:rsidRDefault="00FB6269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B6269" w:rsidRPr="009D6FDF" w:rsidRDefault="00FB6269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FB6269" w:rsidRPr="00EA4704" w:rsidRDefault="00FB6269" w:rsidP="00FB6269">
            <w:pPr>
              <w:jc w:val="center"/>
            </w:pPr>
            <w:r w:rsidRPr="00EA4704">
              <w:rPr>
                <w:rFonts w:cs="Times New Roman"/>
                <w:sz w:val="22"/>
              </w:rPr>
              <w:t>Ponorac N</w:t>
            </w:r>
          </w:p>
        </w:tc>
      </w:tr>
      <w:tr w:rsidR="00E456D2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E456D2" w:rsidRPr="009D6FDF" w:rsidRDefault="00E456D2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E456D2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E456D2" w:rsidRPr="009D6FDF">
              <w:rPr>
                <w:rFonts w:cs="Times New Roman"/>
                <w:sz w:val="22"/>
                <w:lang w:val="sr-Cyrl-BA"/>
              </w:rPr>
              <w:t>12</w:t>
            </w:r>
          </w:p>
        </w:tc>
        <w:tc>
          <w:tcPr>
            <w:tcW w:w="4410" w:type="dxa"/>
            <w:vAlign w:val="center"/>
          </w:tcPr>
          <w:p w:rsidR="0009081F" w:rsidRPr="00011CBB" w:rsidRDefault="0009081F" w:rsidP="00FB6269">
            <w:pPr>
              <w:rPr>
                <w:b/>
                <w:bCs/>
              </w:rPr>
            </w:pPr>
            <w:r w:rsidRPr="00011CBB">
              <w:rPr>
                <w:b/>
                <w:bCs/>
              </w:rPr>
              <w:t>The Special Senses</w:t>
            </w:r>
          </w:p>
          <w:p w:rsidR="0009081F" w:rsidRPr="00011CBB" w:rsidRDefault="0009081F" w:rsidP="00FB6269">
            <w:pPr>
              <w:numPr>
                <w:ilvl w:val="0"/>
                <w:numId w:val="40"/>
              </w:num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The Sense of Hearing</w:t>
            </w:r>
          </w:p>
          <w:p w:rsidR="00E456D2" w:rsidRPr="009D6FDF" w:rsidRDefault="00E456D2" w:rsidP="00FB6269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E456D2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E456D2" w:rsidRPr="009D6FDF" w:rsidRDefault="00313F32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15.11.2024</w:t>
            </w:r>
            <w:r w:rsidR="00E456D2" w:rsidRPr="009D6FDF">
              <w:rPr>
                <w:rFonts w:cs="Times New Roman"/>
                <w:sz w:val="22"/>
                <w:lang w:val="sr-Cyrl-BA"/>
              </w:rPr>
              <w:t>.</w:t>
            </w:r>
          </w:p>
        </w:tc>
        <w:tc>
          <w:tcPr>
            <w:tcW w:w="1800" w:type="dxa"/>
            <w:vAlign w:val="center"/>
          </w:tcPr>
          <w:p w:rsidR="00E456D2" w:rsidRPr="009D6FDF" w:rsidRDefault="00E456D2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</w:t>
            </w:r>
            <w:r w:rsidR="00BA035F" w:rsidRPr="009D6FDF">
              <w:rPr>
                <w:rFonts w:cs="Times New Roman"/>
                <w:sz w:val="22"/>
                <w:lang w:val="sr-Cyrl-BA"/>
              </w:rPr>
              <w:t>15:15</w:t>
            </w:r>
          </w:p>
        </w:tc>
        <w:tc>
          <w:tcPr>
            <w:tcW w:w="1533" w:type="dxa"/>
            <w:vAlign w:val="center"/>
          </w:tcPr>
          <w:p w:rsidR="00E456D2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E456D2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E456D2" w:rsidRPr="003A47EC" w:rsidRDefault="003A47EC" w:rsidP="00FB6269">
            <w:pPr>
              <w:ind w:left="57" w:right="5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VII</w:t>
            </w: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Cyrl-BA"/>
              </w:rPr>
              <w:t>13</w:t>
            </w:r>
          </w:p>
        </w:tc>
        <w:tc>
          <w:tcPr>
            <w:tcW w:w="4410" w:type="dxa"/>
            <w:vAlign w:val="center"/>
          </w:tcPr>
          <w:p w:rsidR="003A47EC" w:rsidRPr="00F702E4" w:rsidRDefault="0009081F" w:rsidP="00FB6269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sz w:val="22"/>
                <w:lang w:val="sr-Cyrl-BA"/>
              </w:rPr>
            </w:pPr>
            <w:r w:rsidRPr="0009081F">
              <w:rPr>
                <w:b/>
                <w:bCs/>
              </w:rPr>
              <w:t>The Chemical Senses Taste and Smell</w:t>
            </w:r>
          </w:p>
          <w:p w:rsidR="00F702E4" w:rsidRPr="0009081F" w:rsidRDefault="00F702E4" w:rsidP="00FB6269">
            <w:pPr>
              <w:pStyle w:val="ListParagraph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3A47EC" w:rsidRPr="00E61134" w:rsidRDefault="00313F32" w:rsidP="00FB6269">
            <w:pPr>
              <w:jc w:val="center"/>
              <w:rPr>
                <w:rFonts w:cs="Times New Roman"/>
                <w:color w:val="FF0000"/>
                <w:sz w:val="22"/>
                <w:lang w:val="sr-Latn-RS"/>
              </w:rPr>
            </w:pPr>
            <w:r w:rsidRPr="00E61134">
              <w:rPr>
                <w:rFonts w:cs="Times New Roman"/>
                <w:color w:val="FF0000"/>
                <w:sz w:val="22"/>
                <w:lang w:val="sr-Latn-RS"/>
              </w:rPr>
              <w:t>21.11.2024</w:t>
            </w:r>
          </w:p>
          <w:p w:rsidR="00313F32" w:rsidRPr="00313F32" w:rsidRDefault="00E6113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color w:val="FF0000"/>
                <w:sz w:val="22"/>
                <w:lang w:val="sr-Latn-RS"/>
              </w:rPr>
              <w:t>National hol</w:t>
            </w:r>
            <w:r w:rsidR="00313F32" w:rsidRPr="00E61134">
              <w:rPr>
                <w:rFonts w:cs="Times New Roman"/>
                <w:color w:val="FF0000"/>
                <w:sz w:val="22"/>
                <w:lang w:val="sr-Latn-RS"/>
              </w:rPr>
              <w:t>yday</w:t>
            </w:r>
          </w:p>
        </w:tc>
        <w:tc>
          <w:tcPr>
            <w:tcW w:w="1800" w:type="dxa"/>
            <w:vAlign w:val="center"/>
          </w:tcPr>
          <w:p w:rsidR="003A47EC" w:rsidRPr="009D6FDF" w:rsidRDefault="00585EF1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4E0092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Cyrl-BA"/>
              </w:rPr>
              <w:t>14</w:t>
            </w:r>
          </w:p>
        </w:tc>
        <w:tc>
          <w:tcPr>
            <w:tcW w:w="4410" w:type="dxa"/>
            <w:vAlign w:val="center"/>
          </w:tcPr>
          <w:p w:rsidR="0009081F" w:rsidRPr="00011CBB" w:rsidRDefault="0009081F" w:rsidP="00FB62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Motor and Integrative Neurophysiology</w:t>
            </w:r>
          </w:p>
          <w:p w:rsidR="0009081F" w:rsidRPr="00011CBB" w:rsidRDefault="0009081F" w:rsidP="00FB62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Motor Functions of the Spinal Cord; the Cord Reflexes</w:t>
            </w:r>
          </w:p>
          <w:p w:rsidR="003A47EC" w:rsidRPr="009D6FDF" w:rsidRDefault="003A47EC" w:rsidP="00FB6269">
            <w:pPr>
              <w:autoSpaceDE w:val="0"/>
              <w:autoSpaceDN w:val="0"/>
              <w:adjustRightInd w:val="0"/>
              <w:ind w:left="720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22.11.2024</w:t>
            </w:r>
          </w:p>
        </w:tc>
        <w:tc>
          <w:tcPr>
            <w:tcW w:w="1800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4E0092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VIII</w:t>
            </w: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Cyrl-BA"/>
              </w:rPr>
              <w:t>15</w:t>
            </w:r>
          </w:p>
        </w:tc>
        <w:tc>
          <w:tcPr>
            <w:tcW w:w="4410" w:type="dxa"/>
            <w:vAlign w:val="center"/>
          </w:tcPr>
          <w:p w:rsidR="003A47EC" w:rsidRPr="00313F32" w:rsidRDefault="0009081F" w:rsidP="00FB6269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  <w:lang w:val="sr-Cyrl-BA"/>
              </w:rPr>
            </w:pPr>
            <w:r w:rsidRPr="0009081F">
              <w:rPr>
                <w:b/>
                <w:bCs/>
              </w:rPr>
              <w:t>Cortical and Brain Stem Control of Motor Function</w:t>
            </w:r>
          </w:p>
          <w:p w:rsidR="00313F32" w:rsidRPr="0009081F" w:rsidRDefault="00313F32" w:rsidP="00FB6269">
            <w:pPr>
              <w:pStyle w:val="ListParagraph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3A47EC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28</w:t>
            </w:r>
            <w:r w:rsidR="00313F32">
              <w:rPr>
                <w:rFonts w:cs="Times New Roman"/>
                <w:sz w:val="22"/>
                <w:lang w:val="sr-Latn-RS"/>
              </w:rPr>
              <w:t>.1</w:t>
            </w:r>
            <w:r>
              <w:rPr>
                <w:rFonts w:cs="Times New Roman"/>
                <w:sz w:val="22"/>
                <w:lang w:val="sr-Latn-RS"/>
              </w:rPr>
              <w:t>1</w:t>
            </w:r>
            <w:r w:rsidR="00313F32">
              <w:rPr>
                <w:rFonts w:cs="Times New Roman"/>
                <w:sz w:val="22"/>
                <w:lang w:val="sr-Latn-RS"/>
              </w:rPr>
              <w:t>.2024</w:t>
            </w:r>
          </w:p>
        </w:tc>
        <w:tc>
          <w:tcPr>
            <w:tcW w:w="1800" w:type="dxa"/>
            <w:vAlign w:val="center"/>
          </w:tcPr>
          <w:p w:rsidR="003A47EC" w:rsidRPr="009D6FDF" w:rsidRDefault="00585EF1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4E0092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144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Latn-RS"/>
              </w:rPr>
              <w:t>16</w:t>
            </w:r>
          </w:p>
        </w:tc>
        <w:tc>
          <w:tcPr>
            <w:tcW w:w="4410" w:type="dxa"/>
            <w:vAlign w:val="center"/>
          </w:tcPr>
          <w:p w:rsidR="0009081F" w:rsidRDefault="0009081F" w:rsidP="00FB62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Motor and Integrative Neurophysiology</w:t>
            </w:r>
          </w:p>
          <w:p w:rsidR="0009081F" w:rsidRDefault="0009081F" w:rsidP="00FB626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Contributions of the Cerebellum and Basal Ganglia to Overall Motor Control</w:t>
            </w:r>
          </w:p>
          <w:p w:rsidR="003A47EC" w:rsidRPr="009D6FDF" w:rsidRDefault="003A47EC" w:rsidP="00FB6269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3A47EC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29.11</w:t>
            </w:r>
            <w:r w:rsidR="00313F32">
              <w:rPr>
                <w:rFonts w:cs="Times New Roman"/>
                <w:sz w:val="22"/>
                <w:lang w:val="sr-Latn-RS"/>
              </w:rPr>
              <w:t>.2024</w:t>
            </w:r>
          </w:p>
        </w:tc>
        <w:tc>
          <w:tcPr>
            <w:tcW w:w="1800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4E0092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782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IX</w:t>
            </w: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Latn-RS"/>
              </w:rPr>
              <w:t>17</w:t>
            </w:r>
          </w:p>
        </w:tc>
        <w:tc>
          <w:tcPr>
            <w:tcW w:w="4410" w:type="dxa"/>
            <w:vAlign w:val="center"/>
          </w:tcPr>
          <w:p w:rsidR="003A47EC" w:rsidRPr="00F702E4" w:rsidRDefault="0009081F" w:rsidP="00FB626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</w:rPr>
            </w:pPr>
            <w:r w:rsidRPr="00011CBB">
              <w:rPr>
                <w:b/>
                <w:bCs/>
              </w:rPr>
              <w:t>The Autonomic Nervous System and the Adrenal Medulla</w:t>
            </w:r>
          </w:p>
          <w:p w:rsidR="00F702E4" w:rsidRPr="009D6FDF" w:rsidRDefault="00F702E4" w:rsidP="00FB6269">
            <w:pPr>
              <w:autoSpaceDE w:val="0"/>
              <w:autoSpaceDN w:val="0"/>
              <w:adjustRightInd w:val="0"/>
              <w:ind w:left="72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3A47EC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05.12</w:t>
            </w:r>
            <w:r w:rsidR="00313F32">
              <w:rPr>
                <w:rFonts w:cs="Times New Roman"/>
                <w:sz w:val="22"/>
                <w:lang w:val="sr-Latn-RS"/>
              </w:rPr>
              <w:t>.2024</w:t>
            </w:r>
          </w:p>
        </w:tc>
        <w:tc>
          <w:tcPr>
            <w:tcW w:w="1800" w:type="dxa"/>
            <w:vAlign w:val="center"/>
          </w:tcPr>
          <w:p w:rsidR="003A47EC" w:rsidRPr="009D6FDF" w:rsidRDefault="00585EF1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313F32" w:rsidRDefault="00313F32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Default="003A47EC" w:rsidP="00FB6269">
            <w:pPr>
              <w:jc w:val="center"/>
            </w:pPr>
            <w:r w:rsidRPr="004E0092">
              <w:rPr>
                <w:rFonts w:cs="Times New Roman"/>
                <w:sz w:val="22"/>
              </w:rPr>
              <w:t>Ponorac N</w:t>
            </w:r>
          </w:p>
        </w:tc>
      </w:tr>
      <w:tr w:rsidR="003A47EC" w:rsidRPr="009D6FDF" w:rsidTr="00FB6269">
        <w:trPr>
          <w:trHeight w:val="566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Latn-RS"/>
              </w:rPr>
              <w:t xml:space="preserve"> 18</w:t>
            </w:r>
          </w:p>
        </w:tc>
        <w:tc>
          <w:tcPr>
            <w:tcW w:w="4410" w:type="dxa"/>
            <w:vAlign w:val="center"/>
          </w:tcPr>
          <w:p w:rsidR="00407A64" w:rsidRPr="00407A64" w:rsidRDefault="00407A64" w:rsidP="00FB626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407A64">
              <w:rPr>
                <w:b/>
                <w:bCs/>
              </w:rPr>
              <w:t>Regulation of body temperature</w:t>
            </w:r>
          </w:p>
          <w:p w:rsidR="003A47EC" w:rsidRPr="009D6FDF" w:rsidRDefault="003A47EC" w:rsidP="00FB6269">
            <w:pPr>
              <w:pStyle w:val="ListParagraph"/>
              <w:ind w:left="77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3A47EC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06</w:t>
            </w:r>
            <w:r w:rsidR="00313F32">
              <w:rPr>
                <w:rFonts w:cs="Times New Roman"/>
                <w:sz w:val="22"/>
                <w:lang w:val="sr-Latn-RS"/>
              </w:rPr>
              <w:t>.12.2024.</w:t>
            </w:r>
          </w:p>
        </w:tc>
        <w:tc>
          <w:tcPr>
            <w:tcW w:w="1800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3A47EC" w:rsidRPr="00FB6269" w:rsidRDefault="00F702E4" w:rsidP="00FB6269">
            <w:pPr>
              <w:jc w:val="center"/>
              <w:rPr>
                <w:color w:val="00B050"/>
              </w:rPr>
            </w:pPr>
            <w:r w:rsidRPr="00FB6269">
              <w:rPr>
                <w:rFonts w:cs="Times New Roman"/>
                <w:color w:val="00B050"/>
                <w:sz w:val="22"/>
                <w:lang w:val="sr-Latn-RS"/>
              </w:rPr>
              <w:t>Ristić S</w:t>
            </w:r>
          </w:p>
        </w:tc>
      </w:tr>
      <w:tr w:rsidR="003A47EC" w:rsidRPr="009D6FDF" w:rsidTr="00FB6269">
        <w:trPr>
          <w:trHeight w:val="1682"/>
          <w:jc w:val="center"/>
        </w:trPr>
        <w:tc>
          <w:tcPr>
            <w:tcW w:w="745" w:type="dxa"/>
            <w:vAlign w:val="center"/>
          </w:tcPr>
          <w:p w:rsidR="003A47EC" w:rsidRPr="009D6FDF" w:rsidRDefault="003A47EC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X</w:t>
            </w:r>
          </w:p>
        </w:tc>
        <w:tc>
          <w:tcPr>
            <w:tcW w:w="965" w:type="dxa"/>
            <w:vAlign w:val="center"/>
          </w:tcPr>
          <w:p w:rsidR="003A47EC" w:rsidRPr="009D6FDF" w:rsidRDefault="001A4E0A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="003A47EC" w:rsidRPr="009D6FDF">
              <w:rPr>
                <w:rFonts w:cs="Times New Roman"/>
                <w:sz w:val="22"/>
                <w:lang w:val="sr-Latn-RS"/>
              </w:rPr>
              <w:t xml:space="preserve"> 19</w:t>
            </w:r>
          </w:p>
        </w:tc>
        <w:tc>
          <w:tcPr>
            <w:tcW w:w="4410" w:type="dxa"/>
            <w:vAlign w:val="center"/>
          </w:tcPr>
          <w:p w:rsidR="00407A64" w:rsidRPr="00011CBB" w:rsidRDefault="00407A64" w:rsidP="00FB6269">
            <w:pPr>
              <w:autoSpaceDE w:val="0"/>
              <w:autoSpaceDN w:val="0"/>
              <w:adjustRightInd w:val="0"/>
              <w:rPr>
                <w:bCs/>
              </w:rPr>
            </w:pPr>
            <w:r w:rsidRPr="00011CBB">
              <w:rPr>
                <w:b/>
                <w:bCs/>
              </w:rPr>
              <w:t>Cerebral</w:t>
            </w:r>
            <w:r>
              <w:rPr>
                <w:b/>
                <w:bCs/>
              </w:rPr>
              <w:t xml:space="preserve"> Cortex</w:t>
            </w:r>
          </w:p>
          <w:p w:rsidR="00407A64" w:rsidRPr="000E07A3" w:rsidRDefault="00407A64" w:rsidP="00FB626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E07A3">
              <w:rPr>
                <w:b/>
                <w:bCs/>
              </w:rPr>
              <w:t>Cerebral Cortex, Intellectual Functions of the Brain, Learning and Memory</w:t>
            </w:r>
          </w:p>
          <w:p w:rsidR="003A47EC" w:rsidRDefault="00407A64" w:rsidP="00FB626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 xml:space="preserve">Behavioral and Motivational Mechanisms of the </w:t>
            </w:r>
            <w:r>
              <w:rPr>
                <w:b/>
                <w:bCs/>
              </w:rPr>
              <w:t>Brain</w:t>
            </w:r>
          </w:p>
          <w:p w:rsidR="00313F32" w:rsidRPr="00313F32" w:rsidRDefault="00313F32" w:rsidP="00FB6269">
            <w:pPr>
              <w:autoSpaceDE w:val="0"/>
              <w:autoSpaceDN w:val="0"/>
              <w:adjustRightInd w:val="0"/>
              <w:ind w:left="777"/>
              <w:rPr>
                <w:b/>
                <w:bCs/>
              </w:rPr>
            </w:pPr>
          </w:p>
        </w:tc>
        <w:tc>
          <w:tcPr>
            <w:tcW w:w="1196" w:type="dxa"/>
            <w:vAlign w:val="center"/>
          </w:tcPr>
          <w:p w:rsidR="003A47EC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3A47EC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12</w:t>
            </w:r>
            <w:r w:rsidR="00313F32">
              <w:rPr>
                <w:rFonts w:cs="Times New Roman"/>
                <w:sz w:val="22"/>
                <w:lang w:val="sr-Latn-RS"/>
              </w:rPr>
              <w:t>.12.2024.</w:t>
            </w:r>
          </w:p>
        </w:tc>
        <w:tc>
          <w:tcPr>
            <w:tcW w:w="1800" w:type="dxa"/>
            <w:vAlign w:val="center"/>
          </w:tcPr>
          <w:p w:rsidR="003A47EC" w:rsidRPr="009D6FDF" w:rsidRDefault="00954D78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10:00-13</w:t>
            </w:r>
            <w:r w:rsidR="00585EF1">
              <w:rPr>
                <w:rFonts w:cs="Times New Roman"/>
                <w:sz w:val="22"/>
                <w:lang w:val="sr-Latn-RS"/>
              </w:rPr>
              <w:t>:00</w:t>
            </w:r>
          </w:p>
        </w:tc>
        <w:tc>
          <w:tcPr>
            <w:tcW w:w="1533" w:type="dxa"/>
            <w:vAlign w:val="center"/>
          </w:tcPr>
          <w:p w:rsidR="003A47EC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3A47EC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4</w:t>
            </w:r>
          </w:p>
        </w:tc>
        <w:tc>
          <w:tcPr>
            <w:tcW w:w="1461" w:type="dxa"/>
            <w:vAlign w:val="center"/>
          </w:tcPr>
          <w:p w:rsidR="003A47EC" w:rsidRPr="00FB6269" w:rsidRDefault="00F702E4" w:rsidP="00FB6269">
            <w:pPr>
              <w:jc w:val="center"/>
              <w:rPr>
                <w:color w:val="00B050"/>
              </w:rPr>
            </w:pPr>
            <w:r w:rsidRPr="00FB6269">
              <w:rPr>
                <w:rFonts w:cs="Times New Roman"/>
                <w:color w:val="00B050"/>
                <w:sz w:val="22"/>
                <w:lang w:val="sr-Latn-RS"/>
              </w:rPr>
              <w:t>Ristić S</w:t>
            </w:r>
          </w:p>
        </w:tc>
      </w:tr>
      <w:tr w:rsidR="00622078" w:rsidRPr="009D6FDF" w:rsidTr="00FB6269">
        <w:trPr>
          <w:trHeight w:val="1331"/>
          <w:jc w:val="center"/>
        </w:trPr>
        <w:tc>
          <w:tcPr>
            <w:tcW w:w="745" w:type="dxa"/>
            <w:vAlign w:val="center"/>
          </w:tcPr>
          <w:p w:rsidR="00622078" w:rsidRPr="009D6FDF" w:rsidRDefault="00622078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622078" w:rsidRPr="009D6FDF" w:rsidRDefault="001A4E0A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="00622078" w:rsidRPr="009D6FDF">
              <w:rPr>
                <w:rFonts w:cs="Times New Roman"/>
                <w:sz w:val="22"/>
                <w:lang w:val="sr-Latn-RS"/>
              </w:rPr>
              <w:t xml:space="preserve"> 20</w:t>
            </w:r>
          </w:p>
        </w:tc>
        <w:tc>
          <w:tcPr>
            <w:tcW w:w="4410" w:type="dxa"/>
            <w:vAlign w:val="center"/>
          </w:tcPr>
          <w:p w:rsidR="00407A64" w:rsidRPr="00011CBB" w:rsidRDefault="00407A64" w:rsidP="00FB626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The Limbic System and the Hypothalamus</w:t>
            </w:r>
          </w:p>
          <w:p w:rsidR="00622078" w:rsidRDefault="00407A64" w:rsidP="00FB6269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States of Brain Activity—</w:t>
            </w:r>
            <w:r>
              <w:rPr>
                <w:b/>
                <w:bCs/>
              </w:rPr>
              <w:t xml:space="preserve">Sleep and Brain </w:t>
            </w:r>
            <w:r w:rsidRPr="00011CBB">
              <w:rPr>
                <w:b/>
                <w:bCs/>
              </w:rPr>
              <w:t>Waves</w:t>
            </w:r>
          </w:p>
          <w:p w:rsidR="00FE7396" w:rsidRPr="00313F32" w:rsidRDefault="00FE7396" w:rsidP="00FB6269">
            <w:pPr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</w:p>
        </w:tc>
        <w:tc>
          <w:tcPr>
            <w:tcW w:w="1196" w:type="dxa"/>
            <w:vAlign w:val="center"/>
          </w:tcPr>
          <w:p w:rsidR="00622078" w:rsidRPr="009D6FDF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622078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13</w:t>
            </w:r>
            <w:r w:rsidR="00313F32">
              <w:rPr>
                <w:rFonts w:cs="Times New Roman"/>
                <w:sz w:val="22"/>
                <w:lang w:val="sr-Latn-RS"/>
              </w:rPr>
              <w:t>.12.2024.</w:t>
            </w:r>
          </w:p>
        </w:tc>
        <w:tc>
          <w:tcPr>
            <w:tcW w:w="1800" w:type="dxa"/>
            <w:vAlign w:val="center"/>
          </w:tcPr>
          <w:p w:rsidR="00622078" w:rsidRPr="009D6FDF" w:rsidRDefault="00622078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13:00-15:15</w:t>
            </w:r>
          </w:p>
        </w:tc>
        <w:tc>
          <w:tcPr>
            <w:tcW w:w="1533" w:type="dxa"/>
            <w:vAlign w:val="center"/>
          </w:tcPr>
          <w:p w:rsidR="00622078" w:rsidRPr="009D6FDF" w:rsidRDefault="00BC4624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622078" w:rsidRPr="009D6FDF" w:rsidRDefault="00622078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622078" w:rsidRPr="00FB6269" w:rsidRDefault="00F702E4" w:rsidP="00FB6269">
            <w:pPr>
              <w:ind w:left="57" w:right="57"/>
              <w:jc w:val="center"/>
              <w:rPr>
                <w:rFonts w:cs="Times New Roman"/>
                <w:color w:val="00B050"/>
                <w:sz w:val="22"/>
                <w:lang w:val="sr-Cyrl-BA"/>
              </w:rPr>
            </w:pPr>
            <w:r w:rsidRPr="00FB6269">
              <w:rPr>
                <w:rFonts w:cs="Times New Roman"/>
                <w:color w:val="00B050"/>
                <w:sz w:val="22"/>
                <w:lang w:val="sr-Latn-RS"/>
              </w:rPr>
              <w:t>Ristić S</w:t>
            </w:r>
          </w:p>
        </w:tc>
      </w:tr>
      <w:tr w:rsidR="00622078" w:rsidRPr="009D6FDF" w:rsidTr="00FB6269">
        <w:trPr>
          <w:trHeight w:val="276"/>
          <w:jc w:val="center"/>
        </w:trPr>
        <w:tc>
          <w:tcPr>
            <w:tcW w:w="745" w:type="dxa"/>
            <w:vAlign w:val="center"/>
          </w:tcPr>
          <w:p w:rsidR="00622078" w:rsidRPr="009D6FDF" w:rsidRDefault="00622078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XI</w:t>
            </w:r>
          </w:p>
        </w:tc>
        <w:tc>
          <w:tcPr>
            <w:tcW w:w="965" w:type="dxa"/>
            <w:vAlign w:val="center"/>
          </w:tcPr>
          <w:p w:rsidR="00622078" w:rsidRPr="009D6FDF" w:rsidRDefault="001A4E0A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="00622078" w:rsidRPr="009D6FDF">
              <w:rPr>
                <w:rFonts w:cs="Times New Roman"/>
                <w:sz w:val="22"/>
                <w:lang w:val="sr-Latn-RS"/>
              </w:rPr>
              <w:t xml:space="preserve"> 21</w:t>
            </w:r>
          </w:p>
        </w:tc>
        <w:tc>
          <w:tcPr>
            <w:tcW w:w="4410" w:type="dxa"/>
            <w:vAlign w:val="center"/>
          </w:tcPr>
          <w:p w:rsidR="00407A64" w:rsidRPr="00011CBB" w:rsidRDefault="00407A64" w:rsidP="00FB6269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Cerebral Blood Flow, Cerebrospinal Fluid, and Brain Metabolism</w:t>
            </w:r>
          </w:p>
          <w:p w:rsidR="00622078" w:rsidRPr="009D6FDF" w:rsidRDefault="00622078" w:rsidP="00FB6269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196" w:type="dxa"/>
            <w:vAlign w:val="center"/>
          </w:tcPr>
          <w:p w:rsidR="00622078" w:rsidRPr="00313F32" w:rsidRDefault="001A4E0A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313F32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622078" w:rsidRPr="00313F32" w:rsidRDefault="00AC0227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19.12</w:t>
            </w:r>
            <w:r w:rsidR="00313F32" w:rsidRPr="00313F32">
              <w:rPr>
                <w:rFonts w:cs="Times New Roman"/>
                <w:sz w:val="22"/>
                <w:lang w:val="sr-Latn-RS"/>
              </w:rPr>
              <w:t>.2024</w:t>
            </w:r>
          </w:p>
        </w:tc>
        <w:tc>
          <w:tcPr>
            <w:tcW w:w="1800" w:type="dxa"/>
            <w:vAlign w:val="center"/>
          </w:tcPr>
          <w:p w:rsidR="00622078" w:rsidRPr="009D6FDF" w:rsidRDefault="00585EF1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622078" w:rsidRPr="009D6FDF" w:rsidRDefault="00313F32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622078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622078" w:rsidRPr="00FB6269" w:rsidRDefault="00F702E4" w:rsidP="00FB6269">
            <w:pPr>
              <w:ind w:left="57" w:right="57"/>
              <w:jc w:val="center"/>
              <w:rPr>
                <w:rFonts w:cs="Times New Roman"/>
                <w:color w:val="00B050"/>
                <w:sz w:val="22"/>
                <w:lang w:val="sr-Cyrl-BA"/>
              </w:rPr>
            </w:pPr>
            <w:r w:rsidRPr="00FB6269">
              <w:rPr>
                <w:rFonts w:cs="Times New Roman"/>
                <w:color w:val="00B050"/>
                <w:sz w:val="22"/>
                <w:lang w:val="sr-Latn-RS"/>
              </w:rPr>
              <w:t>Ristić S</w:t>
            </w:r>
          </w:p>
        </w:tc>
      </w:tr>
      <w:tr w:rsidR="00F702E4" w:rsidRPr="009D6FDF" w:rsidTr="00FB6269">
        <w:trPr>
          <w:trHeight w:val="872"/>
          <w:jc w:val="center"/>
        </w:trPr>
        <w:tc>
          <w:tcPr>
            <w:tcW w:w="74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XI</w:t>
            </w:r>
          </w:p>
        </w:tc>
        <w:tc>
          <w:tcPr>
            <w:tcW w:w="96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Latn-RS"/>
              </w:rPr>
              <w:t xml:space="preserve"> 22</w:t>
            </w:r>
          </w:p>
        </w:tc>
        <w:tc>
          <w:tcPr>
            <w:tcW w:w="4410" w:type="dxa"/>
            <w:vAlign w:val="center"/>
          </w:tcPr>
          <w:p w:rsidR="00F702E4" w:rsidRPr="00B93CFC" w:rsidRDefault="00F702E4" w:rsidP="00FB6269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B93CFC">
              <w:rPr>
                <w:b/>
                <w:bCs/>
                <w:color w:val="FF0000"/>
              </w:rPr>
              <w:t>The Heart</w:t>
            </w:r>
          </w:p>
          <w:p w:rsidR="00F702E4" w:rsidRPr="00407A64" w:rsidRDefault="00F702E4" w:rsidP="00FB6269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2"/>
                <w:lang w:val="sr-Cyrl-BA"/>
              </w:rPr>
            </w:pPr>
            <w:r w:rsidRPr="00407A64">
              <w:rPr>
                <w:b/>
                <w:bCs/>
              </w:rPr>
              <w:t>Heart Muscle; The Heart as a Pump and Function of the Heart Valves</w:t>
            </w:r>
          </w:p>
        </w:tc>
        <w:tc>
          <w:tcPr>
            <w:tcW w:w="1196" w:type="dxa"/>
            <w:vAlign w:val="center"/>
          </w:tcPr>
          <w:p w:rsidR="00F702E4" w:rsidRPr="009D6FDF" w:rsidRDefault="00F702E4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F702E4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20.12.2024</w:t>
            </w:r>
          </w:p>
        </w:tc>
        <w:tc>
          <w:tcPr>
            <w:tcW w:w="1800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13:00-15:15</w:t>
            </w:r>
          </w:p>
        </w:tc>
        <w:tc>
          <w:tcPr>
            <w:tcW w:w="1533" w:type="dxa"/>
            <w:vAlign w:val="center"/>
          </w:tcPr>
          <w:p w:rsidR="00F702E4" w:rsidRDefault="00F702E4" w:rsidP="00FB6269">
            <w:pPr>
              <w:jc w:val="center"/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702E4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F702E4" w:rsidRPr="00FB6269" w:rsidRDefault="00F702E4" w:rsidP="00FB6269">
            <w:pPr>
              <w:jc w:val="center"/>
              <w:rPr>
                <w:color w:val="002060"/>
              </w:rPr>
            </w:pPr>
            <w:r w:rsidRPr="00FB6269">
              <w:rPr>
                <w:rFonts w:cs="Times New Roman"/>
                <w:color w:val="002060"/>
                <w:sz w:val="22"/>
              </w:rPr>
              <w:t>Šobot T</w:t>
            </w:r>
          </w:p>
        </w:tc>
      </w:tr>
      <w:tr w:rsidR="00F702E4" w:rsidRPr="009D6FDF" w:rsidTr="00FB6269">
        <w:trPr>
          <w:trHeight w:val="881"/>
          <w:jc w:val="center"/>
        </w:trPr>
        <w:tc>
          <w:tcPr>
            <w:tcW w:w="74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XII</w:t>
            </w:r>
          </w:p>
        </w:tc>
        <w:tc>
          <w:tcPr>
            <w:tcW w:w="96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Latn-RS"/>
              </w:rPr>
              <w:t xml:space="preserve"> 23</w:t>
            </w:r>
          </w:p>
        </w:tc>
        <w:tc>
          <w:tcPr>
            <w:tcW w:w="4410" w:type="dxa"/>
            <w:vAlign w:val="center"/>
          </w:tcPr>
          <w:p w:rsidR="00F702E4" w:rsidRPr="000E07A3" w:rsidRDefault="00F702E4" w:rsidP="00FB62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The Heart</w:t>
            </w:r>
          </w:p>
          <w:p w:rsidR="00F702E4" w:rsidRPr="00011CBB" w:rsidRDefault="00F702E4" w:rsidP="00FB6269">
            <w:pPr>
              <w:numPr>
                <w:ilvl w:val="0"/>
                <w:numId w:val="29"/>
              </w:numPr>
              <w:suppressAutoHyphens/>
              <w:rPr>
                <w:b/>
                <w:bCs/>
              </w:rPr>
            </w:pPr>
            <w:r w:rsidRPr="00011CBB">
              <w:rPr>
                <w:b/>
                <w:bCs/>
              </w:rPr>
              <w:t>The Cardiac Cycle</w:t>
            </w:r>
          </w:p>
          <w:p w:rsidR="00F702E4" w:rsidRPr="009D6FDF" w:rsidRDefault="00F702E4" w:rsidP="00FB6269">
            <w:pPr>
              <w:autoSpaceDE w:val="0"/>
              <w:autoSpaceDN w:val="0"/>
              <w:adjustRightInd w:val="0"/>
              <w:ind w:left="72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6" w:type="dxa"/>
            <w:vAlign w:val="center"/>
          </w:tcPr>
          <w:p w:rsidR="00F702E4" w:rsidRPr="009D6FDF" w:rsidRDefault="00F702E4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F702E4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26.12.2024.</w:t>
            </w:r>
          </w:p>
          <w:p w:rsidR="00F702E4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</w:p>
        </w:tc>
        <w:tc>
          <w:tcPr>
            <w:tcW w:w="1800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F702E4" w:rsidRDefault="00F702E4" w:rsidP="00FB6269">
            <w:pPr>
              <w:jc w:val="center"/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702E4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F702E4" w:rsidRPr="00FB6269" w:rsidRDefault="00F702E4" w:rsidP="00FB6269">
            <w:pPr>
              <w:jc w:val="center"/>
              <w:rPr>
                <w:color w:val="002060"/>
              </w:rPr>
            </w:pPr>
            <w:r w:rsidRPr="00FB6269">
              <w:rPr>
                <w:rFonts w:cs="Times New Roman"/>
                <w:color w:val="002060"/>
                <w:sz w:val="22"/>
              </w:rPr>
              <w:t>Šobot T</w:t>
            </w:r>
          </w:p>
        </w:tc>
      </w:tr>
      <w:tr w:rsidR="00F702E4" w:rsidRPr="009D6FDF" w:rsidTr="00FB6269">
        <w:trPr>
          <w:trHeight w:val="579"/>
          <w:jc w:val="center"/>
        </w:trPr>
        <w:tc>
          <w:tcPr>
            <w:tcW w:w="74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XII</w:t>
            </w:r>
          </w:p>
        </w:tc>
        <w:tc>
          <w:tcPr>
            <w:tcW w:w="96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Latn-RS"/>
              </w:rPr>
              <w:t xml:space="preserve"> 24</w:t>
            </w:r>
          </w:p>
        </w:tc>
        <w:tc>
          <w:tcPr>
            <w:tcW w:w="4410" w:type="dxa"/>
            <w:vAlign w:val="center"/>
          </w:tcPr>
          <w:p w:rsidR="00F702E4" w:rsidRPr="009D6FDF" w:rsidRDefault="00F702E4" w:rsidP="00FB6269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2"/>
                <w:lang w:val="sr-Cyrl-BA"/>
              </w:rPr>
            </w:pPr>
            <w:r w:rsidRPr="00011CBB">
              <w:rPr>
                <w:b/>
                <w:bCs/>
              </w:rPr>
              <w:t>Rhythmical Excitation of the Heart</w:t>
            </w:r>
          </w:p>
        </w:tc>
        <w:tc>
          <w:tcPr>
            <w:tcW w:w="1196" w:type="dxa"/>
            <w:vAlign w:val="center"/>
          </w:tcPr>
          <w:p w:rsidR="00F702E4" w:rsidRPr="009D6FDF" w:rsidRDefault="00F702E4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F702E4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10.01.2024.</w:t>
            </w:r>
          </w:p>
        </w:tc>
        <w:tc>
          <w:tcPr>
            <w:tcW w:w="1800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13:00-15:15</w:t>
            </w:r>
          </w:p>
        </w:tc>
        <w:tc>
          <w:tcPr>
            <w:tcW w:w="1533" w:type="dxa"/>
            <w:vAlign w:val="center"/>
          </w:tcPr>
          <w:p w:rsidR="00F702E4" w:rsidRDefault="00F702E4" w:rsidP="00FB6269">
            <w:pPr>
              <w:jc w:val="center"/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F702E4" w:rsidRPr="00FB6269" w:rsidRDefault="00F702E4" w:rsidP="00FB6269">
            <w:pPr>
              <w:jc w:val="center"/>
              <w:rPr>
                <w:color w:val="002060"/>
              </w:rPr>
            </w:pPr>
            <w:r w:rsidRPr="00FB6269">
              <w:rPr>
                <w:rFonts w:cs="Times New Roman"/>
                <w:color w:val="002060"/>
                <w:sz w:val="22"/>
              </w:rPr>
              <w:t>Šobot T</w:t>
            </w:r>
          </w:p>
        </w:tc>
      </w:tr>
      <w:tr w:rsidR="00F702E4" w:rsidRPr="009D6FDF" w:rsidTr="00FB6269">
        <w:trPr>
          <w:trHeight w:val="592"/>
          <w:jc w:val="center"/>
        </w:trPr>
        <w:tc>
          <w:tcPr>
            <w:tcW w:w="74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XIII</w:t>
            </w:r>
          </w:p>
        </w:tc>
        <w:tc>
          <w:tcPr>
            <w:tcW w:w="96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</w:rPr>
              <w:t>L</w:t>
            </w:r>
            <w:r w:rsidRPr="009D6FDF">
              <w:rPr>
                <w:rFonts w:cs="Times New Roman"/>
                <w:sz w:val="22"/>
                <w:lang w:val="sr-Latn-RS"/>
              </w:rPr>
              <w:t xml:space="preserve"> 25</w:t>
            </w:r>
          </w:p>
        </w:tc>
        <w:tc>
          <w:tcPr>
            <w:tcW w:w="4410" w:type="dxa"/>
            <w:vAlign w:val="center"/>
          </w:tcPr>
          <w:p w:rsidR="00F702E4" w:rsidRPr="000E07A3" w:rsidRDefault="00F702E4" w:rsidP="00FB62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11CBB">
              <w:rPr>
                <w:b/>
                <w:bCs/>
              </w:rPr>
              <w:t>The Heart</w:t>
            </w:r>
          </w:p>
          <w:p w:rsidR="00F702E4" w:rsidRPr="00011CBB" w:rsidRDefault="00F702E4" w:rsidP="00FB6269">
            <w:pPr>
              <w:numPr>
                <w:ilvl w:val="0"/>
                <w:numId w:val="48"/>
              </w:numPr>
              <w:suppressAutoHyphens/>
              <w:rPr>
                <w:b/>
                <w:bCs/>
              </w:rPr>
            </w:pPr>
            <w:r w:rsidRPr="00011CBB">
              <w:rPr>
                <w:b/>
                <w:bCs/>
              </w:rPr>
              <w:t>The Normal Electrocardiogram</w:t>
            </w:r>
          </w:p>
          <w:p w:rsidR="00F702E4" w:rsidRPr="009D6FDF" w:rsidRDefault="00F702E4" w:rsidP="00FB6269">
            <w:pPr>
              <w:autoSpaceDE w:val="0"/>
              <w:autoSpaceDN w:val="0"/>
              <w:adjustRightInd w:val="0"/>
              <w:ind w:left="720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6" w:type="dxa"/>
            <w:vAlign w:val="center"/>
          </w:tcPr>
          <w:p w:rsidR="00F702E4" w:rsidRPr="009D6FDF" w:rsidRDefault="00F702E4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F702E4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16.01.2024</w:t>
            </w:r>
          </w:p>
        </w:tc>
        <w:tc>
          <w:tcPr>
            <w:tcW w:w="1800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RS"/>
              </w:rPr>
              <w:t>10:00-12:00</w:t>
            </w:r>
          </w:p>
        </w:tc>
        <w:tc>
          <w:tcPr>
            <w:tcW w:w="1533" w:type="dxa"/>
            <w:vAlign w:val="center"/>
          </w:tcPr>
          <w:p w:rsidR="00F702E4" w:rsidRDefault="00F702E4" w:rsidP="00FB6269">
            <w:pPr>
              <w:jc w:val="center"/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702E4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2</w:t>
            </w:r>
          </w:p>
        </w:tc>
        <w:tc>
          <w:tcPr>
            <w:tcW w:w="1461" w:type="dxa"/>
            <w:vAlign w:val="center"/>
          </w:tcPr>
          <w:p w:rsidR="00F702E4" w:rsidRPr="00FB6269" w:rsidRDefault="00F702E4" w:rsidP="00FB6269">
            <w:pPr>
              <w:jc w:val="center"/>
              <w:rPr>
                <w:color w:val="002060"/>
              </w:rPr>
            </w:pPr>
            <w:r w:rsidRPr="00FB6269">
              <w:rPr>
                <w:rFonts w:cs="Times New Roman"/>
                <w:color w:val="002060"/>
                <w:sz w:val="22"/>
              </w:rPr>
              <w:t>Šobot T</w:t>
            </w:r>
          </w:p>
        </w:tc>
      </w:tr>
      <w:tr w:rsidR="00F702E4" w:rsidRPr="009D6FDF" w:rsidTr="00FB6269">
        <w:trPr>
          <w:trHeight w:val="843"/>
          <w:jc w:val="center"/>
        </w:trPr>
        <w:tc>
          <w:tcPr>
            <w:tcW w:w="74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9D6FDF">
              <w:rPr>
                <w:rFonts w:cs="Times New Roman"/>
                <w:sz w:val="22"/>
                <w:lang w:val="sr-Latn-BA"/>
              </w:rPr>
              <w:t>XIII</w:t>
            </w:r>
          </w:p>
        </w:tc>
        <w:tc>
          <w:tcPr>
            <w:tcW w:w="965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</w:t>
            </w:r>
            <w:r w:rsidRPr="009D6FDF">
              <w:rPr>
                <w:rFonts w:cs="Times New Roman"/>
                <w:sz w:val="22"/>
                <w:lang w:val="sr-Latn-RS"/>
              </w:rPr>
              <w:t xml:space="preserve"> 26</w:t>
            </w:r>
          </w:p>
        </w:tc>
        <w:tc>
          <w:tcPr>
            <w:tcW w:w="4410" w:type="dxa"/>
            <w:vAlign w:val="center"/>
          </w:tcPr>
          <w:p w:rsidR="00F702E4" w:rsidRPr="00585EF1" w:rsidRDefault="00F702E4" w:rsidP="00FB6269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</w:rPr>
            </w:pPr>
            <w:r w:rsidRPr="00585EF1">
              <w:rPr>
                <w:b/>
                <w:bCs/>
              </w:rPr>
              <w:t>Interpretation and  Vectorial Analysis</w:t>
            </w:r>
          </w:p>
        </w:tc>
        <w:tc>
          <w:tcPr>
            <w:tcW w:w="1196" w:type="dxa"/>
            <w:vAlign w:val="center"/>
          </w:tcPr>
          <w:p w:rsidR="00F702E4" w:rsidRPr="009D6FDF" w:rsidRDefault="00F702E4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</w:rPr>
              <w:t>Friday</w:t>
            </w:r>
          </w:p>
        </w:tc>
        <w:tc>
          <w:tcPr>
            <w:tcW w:w="1504" w:type="dxa"/>
            <w:vAlign w:val="center"/>
          </w:tcPr>
          <w:p w:rsidR="00F702E4" w:rsidRPr="00313F32" w:rsidRDefault="00F702E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17.01.2024</w:t>
            </w:r>
          </w:p>
        </w:tc>
        <w:tc>
          <w:tcPr>
            <w:tcW w:w="1800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13:00-15:15</w:t>
            </w:r>
          </w:p>
        </w:tc>
        <w:tc>
          <w:tcPr>
            <w:tcW w:w="1533" w:type="dxa"/>
            <w:vAlign w:val="center"/>
          </w:tcPr>
          <w:p w:rsidR="00F702E4" w:rsidRDefault="00F702E4" w:rsidP="00FB6269">
            <w:pPr>
              <w:jc w:val="center"/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F702E4" w:rsidRPr="009D6FDF" w:rsidRDefault="00F702E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1461" w:type="dxa"/>
            <w:vAlign w:val="center"/>
          </w:tcPr>
          <w:p w:rsidR="00F702E4" w:rsidRPr="00FB6269" w:rsidRDefault="00F702E4" w:rsidP="00FB6269">
            <w:pPr>
              <w:jc w:val="center"/>
              <w:rPr>
                <w:color w:val="002060"/>
              </w:rPr>
            </w:pPr>
            <w:r w:rsidRPr="00FB6269">
              <w:rPr>
                <w:rFonts w:cs="Times New Roman"/>
                <w:color w:val="002060"/>
                <w:sz w:val="22"/>
              </w:rPr>
              <w:t>Šobot T</w:t>
            </w:r>
          </w:p>
        </w:tc>
      </w:tr>
      <w:tr w:rsidR="00BC4624" w:rsidRPr="009D6FDF" w:rsidTr="00FB6269">
        <w:trPr>
          <w:trHeight w:val="855"/>
          <w:jc w:val="center"/>
        </w:trPr>
        <w:tc>
          <w:tcPr>
            <w:tcW w:w="745" w:type="dxa"/>
            <w:vAlign w:val="center"/>
          </w:tcPr>
          <w:p w:rsidR="00BC4624" w:rsidRPr="009D6FDF" w:rsidRDefault="00BC4624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</w:p>
        </w:tc>
        <w:tc>
          <w:tcPr>
            <w:tcW w:w="965" w:type="dxa"/>
            <w:vAlign w:val="center"/>
          </w:tcPr>
          <w:p w:rsidR="00BC4624" w:rsidRPr="009D6FDF" w:rsidRDefault="00BC4624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>
              <w:rPr>
                <w:rFonts w:cs="Times New Roman"/>
                <w:sz w:val="22"/>
                <w:lang w:val="sr-Latn-RS"/>
              </w:rPr>
              <w:t>L</w:t>
            </w:r>
            <w:r w:rsidRPr="009D6FDF">
              <w:rPr>
                <w:rFonts w:cs="Times New Roman"/>
                <w:sz w:val="22"/>
                <w:lang w:val="sr-Latn-RS"/>
              </w:rPr>
              <w:t xml:space="preserve"> 27</w:t>
            </w:r>
          </w:p>
        </w:tc>
        <w:tc>
          <w:tcPr>
            <w:tcW w:w="4410" w:type="dxa"/>
            <w:vAlign w:val="center"/>
          </w:tcPr>
          <w:p w:rsidR="00BC4624" w:rsidRPr="00F702E4" w:rsidRDefault="00F702E4" w:rsidP="00FB626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Times New Roman"/>
                <w:b/>
                <w:sz w:val="22"/>
                <w:lang w:val="sr-Cyrl-BA"/>
              </w:rPr>
            </w:pPr>
            <w:r w:rsidRPr="00F702E4">
              <w:rPr>
                <w:rFonts w:cs="Times New Roman"/>
                <w:b/>
                <w:sz w:val="22"/>
                <w:lang w:val="sr-Latn-RS"/>
              </w:rPr>
              <w:t xml:space="preserve">Compensation </w:t>
            </w:r>
            <w:r>
              <w:rPr>
                <w:rFonts w:cs="Times New Roman"/>
                <w:b/>
                <w:sz w:val="22"/>
                <w:lang w:val="sr-Latn-RS"/>
              </w:rPr>
              <w:t>of Holydays</w:t>
            </w:r>
          </w:p>
        </w:tc>
        <w:tc>
          <w:tcPr>
            <w:tcW w:w="1196" w:type="dxa"/>
            <w:vAlign w:val="center"/>
          </w:tcPr>
          <w:p w:rsidR="00BC4624" w:rsidRPr="009D6FDF" w:rsidRDefault="00BC4624" w:rsidP="00FB6269">
            <w:pPr>
              <w:ind w:left="57"/>
              <w:jc w:val="center"/>
              <w:rPr>
                <w:rFonts w:cs="Times New Roman"/>
                <w:sz w:val="22"/>
                <w:lang w:val="sr-Cyrl-RS"/>
              </w:rPr>
            </w:pPr>
            <w:r w:rsidRPr="001A4E0A">
              <w:rPr>
                <w:rFonts w:cs="Times New Roman"/>
                <w:sz w:val="22"/>
                <w:lang w:val="sr-Cyrl-RS"/>
              </w:rPr>
              <w:t>Thursday</w:t>
            </w:r>
          </w:p>
        </w:tc>
        <w:tc>
          <w:tcPr>
            <w:tcW w:w="1504" w:type="dxa"/>
            <w:vAlign w:val="center"/>
          </w:tcPr>
          <w:p w:rsidR="00BC4624" w:rsidRPr="009D6FDF" w:rsidRDefault="00BC462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800" w:type="dxa"/>
            <w:vAlign w:val="center"/>
          </w:tcPr>
          <w:p w:rsidR="00BC4624" w:rsidRPr="009D6FDF" w:rsidRDefault="00BC4624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9D6FDF">
              <w:rPr>
                <w:rFonts w:cs="Times New Roman"/>
                <w:sz w:val="22"/>
                <w:lang w:val="sr-Cyrl-BA"/>
              </w:rPr>
              <w:t>12:00-13:30</w:t>
            </w:r>
          </w:p>
        </w:tc>
        <w:tc>
          <w:tcPr>
            <w:tcW w:w="1533" w:type="dxa"/>
            <w:vAlign w:val="center"/>
          </w:tcPr>
          <w:p w:rsidR="00BC4624" w:rsidRDefault="00476EBA" w:rsidP="00FB6269">
            <w:pPr>
              <w:jc w:val="center"/>
            </w:pPr>
            <w:r>
              <w:rPr>
                <w:rFonts w:cs="Times New Roman"/>
                <w:sz w:val="22"/>
                <w:lang w:val="sr-Cyrl-BA"/>
              </w:rPr>
              <w:t>Amphitheatr</w:t>
            </w:r>
            <w:r>
              <w:rPr>
                <w:rFonts w:cs="Times New Roman"/>
                <w:sz w:val="22"/>
              </w:rPr>
              <w:t>e of FPS</w:t>
            </w:r>
          </w:p>
        </w:tc>
        <w:tc>
          <w:tcPr>
            <w:tcW w:w="807" w:type="dxa"/>
            <w:vAlign w:val="center"/>
          </w:tcPr>
          <w:p w:rsidR="00BC4624" w:rsidRPr="00313F32" w:rsidRDefault="00BC4624" w:rsidP="00FB6269">
            <w:pPr>
              <w:jc w:val="center"/>
              <w:rPr>
                <w:rFonts w:cs="Times New Roman"/>
                <w:color w:val="FF0000"/>
                <w:sz w:val="22"/>
                <w:lang w:val="sr-Latn-RS"/>
              </w:rPr>
            </w:pPr>
          </w:p>
        </w:tc>
        <w:tc>
          <w:tcPr>
            <w:tcW w:w="1461" w:type="dxa"/>
            <w:vAlign w:val="center"/>
          </w:tcPr>
          <w:p w:rsidR="00BC4624" w:rsidRPr="003A47EC" w:rsidRDefault="00BC4624" w:rsidP="00FB6269">
            <w:pPr>
              <w:ind w:left="57" w:right="5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Ponorac N</w:t>
            </w:r>
          </w:p>
        </w:tc>
      </w:tr>
      <w:tr w:rsidR="00554FF0" w:rsidRPr="009D6FDF" w:rsidTr="00FB6269">
        <w:trPr>
          <w:trHeight w:val="276"/>
          <w:jc w:val="center"/>
        </w:trPr>
        <w:tc>
          <w:tcPr>
            <w:tcW w:w="745" w:type="dxa"/>
            <w:vAlign w:val="center"/>
          </w:tcPr>
          <w:p w:rsidR="00554FF0" w:rsidRPr="007C319E" w:rsidRDefault="00554FF0" w:rsidP="00FB626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7C319E">
              <w:rPr>
                <w:rFonts w:cs="Times New Roman"/>
                <w:sz w:val="22"/>
                <w:lang w:val="sr-Latn-BA"/>
              </w:rPr>
              <w:t>15</w:t>
            </w:r>
          </w:p>
        </w:tc>
        <w:tc>
          <w:tcPr>
            <w:tcW w:w="965" w:type="dxa"/>
            <w:vAlign w:val="center"/>
          </w:tcPr>
          <w:p w:rsidR="00554FF0" w:rsidRPr="007C319E" w:rsidRDefault="00554FF0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7C319E">
              <w:rPr>
                <w:rFonts w:cs="Times New Roman"/>
                <w:sz w:val="22"/>
                <w:lang w:val="sr-Latn-RS"/>
              </w:rPr>
              <w:t>30</w:t>
            </w:r>
          </w:p>
        </w:tc>
        <w:tc>
          <w:tcPr>
            <w:tcW w:w="4410" w:type="dxa"/>
            <w:vAlign w:val="center"/>
          </w:tcPr>
          <w:p w:rsidR="00554FF0" w:rsidRPr="007C319E" w:rsidRDefault="00554FF0" w:rsidP="00FB6269">
            <w:pPr>
              <w:pStyle w:val="ListParagraph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6" w:type="dxa"/>
            <w:vAlign w:val="center"/>
          </w:tcPr>
          <w:p w:rsidR="00554FF0" w:rsidRPr="007C319E" w:rsidRDefault="00554FF0" w:rsidP="00FB6269">
            <w:pPr>
              <w:ind w:lef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04" w:type="dxa"/>
            <w:vAlign w:val="center"/>
          </w:tcPr>
          <w:p w:rsidR="00554FF0" w:rsidRPr="007C319E" w:rsidRDefault="00554FF0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800" w:type="dxa"/>
            <w:vAlign w:val="center"/>
          </w:tcPr>
          <w:p w:rsidR="00554FF0" w:rsidRPr="007C319E" w:rsidRDefault="00554FF0" w:rsidP="00FB6269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33" w:type="dxa"/>
            <w:vAlign w:val="center"/>
          </w:tcPr>
          <w:p w:rsidR="00554FF0" w:rsidRPr="007C319E" w:rsidRDefault="00554FF0" w:rsidP="00FB6269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807" w:type="dxa"/>
            <w:vAlign w:val="center"/>
          </w:tcPr>
          <w:p w:rsidR="00554FF0" w:rsidRPr="007C319E" w:rsidRDefault="007C319E" w:rsidP="00FB6269">
            <w:pPr>
              <w:jc w:val="center"/>
              <w:rPr>
                <w:rFonts w:cs="Times New Roman"/>
                <w:sz w:val="22"/>
                <w:lang w:val="sr-Latn-RS"/>
              </w:rPr>
            </w:pPr>
            <w:r w:rsidRPr="007C319E">
              <w:rPr>
                <w:rFonts w:cs="Times New Roman"/>
                <w:sz w:val="22"/>
                <w:lang w:val="sr-Latn-RS"/>
              </w:rPr>
              <w:t>60</w:t>
            </w:r>
          </w:p>
        </w:tc>
        <w:tc>
          <w:tcPr>
            <w:tcW w:w="1461" w:type="dxa"/>
            <w:vAlign w:val="center"/>
          </w:tcPr>
          <w:p w:rsidR="00554FF0" w:rsidRPr="009D6FDF" w:rsidRDefault="00554FF0" w:rsidP="00FB6269">
            <w:pPr>
              <w:ind w:left="57" w:right="57"/>
              <w:jc w:val="center"/>
              <w:rPr>
                <w:rFonts w:cs="Times New Roman"/>
                <w:color w:val="FF0000"/>
                <w:sz w:val="22"/>
                <w:lang w:val="sr-Cyrl-BA"/>
              </w:rPr>
            </w:pPr>
          </w:p>
        </w:tc>
      </w:tr>
    </w:tbl>
    <w:p w:rsidR="00C62802" w:rsidRDefault="00C62802">
      <w:pPr>
        <w:rPr>
          <w:b/>
          <w:sz w:val="28"/>
          <w:szCs w:val="28"/>
          <w:lang w:val="sr-Cyrl-BA"/>
        </w:rPr>
      </w:pPr>
    </w:p>
    <w:p w:rsidR="002C12A1" w:rsidRDefault="002C12A1" w:rsidP="002C12A1">
      <w:pPr>
        <w:jc w:val="center"/>
        <w:rPr>
          <w:b/>
          <w:sz w:val="28"/>
          <w:szCs w:val="28"/>
        </w:rPr>
      </w:pPr>
    </w:p>
    <w:p w:rsidR="002C12A1" w:rsidRDefault="002C12A1" w:rsidP="002C12A1">
      <w:pPr>
        <w:jc w:val="center"/>
        <w:rPr>
          <w:b/>
          <w:sz w:val="28"/>
          <w:szCs w:val="28"/>
        </w:rPr>
      </w:pPr>
    </w:p>
    <w:p w:rsidR="002C12A1" w:rsidRDefault="002C12A1" w:rsidP="002C12A1">
      <w:pPr>
        <w:jc w:val="center"/>
        <w:rPr>
          <w:b/>
          <w:sz w:val="28"/>
          <w:szCs w:val="28"/>
        </w:rPr>
      </w:pPr>
    </w:p>
    <w:p w:rsidR="002C12A1" w:rsidRDefault="00D42404" w:rsidP="002C1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PRAC</w:t>
      </w:r>
      <w:r w:rsidR="002C12A1">
        <w:rPr>
          <w:b/>
          <w:sz w:val="28"/>
          <w:szCs w:val="28"/>
        </w:rPr>
        <w:t>TICAL AND THEORETICAL EXERCISES</w:t>
      </w:r>
    </w:p>
    <w:p w:rsidR="00D42404" w:rsidRDefault="00D42404" w:rsidP="002C12A1">
      <w:pPr>
        <w:jc w:val="center"/>
        <w:rPr>
          <w:b/>
          <w:sz w:val="28"/>
          <w:szCs w:val="28"/>
        </w:rPr>
      </w:pPr>
    </w:p>
    <w:p w:rsidR="00C62802" w:rsidRDefault="00C62802" w:rsidP="00D42404">
      <w:pPr>
        <w:rPr>
          <w:b/>
          <w:sz w:val="28"/>
          <w:szCs w:val="28"/>
          <w:lang w:val="sr-Cyrl-BA"/>
        </w:rPr>
      </w:pP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C62802" w:rsidRPr="009F0721" w:rsidTr="00BC4624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D42404" w:rsidRPr="00C62802" w:rsidRDefault="00C62802" w:rsidP="00BC462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Week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C62802" w:rsidRPr="00763DF0" w:rsidRDefault="00763DF0" w:rsidP="00BC462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Exrcise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C62802" w:rsidRPr="00763DF0" w:rsidRDefault="00117D0F" w:rsidP="00BC462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Type of ex</w:t>
            </w:r>
            <w:r w:rsidR="00763DF0">
              <w:rPr>
                <w:b/>
                <w:lang w:val="sr-Latn-RS"/>
              </w:rPr>
              <w:t>e.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:rsidR="00C62802" w:rsidRPr="00117D0F" w:rsidRDefault="00117D0F" w:rsidP="00BC4624">
            <w:pPr>
              <w:ind w:left="57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Topics</w:t>
            </w:r>
          </w:p>
        </w:tc>
      </w:tr>
      <w:tr w:rsidR="00C62802" w:rsidRPr="009F0721" w:rsidTr="005A1A1B">
        <w:trPr>
          <w:trHeight w:val="1529"/>
          <w:jc w:val="center"/>
        </w:trPr>
        <w:tc>
          <w:tcPr>
            <w:tcW w:w="1570" w:type="dxa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 21.10.2024</w:t>
            </w:r>
          </w:p>
        </w:tc>
        <w:tc>
          <w:tcPr>
            <w:tcW w:w="1566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1</w:t>
            </w:r>
          </w:p>
        </w:tc>
        <w:tc>
          <w:tcPr>
            <w:tcW w:w="1523" w:type="dxa"/>
            <w:vAlign w:val="center"/>
          </w:tcPr>
          <w:p w:rsidR="00C62802" w:rsidRPr="00763DF0" w:rsidRDefault="00763DF0" w:rsidP="00BC4624">
            <w:pPr>
              <w:jc w:val="center"/>
              <w:rPr>
                <w:vertAlign w:val="subscript"/>
                <w:lang w:val="sr-Latn-RS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Pr="00332DAE" w:rsidRDefault="00C62802" w:rsidP="00BC4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textAlignment w:val="baseline"/>
              <w:rPr>
                <w:rFonts w:eastAsia="Times New Roman" w:cs="Times New Roman"/>
                <w:color w:val="1D1D1F"/>
              </w:rPr>
            </w:pPr>
            <w:r w:rsidRPr="00332DAE">
              <w:rPr>
                <w:rFonts w:eastAsia="Times New Roman" w:cs="Times New Roman"/>
                <w:color w:val="1D1D1F"/>
              </w:rPr>
              <w:t>Introduction to educational plan and program and evaluation of knowledge in medical physiology</w:t>
            </w:r>
          </w:p>
          <w:p w:rsidR="00C62802" w:rsidRDefault="00C62802" w:rsidP="00BC4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textAlignment w:val="baseline"/>
              <w:rPr>
                <w:rFonts w:eastAsia="Times New Roman" w:cs="Times New Roman"/>
                <w:color w:val="1D1D1F"/>
              </w:rPr>
            </w:pPr>
            <w:r w:rsidRPr="00332DAE">
              <w:rPr>
                <w:rFonts w:eastAsia="Times New Roman" w:cs="Times New Roman"/>
                <w:color w:val="1D1D1F"/>
              </w:rPr>
              <w:t>Experiment as a method for scientific research in medicine (selection of animals, acute and chronic experiments)</w:t>
            </w:r>
          </w:p>
          <w:p w:rsidR="00C62802" w:rsidRPr="007F35E1" w:rsidRDefault="00C62802" w:rsidP="00BC46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textAlignment w:val="baseline"/>
              <w:rPr>
                <w:rFonts w:eastAsia="Times New Roman" w:cs="Times New Roman"/>
                <w:color w:val="1D1D1F"/>
              </w:rPr>
            </w:pPr>
            <w:r w:rsidRPr="007F35E1">
              <w:rPr>
                <w:rFonts w:cs="Times New Roman"/>
              </w:rPr>
              <w:t>Cell transport mechanisms and permeability (Physio Ex 9.0)</w:t>
            </w:r>
            <w:r w:rsidRPr="007F35E1">
              <w:rPr>
                <w:rFonts w:cs="Times New Roman"/>
                <w:lang w:val="sr-Latn-BA"/>
              </w:rPr>
              <w:t xml:space="preserve">: </w:t>
            </w:r>
            <w:r w:rsidRPr="007F35E1">
              <w:rPr>
                <w:rFonts w:cs="Times New Roman"/>
              </w:rPr>
              <w:t xml:space="preserve">simulating simple diffusion, </w:t>
            </w:r>
            <w:bookmarkStart w:id="0" w:name="_GoBack"/>
            <w:bookmarkEnd w:id="0"/>
            <w:r w:rsidRPr="007F35E1">
              <w:rPr>
                <w:rFonts w:cs="Times New Roman"/>
              </w:rPr>
              <w:t>facilitated diffusion, osmotic pressure, filtration, active transport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 28.10.2024.</w:t>
            </w:r>
          </w:p>
        </w:tc>
        <w:tc>
          <w:tcPr>
            <w:tcW w:w="1566" w:type="dxa"/>
            <w:vMerge w:val="restart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2</w:t>
            </w:r>
          </w:p>
        </w:tc>
        <w:tc>
          <w:tcPr>
            <w:tcW w:w="1523" w:type="dxa"/>
            <w:vAlign w:val="center"/>
          </w:tcPr>
          <w:p w:rsidR="00C62802" w:rsidRPr="00AD458D" w:rsidRDefault="006421D0" w:rsidP="00BC4624">
            <w:pPr>
              <w:jc w:val="center"/>
              <w:rPr>
                <w:vertAlign w:val="subscript"/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Pr="00332DAE" w:rsidRDefault="00C62802" w:rsidP="00BC462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332DAE">
              <w:rPr>
                <w:rFonts w:eastAsia="Times New Roman" w:cs="Times New Roman"/>
                <w:color w:val="1D1D1F"/>
              </w:rPr>
              <w:t>Physiological solutions (types and application-general principles and the ways of giving injections)</w:t>
            </w:r>
          </w:p>
          <w:p w:rsidR="00C62802" w:rsidRPr="007756CA" w:rsidRDefault="00C62802" w:rsidP="00BC462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7756CA">
              <w:rPr>
                <w:rFonts w:eastAsia="Times New Roman" w:cs="Times New Roman"/>
                <w:color w:val="1D1D1F"/>
              </w:rPr>
              <w:t>Maintaining a cell volume:</w:t>
            </w:r>
          </w:p>
          <w:p w:rsidR="00C62802" w:rsidRPr="00AA25E0" w:rsidRDefault="00C62802" w:rsidP="00BC46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>
              <w:rPr>
                <w:rFonts w:eastAsia="Times New Roman" w:cs="Times New Roman"/>
                <w:color w:val="1D1D1F"/>
              </w:rPr>
              <w:t>erythrocytes in iso-, hypo- and</w:t>
            </w:r>
            <w:r w:rsidRPr="00AA25E0">
              <w:rPr>
                <w:rFonts w:eastAsia="Times New Roman" w:cs="Times New Roman"/>
                <w:color w:val="1D1D1F"/>
              </w:rPr>
              <w:t xml:space="preserve"> hypertonic solution</w:t>
            </w:r>
          </w:p>
          <w:p w:rsidR="00C62802" w:rsidRPr="004E10B4" w:rsidRDefault="00C62802" w:rsidP="00BC46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AA25E0">
              <w:rPr>
                <w:rFonts w:eastAsia="Times New Roman" w:cs="Times New Roman"/>
                <w:color w:val="1D1D1F"/>
              </w:rPr>
              <w:t>exploring the osmotic fragility of the red blood cells in the hypotonic solutions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/>
            <w:vAlign w:val="center"/>
          </w:tcPr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:rsidR="00C62802" w:rsidRPr="006421D0" w:rsidRDefault="00763DF0" w:rsidP="00BC4624">
            <w:pPr>
              <w:jc w:val="center"/>
              <w:rPr>
                <w:lang w:val="sr-Latn-RS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BC4624">
            <w:p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cs="Times New Roman"/>
              </w:rPr>
              <w:t>Transport of substances through the cell membrane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  <w:p w:rsidR="00C62802" w:rsidRDefault="00C62802" w:rsidP="00C6280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 xml:space="preserve">since </w:t>
            </w:r>
          </w:p>
          <w:p w:rsidR="00C62802" w:rsidRPr="00BF283C" w:rsidRDefault="00C62802" w:rsidP="00C6280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04.11. 2024</w:t>
            </w:r>
          </w:p>
        </w:tc>
        <w:tc>
          <w:tcPr>
            <w:tcW w:w="1566" w:type="dxa"/>
            <w:vMerge w:val="restart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3</w:t>
            </w:r>
          </w:p>
        </w:tc>
        <w:tc>
          <w:tcPr>
            <w:tcW w:w="1523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Default="00C62802" w:rsidP="00BC4624">
            <w:pPr>
              <w:pStyle w:val="ListParagraph"/>
              <w:numPr>
                <w:ilvl w:val="0"/>
                <w:numId w:val="5"/>
              </w:numPr>
              <w:textAlignment w:val="baseline"/>
              <w:outlineLvl w:val="1"/>
              <w:rPr>
                <w:rFonts w:cs="Times New Roman"/>
                <w:lang w:val="sr-Latn-BA"/>
              </w:rPr>
            </w:pPr>
            <w:r w:rsidRPr="009976EF">
              <w:rPr>
                <w:rFonts w:cs="Times New Roman"/>
              </w:rPr>
              <w:t>Physiology of nerve impulses (Physio Ex 9.0)</w:t>
            </w:r>
            <w:r w:rsidRPr="009976EF">
              <w:rPr>
                <w:rFonts w:cs="Times New Roman"/>
                <w:lang w:val="sr-Latn-BA"/>
              </w:rPr>
              <w:t>: the resting membrane potential, receptor potential, the action potential-threshold, the action potential-importance of voltage-gated Na</w:t>
            </w:r>
            <w:r w:rsidRPr="009976EF">
              <w:rPr>
                <w:rFonts w:cs="Times New Roman"/>
                <w:vertAlign w:val="superscript"/>
                <w:lang w:val="sr-Latn-BA"/>
              </w:rPr>
              <w:t>+</w:t>
            </w:r>
            <w:r w:rsidRPr="009976EF">
              <w:rPr>
                <w:rFonts w:cs="Times New Roman"/>
                <w:lang w:val="sr-Latn-BA"/>
              </w:rPr>
              <w:t xml:space="preserve"> channels, the action potential-measuring its absolute and relative refractory period, the action potential-coding for stimulus intensity</w:t>
            </w:r>
          </w:p>
          <w:p w:rsidR="00C62802" w:rsidRPr="007F35E1" w:rsidRDefault="00C62802" w:rsidP="00BC4624">
            <w:pPr>
              <w:pStyle w:val="ListParagraph"/>
              <w:numPr>
                <w:ilvl w:val="0"/>
                <w:numId w:val="5"/>
              </w:numPr>
              <w:textAlignment w:val="baseline"/>
              <w:outlineLvl w:val="1"/>
              <w:rPr>
                <w:rFonts w:cs="Times New Roman"/>
                <w:lang w:val="sr-Latn-BA"/>
              </w:rPr>
            </w:pPr>
            <w:r w:rsidRPr="007F35E1">
              <w:rPr>
                <w:rFonts w:cs="Times New Roman"/>
              </w:rPr>
              <w:t>Neurophysiology (Physio Ex 9.0)</w:t>
            </w:r>
            <w:r w:rsidRPr="007F35E1">
              <w:rPr>
                <w:rFonts w:cs="Times New Roman"/>
                <w:lang w:val="sr-Latn-BA"/>
              </w:rPr>
              <w:t>: chemical synaptic transmission and neurotransmitter release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/>
            <w:vAlign w:val="center"/>
          </w:tcPr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A262C4">
            <w:pPr>
              <w:ind w:left="57"/>
              <w:rPr>
                <w:lang w:val="sr-Cyrl-BA"/>
              </w:rPr>
            </w:pPr>
            <w:r w:rsidRPr="006421D0">
              <w:rPr>
                <w:rFonts w:cs="Times New Roman"/>
                <w:bCs/>
                <w:szCs w:val="24"/>
              </w:rPr>
              <w:t xml:space="preserve">Human body fluids: intracellular and extracellular, interstitial;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  <w:p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11.11.2024.</w:t>
            </w:r>
          </w:p>
        </w:tc>
        <w:tc>
          <w:tcPr>
            <w:tcW w:w="1566" w:type="dxa"/>
            <w:vMerge w:val="restart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4</w:t>
            </w:r>
          </w:p>
        </w:tc>
        <w:tc>
          <w:tcPr>
            <w:tcW w:w="1523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Default="00C62802" w:rsidP="00BC4624">
            <w:pPr>
              <w:ind w:left="57"/>
              <w:rPr>
                <w:lang w:val="sr-Cyrl-BA"/>
              </w:rPr>
            </w:pPr>
            <w:r w:rsidRPr="007756CA">
              <w:rPr>
                <w:rFonts w:cs="Times New Roman"/>
              </w:rPr>
              <w:t>Skeletal muscle physiology (Physio Ex 9.0)</w:t>
            </w:r>
            <w:r w:rsidRPr="007756CA">
              <w:rPr>
                <w:rFonts w:cs="Times New Roman"/>
                <w:lang w:val="sr-Latn-BA"/>
              </w:rPr>
              <w:t xml:space="preserve">: the muscle twitch and latent period, the effects of stimulus voltage on skeletal muscle contraction, the effect of stimulus frequency on skeletal muscle contraction, tetanus in isolated skeletal muscle, </w:t>
            </w:r>
            <w:r>
              <w:rPr>
                <w:rFonts w:cs="Times New Roman"/>
                <w:lang w:val="sr-Latn-BA"/>
              </w:rPr>
              <w:t>fatigue</w:t>
            </w:r>
            <w:r w:rsidRPr="007756CA">
              <w:rPr>
                <w:rFonts w:cs="Times New Roman"/>
                <w:lang w:val="sr-Latn-BA"/>
              </w:rPr>
              <w:t xml:space="preserve"> in isolated skeletal muscle, the skeletal muscle </w:t>
            </w:r>
            <w:r>
              <w:rPr>
                <w:rFonts w:cs="Times New Roman"/>
                <w:lang w:val="sr-Latn-BA"/>
              </w:rPr>
              <w:t>length</w:t>
            </w:r>
            <w:r w:rsidRPr="007756CA">
              <w:rPr>
                <w:rFonts w:cs="Times New Roman"/>
                <w:lang w:val="sr-Latn-BA"/>
              </w:rPr>
              <w:t>-tension relationship, isotonic contractions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/>
            <w:vAlign w:val="center"/>
          </w:tcPr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BC4624">
            <w:pPr>
              <w:textAlignment w:val="baseline"/>
              <w:outlineLvl w:val="1"/>
              <w:rPr>
                <w:rFonts w:cs="Times New Roman"/>
              </w:rPr>
            </w:pPr>
            <w:r w:rsidRPr="006421D0">
              <w:rPr>
                <w:rFonts w:cs="Times New Roman"/>
              </w:rPr>
              <w:t>Membrane potentials and action potentials</w:t>
            </w:r>
            <w:r w:rsidR="00A262C4">
              <w:rPr>
                <w:rFonts w:cs="Times New Roman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  <w:p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18.11.2024</w:t>
            </w:r>
          </w:p>
        </w:tc>
        <w:tc>
          <w:tcPr>
            <w:tcW w:w="1566" w:type="dxa"/>
            <w:vMerge w:val="restart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5</w:t>
            </w:r>
          </w:p>
        </w:tc>
        <w:tc>
          <w:tcPr>
            <w:tcW w:w="1523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Default="00C62802" w:rsidP="00BC462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Examination of </w:t>
            </w:r>
            <w:r w:rsidRPr="007756CA">
              <w:rPr>
                <w:rFonts w:cs="Times New Roman"/>
                <w:bCs/>
              </w:rPr>
              <w:t>surface and deep sensibility</w:t>
            </w:r>
          </w:p>
          <w:p w:rsidR="00C62802" w:rsidRPr="009976EF" w:rsidRDefault="00C62802" w:rsidP="00BC4624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9976EF">
              <w:rPr>
                <w:rFonts w:eastAsia="Times New Roman" w:cs="Times New Roman"/>
                <w:color w:val="1D1D1F"/>
              </w:rPr>
              <w:t>Construction of an image of an object in a simple and complex optical system</w:t>
            </w:r>
          </w:p>
          <w:p w:rsidR="00C62802" w:rsidRPr="009976EF" w:rsidRDefault="00C62802" w:rsidP="00BC4624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9976EF">
              <w:rPr>
                <w:rFonts w:eastAsia="Times New Roman" w:cs="Times New Roman"/>
                <w:color w:val="1D1D1F"/>
              </w:rPr>
              <w:t>Visual acuity testing</w:t>
            </w:r>
          </w:p>
          <w:p w:rsidR="00C62802" w:rsidRPr="009976EF" w:rsidRDefault="00C62802" w:rsidP="00BC4624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9976EF">
              <w:rPr>
                <w:rFonts w:eastAsia="Times New Roman" w:cs="Times New Roman"/>
                <w:color w:val="1D1D1F"/>
              </w:rPr>
              <w:t>Lenses</w:t>
            </w:r>
          </w:p>
          <w:p w:rsidR="00C62802" w:rsidRPr="009976EF" w:rsidRDefault="00C62802" w:rsidP="00BC4624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9976EF">
              <w:rPr>
                <w:rFonts w:eastAsia="Times New Roman" w:cs="Times New Roman"/>
                <w:color w:val="1D1D1F"/>
              </w:rPr>
              <w:t>Demonstration of the blind spot - Mariotte's experiment</w:t>
            </w:r>
          </w:p>
          <w:p w:rsidR="005A1A1B" w:rsidRDefault="00C62802" w:rsidP="005A1A1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9976EF">
              <w:rPr>
                <w:rFonts w:eastAsia="Times New Roman" w:cs="Times New Roman"/>
                <w:color w:val="1D1D1F"/>
              </w:rPr>
              <w:t>Testing of the color vision</w:t>
            </w:r>
          </w:p>
          <w:p w:rsidR="00C62802" w:rsidRPr="005A1A1B" w:rsidRDefault="00C62802" w:rsidP="005A1A1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5A1A1B">
              <w:rPr>
                <w:rFonts w:eastAsia="Times New Roman" w:cs="Times New Roman"/>
                <w:color w:val="1D1D1F"/>
              </w:rPr>
              <w:t>Examination of the ocular fundi with an ophthalmoscope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/>
            <w:vAlign w:val="center"/>
          </w:tcPr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A262C4">
            <w:pPr>
              <w:ind w:left="57"/>
              <w:rPr>
                <w:lang w:val="sr-Cyrl-BA"/>
              </w:rPr>
            </w:pPr>
            <w:r w:rsidRPr="006421D0">
              <w:rPr>
                <w:rFonts w:cs="Times New Roman"/>
              </w:rPr>
              <w:t>Excitation and contraction of skeletal and smooth muscle</w:t>
            </w:r>
            <w:r w:rsidR="00A262C4">
              <w:rPr>
                <w:rFonts w:cs="Times New Roman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  <w:r w:rsidR="00A262C4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  <w:p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25.11.2024.</w:t>
            </w:r>
          </w:p>
        </w:tc>
        <w:tc>
          <w:tcPr>
            <w:tcW w:w="1566" w:type="dxa"/>
            <w:vMerge w:val="restart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6</w:t>
            </w: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BC4624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eastAsia="Times New Roman" w:cs="Times New Roman"/>
                <w:color w:val="1D1D1F"/>
              </w:rPr>
              <w:t>Testing of air and bone conduction of the sound</w:t>
            </w:r>
          </w:p>
          <w:p w:rsidR="00C62802" w:rsidRPr="006421D0" w:rsidRDefault="00C62802" w:rsidP="00BC4624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cs="Times New Roman"/>
              </w:rPr>
              <w:t>Examination of balance (rotatory test, Romberg test)</w:t>
            </w:r>
          </w:p>
          <w:p w:rsidR="00C62802" w:rsidRPr="006421D0" w:rsidRDefault="00C62802" w:rsidP="00BC4624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eastAsia="Times New Roman" w:cs="Times New Roman"/>
                <w:color w:val="1D1D1F"/>
              </w:rPr>
              <w:t>Analyze the sense of taste and smell</w:t>
            </w:r>
            <w:r w:rsidRPr="006421D0">
              <w:rPr>
                <w:rFonts w:cs="Times New Roman"/>
                <w:lang w:val="sr-Latn-BA"/>
              </w:rPr>
              <w:t>:</w:t>
            </w:r>
          </w:p>
          <w:p w:rsidR="00C62802" w:rsidRPr="006421D0" w:rsidRDefault="00C62802" w:rsidP="00BC4624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eastAsia="Times New Roman" w:cs="Times New Roman"/>
                <w:color w:val="1D1D1F"/>
              </w:rPr>
              <w:t>a qualitative and quantitative analysis of smell</w:t>
            </w:r>
          </w:p>
          <w:p w:rsidR="00C62802" w:rsidRPr="006421D0" w:rsidRDefault="00C62802" w:rsidP="00BC4624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eastAsia="Times New Roman" w:cs="Times New Roman"/>
                <w:color w:val="1D1D1F"/>
              </w:rPr>
              <w:t xml:space="preserve"> a qualitative analysis of taste</w:t>
            </w:r>
          </w:p>
          <w:p w:rsidR="00C62802" w:rsidRPr="006421D0" w:rsidRDefault="00C62802" w:rsidP="00BC4624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eastAsia="Times New Roman" w:cs="Times New Roman"/>
                <w:color w:val="1D1D1F"/>
              </w:rPr>
              <w:t>analyze the interdependence between the sense of taste and smell 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/>
            <w:vAlign w:val="center"/>
          </w:tcPr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:rsidR="00C62802" w:rsidRPr="00A262C4" w:rsidRDefault="00C62802" w:rsidP="00BC4624">
            <w:pPr>
              <w:ind w:left="57"/>
              <w:rPr>
                <w:lang w:val="sr-Latn-RS"/>
              </w:rPr>
            </w:pPr>
            <w:r w:rsidRPr="006421D0">
              <w:rPr>
                <w:lang w:val="sr-Cyrl-BA"/>
              </w:rPr>
              <w:t>Sensory receptors, neuronal circuits for processing information</w:t>
            </w:r>
            <w:r w:rsidR="00A262C4">
              <w:rPr>
                <w:lang w:val="sr-Latn-RS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  <w:p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02.12..2024.</w:t>
            </w:r>
          </w:p>
        </w:tc>
        <w:tc>
          <w:tcPr>
            <w:tcW w:w="1566" w:type="dxa"/>
            <w:vMerge w:val="restart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7</w:t>
            </w:r>
          </w:p>
        </w:tc>
        <w:tc>
          <w:tcPr>
            <w:tcW w:w="1523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Default="00C62802" w:rsidP="00BC4624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textAlignment w:val="baseline"/>
              <w:rPr>
                <w:rFonts w:cs="Times New Roman"/>
              </w:rPr>
            </w:pPr>
            <w:r w:rsidRPr="00E468CD">
              <w:rPr>
                <w:rFonts w:cs="Times New Roman"/>
              </w:rPr>
              <w:t>Analysis of reflex arc</w:t>
            </w:r>
          </w:p>
          <w:p w:rsidR="00C62802" w:rsidRDefault="00C62802" w:rsidP="00BC4624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iCs/>
                <w:color w:val="1D1D1F"/>
              </w:rPr>
            </w:pPr>
            <w:r w:rsidRPr="009976EF">
              <w:rPr>
                <w:rFonts w:eastAsia="Times New Roman" w:cs="Times New Roman"/>
                <w:iCs/>
                <w:color w:val="1D1D1F"/>
              </w:rPr>
              <w:t>Withdrawal reflex and experimental frog model (video simulation)</w:t>
            </w:r>
          </w:p>
          <w:p w:rsidR="00C62802" w:rsidRPr="00013BA4" w:rsidRDefault="00C62802" w:rsidP="00BC4624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textAlignment w:val="baseline"/>
              <w:rPr>
                <w:rFonts w:eastAsia="Times New Roman" w:cs="Times New Roman"/>
                <w:iCs/>
                <w:color w:val="1D1D1F"/>
              </w:rPr>
            </w:pPr>
            <w:r w:rsidRPr="00013BA4">
              <w:rPr>
                <w:rFonts w:eastAsia="Times New Roman" w:cs="Times New Roman"/>
                <w:color w:val="1D1D1F"/>
              </w:rPr>
              <w:t>Performing of the clinically important reflexes: stretch reflexes, cutaneous reflexes, corneal and conjunctival reflexes; papillary light reflex; reflex of accommodation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/>
            <w:vAlign w:val="center"/>
          </w:tcPr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BC4624">
            <w:pPr>
              <w:ind w:left="57"/>
              <w:rPr>
                <w:lang w:val="sr-Cyrl-BA"/>
              </w:rPr>
            </w:pPr>
            <w:r w:rsidRPr="006421D0">
              <w:rPr>
                <w:rFonts w:cs="Times New Roman"/>
              </w:rPr>
              <w:t>Motor function of the spinal cord; The spinal reflexes</w:t>
            </w:r>
            <w:r w:rsidR="00A262C4">
              <w:rPr>
                <w:rFonts w:cs="Times New Roman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  <w:p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09.12.2024.</w:t>
            </w:r>
          </w:p>
        </w:tc>
        <w:tc>
          <w:tcPr>
            <w:tcW w:w="1566" w:type="dxa"/>
            <w:vMerge w:val="restart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8</w:t>
            </w:r>
          </w:p>
        </w:tc>
        <w:tc>
          <w:tcPr>
            <w:tcW w:w="1523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Default="00C62802" w:rsidP="00BC46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 w:cs="Times New Roman"/>
                <w:color w:val="1D1D1F"/>
              </w:rPr>
            </w:pPr>
            <w:r>
              <w:rPr>
                <w:rFonts w:eastAsia="Times New Roman" w:cs="Times New Roman"/>
                <w:color w:val="1D1D1F"/>
              </w:rPr>
              <w:t>Assessment of functional capacity of the heart and circulation during physical activity in human</w:t>
            </w:r>
          </w:p>
          <w:p w:rsidR="00C62802" w:rsidRDefault="00C62802" w:rsidP="00BC46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Times New Roman"/>
              </w:rPr>
            </w:pPr>
            <w:r>
              <w:rPr>
                <w:rFonts w:cs="Times New Roman"/>
              </w:rPr>
              <w:t>Astrand's test</w:t>
            </w:r>
          </w:p>
          <w:p w:rsidR="00C62802" w:rsidRPr="00013BA4" w:rsidRDefault="00C62802" w:rsidP="00BC462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Times New Roman"/>
              </w:rPr>
            </w:pPr>
            <w:r w:rsidRPr="00013BA4">
              <w:rPr>
                <w:rFonts w:cs="Times New Roman"/>
              </w:rPr>
              <w:t>Auscultation of heart sounds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/>
            <w:vAlign w:val="center"/>
          </w:tcPr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BC4624">
            <w:pPr>
              <w:ind w:left="57"/>
              <w:rPr>
                <w:lang w:val="sr-Cyrl-BA"/>
              </w:rPr>
            </w:pPr>
            <w:r w:rsidRPr="006421D0">
              <w:rPr>
                <w:rFonts w:cs="Times New Roman"/>
              </w:rPr>
              <w:t>Hypothalamus; The Autonomic nervous system and the adrenal medulla</w:t>
            </w:r>
            <w:r w:rsidR="00A262C4">
              <w:rPr>
                <w:rFonts w:cs="Times New Roman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 w:val="restart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  <w:p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:rsidR="00C62802" w:rsidRPr="00BF283C" w:rsidRDefault="00134AFB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C62802">
              <w:rPr>
                <w:lang w:val="sr-Latn-BA"/>
              </w:rPr>
              <w:t>6.12.2024.</w:t>
            </w:r>
          </w:p>
        </w:tc>
        <w:tc>
          <w:tcPr>
            <w:tcW w:w="1566" w:type="dxa"/>
            <w:vMerge w:val="restart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9</w:t>
            </w: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BC462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Times New Roman" w:cs="Times New Roman"/>
                <w:color w:val="1D1D1F"/>
              </w:rPr>
            </w:pPr>
            <w:r w:rsidRPr="006421D0">
              <w:rPr>
                <w:rFonts w:cs="Times New Roman"/>
              </w:rPr>
              <w:t xml:space="preserve">Investigating the refractory period of cardiac muscle </w:t>
            </w:r>
            <w:r w:rsidRPr="006421D0">
              <w:rPr>
                <w:rFonts w:eastAsia="Times New Roman" w:cs="Times New Roman"/>
                <w:color w:val="1D1D1F"/>
              </w:rPr>
              <w:t>(PhysioEx 9.0)</w:t>
            </w:r>
          </w:p>
          <w:p w:rsidR="00C62802" w:rsidRPr="006421D0" w:rsidRDefault="00C62802" w:rsidP="00BC462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Times New Roman"/>
              </w:rPr>
            </w:pPr>
            <w:r w:rsidRPr="006421D0">
              <w:rPr>
                <w:rFonts w:cs="Times New Roman"/>
              </w:rPr>
              <w:t xml:space="preserve">Analysis of the heart function on the frog model (Stannius' ligature, Goltz's experiment, </w:t>
            </w:r>
            <w:r w:rsidRPr="006421D0">
              <w:rPr>
                <w:rFonts w:eastAsia="Times New Roman" w:cs="Times New Roman"/>
                <w:iCs/>
                <w:color w:val="1D1D1F"/>
              </w:rPr>
              <w:t>assessing the effect of temperature,</w:t>
            </w:r>
            <w:r w:rsidRPr="006421D0">
              <w:rPr>
                <w:rFonts w:cs="Times New Roman"/>
              </w:rPr>
              <w:t xml:space="preserve"> hormones, and ions</w:t>
            </w:r>
            <w:r w:rsidRPr="006421D0">
              <w:rPr>
                <w:rFonts w:eastAsia="Times New Roman" w:cs="Times New Roman"/>
                <w:iCs/>
                <w:color w:val="1D1D1F"/>
              </w:rPr>
              <w:t xml:space="preserve"> on the frog heart activity</w:t>
            </w:r>
            <w:r w:rsidRPr="006421D0">
              <w:rPr>
                <w:rFonts w:cs="Times New Roman"/>
              </w:rPr>
              <w:t>)</w:t>
            </w:r>
          </w:p>
          <w:p w:rsidR="00C62802" w:rsidRPr="006421D0" w:rsidRDefault="00C62802" w:rsidP="00BC462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="Times New Roman"/>
              </w:rPr>
            </w:pPr>
            <w:r w:rsidRPr="006421D0">
              <w:rPr>
                <w:rFonts w:cs="Times New Roman"/>
              </w:rPr>
              <w:t>Recording of ECG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Merge/>
            <w:vAlign w:val="center"/>
          </w:tcPr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</w:p>
        </w:tc>
        <w:tc>
          <w:tcPr>
            <w:tcW w:w="1566" w:type="dxa"/>
            <w:vMerge/>
            <w:vAlign w:val="center"/>
          </w:tcPr>
          <w:p w:rsidR="00C62802" w:rsidRDefault="00C62802" w:rsidP="00BC4624">
            <w:pPr>
              <w:jc w:val="center"/>
              <w:rPr>
                <w:lang w:val="sr-Cyrl-BA"/>
              </w:rPr>
            </w:pPr>
          </w:p>
        </w:tc>
        <w:tc>
          <w:tcPr>
            <w:tcW w:w="1523" w:type="dxa"/>
            <w:vAlign w:val="center"/>
          </w:tcPr>
          <w:p w:rsidR="00C62802" w:rsidRPr="006421D0" w:rsidRDefault="006421D0" w:rsidP="00BC4624">
            <w:pPr>
              <w:jc w:val="center"/>
              <w:rPr>
                <w:lang w:val="sr-Cyrl-BA"/>
              </w:rPr>
            </w:pPr>
            <w:r w:rsidRPr="006421D0">
              <w:rPr>
                <w:lang w:val="sr-Latn-RS"/>
              </w:rPr>
              <w:t>Theoretical</w:t>
            </w:r>
          </w:p>
        </w:tc>
        <w:tc>
          <w:tcPr>
            <w:tcW w:w="9913" w:type="dxa"/>
            <w:vAlign w:val="center"/>
          </w:tcPr>
          <w:p w:rsidR="00C62802" w:rsidRPr="006421D0" w:rsidRDefault="00C62802" w:rsidP="00BC4624">
            <w:pPr>
              <w:ind w:left="57"/>
              <w:rPr>
                <w:lang w:val="sr-Cyrl-BA"/>
              </w:rPr>
            </w:pPr>
            <w:r w:rsidRPr="006421D0">
              <w:rPr>
                <w:rFonts w:eastAsia="Times New Roman" w:cs="Times New Roman"/>
                <w:color w:val="1D1D1F"/>
              </w:rPr>
              <w:t>Cardiac cycle; Normal electrocardiogram (ECG); ECG Interpretation; Vectoral Analysis</w:t>
            </w:r>
            <w:r w:rsidR="00A262C4">
              <w:rPr>
                <w:rFonts w:eastAsia="Times New Roman" w:cs="Times New Roman"/>
                <w:color w:val="1D1D1F"/>
              </w:rPr>
              <w:t xml:space="preserve"> </w:t>
            </w:r>
            <w:r w:rsidR="00A262C4" w:rsidRPr="00A262C4">
              <w:rPr>
                <w:rFonts w:cs="Times New Roman"/>
                <w:b/>
                <w:bCs/>
                <w:szCs w:val="24"/>
              </w:rPr>
              <w:t>Clinical consideration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  <w:p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23.12.2024.</w:t>
            </w:r>
          </w:p>
        </w:tc>
        <w:tc>
          <w:tcPr>
            <w:tcW w:w="1566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10</w:t>
            </w:r>
          </w:p>
        </w:tc>
        <w:tc>
          <w:tcPr>
            <w:tcW w:w="1523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Pr="00013BA4" w:rsidRDefault="00C62802" w:rsidP="00BC4624">
            <w:pPr>
              <w:ind w:left="57"/>
              <w:rPr>
                <w:lang w:val="sr-Cyrl-BA"/>
              </w:rPr>
            </w:pPr>
            <w:r w:rsidRPr="00013BA4">
              <w:rPr>
                <w:lang w:val="sr-Cyrl-BA"/>
              </w:rPr>
              <w:t>a)</w:t>
            </w:r>
            <w:r w:rsidRPr="00013BA4">
              <w:rPr>
                <w:lang w:val="sr-Cyrl-BA"/>
              </w:rPr>
              <w:tab/>
              <w:t>Oculocardiac reflex</w:t>
            </w:r>
          </w:p>
          <w:p w:rsidR="00C62802" w:rsidRPr="00013BA4" w:rsidRDefault="00C62802" w:rsidP="00BC4624">
            <w:pPr>
              <w:ind w:left="57"/>
              <w:rPr>
                <w:lang w:val="sr-Cyrl-BA"/>
              </w:rPr>
            </w:pPr>
            <w:r w:rsidRPr="00013BA4">
              <w:rPr>
                <w:lang w:val="sr-Cyrl-BA"/>
              </w:rPr>
              <w:t>b)</w:t>
            </w:r>
            <w:r w:rsidRPr="00013BA4">
              <w:rPr>
                <w:lang w:val="sr-Cyrl-BA"/>
              </w:rPr>
              <w:tab/>
              <w:t>Analysis of ECG</w:t>
            </w:r>
          </w:p>
          <w:p w:rsidR="00C62802" w:rsidRDefault="00C62802" w:rsidP="009C1B10">
            <w:pPr>
              <w:ind w:left="57"/>
              <w:rPr>
                <w:lang w:val="sr-Cyrl-BA"/>
              </w:rPr>
            </w:pPr>
            <w:r w:rsidRPr="00013BA4">
              <w:rPr>
                <w:lang w:val="sr-Cyrl-BA"/>
              </w:rPr>
              <w:t>c)</w:t>
            </w:r>
            <w:r w:rsidRPr="00013BA4">
              <w:rPr>
                <w:lang w:val="sr-Cyrl-BA"/>
              </w:rPr>
              <w:tab/>
              <w:t>Performing the ergometric step-test and indirect determination of the maximal oxygen consumption</w:t>
            </w:r>
          </w:p>
        </w:tc>
      </w:tr>
      <w:tr w:rsidR="00C62802" w:rsidRPr="009F0721" w:rsidTr="00BC4624">
        <w:trPr>
          <w:jc w:val="center"/>
        </w:trPr>
        <w:tc>
          <w:tcPr>
            <w:tcW w:w="1570" w:type="dxa"/>
            <w:vAlign w:val="center"/>
          </w:tcPr>
          <w:p w:rsidR="00C62802" w:rsidRDefault="00C62802" w:rsidP="00BC462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  <w:p w:rsidR="00C62802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since</w:t>
            </w:r>
          </w:p>
          <w:p w:rsidR="00C62802" w:rsidRPr="00BF283C" w:rsidRDefault="00C62802" w:rsidP="00BC462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13.01.2024.</w:t>
            </w:r>
          </w:p>
        </w:tc>
        <w:tc>
          <w:tcPr>
            <w:tcW w:w="1566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t>E</w:t>
            </w:r>
            <w:r w:rsidR="00C62802">
              <w:rPr>
                <w:lang w:val="sr-Cyrl-BA"/>
              </w:rPr>
              <w:t>11</w:t>
            </w:r>
          </w:p>
        </w:tc>
        <w:tc>
          <w:tcPr>
            <w:tcW w:w="1523" w:type="dxa"/>
            <w:vAlign w:val="center"/>
          </w:tcPr>
          <w:p w:rsidR="00C62802" w:rsidRDefault="006421D0" w:rsidP="00BC4624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Practical</w:t>
            </w:r>
          </w:p>
        </w:tc>
        <w:tc>
          <w:tcPr>
            <w:tcW w:w="9913" w:type="dxa"/>
            <w:vAlign w:val="center"/>
          </w:tcPr>
          <w:p w:rsidR="00C62802" w:rsidRPr="00013BA4" w:rsidRDefault="00C62802" w:rsidP="00BC4624">
            <w:pPr>
              <w:ind w:left="57"/>
              <w:rPr>
                <w:lang w:val="sr-Cyrl-BA"/>
              </w:rPr>
            </w:pPr>
            <w:r w:rsidRPr="00013BA4">
              <w:rPr>
                <w:lang w:val="sr-Cyrl-BA"/>
              </w:rPr>
              <w:t>a)</w:t>
            </w:r>
            <w:r w:rsidRPr="00013BA4">
              <w:rPr>
                <w:lang w:val="sr-Cyrl-BA"/>
              </w:rPr>
              <w:tab/>
              <w:t>Biological materials for diagnostic procedures in clinical practice</w:t>
            </w:r>
          </w:p>
          <w:p w:rsidR="00C62802" w:rsidRPr="00013BA4" w:rsidRDefault="00C62802" w:rsidP="00BC4624">
            <w:pPr>
              <w:ind w:left="57"/>
              <w:rPr>
                <w:lang w:val="sr-Cyrl-BA"/>
              </w:rPr>
            </w:pPr>
            <w:r w:rsidRPr="00013BA4">
              <w:rPr>
                <w:lang w:val="sr-Cyrl-BA"/>
              </w:rPr>
              <w:t>b)</w:t>
            </w:r>
            <w:r w:rsidRPr="00013BA4">
              <w:rPr>
                <w:lang w:val="sr-Cyrl-BA"/>
              </w:rPr>
              <w:tab/>
              <w:t>Obtaining blood samples for laboratory analysis from the fingertip</w:t>
            </w:r>
          </w:p>
          <w:p w:rsidR="00C62802" w:rsidRPr="00013BA4" w:rsidRDefault="00C62802" w:rsidP="00BC4624">
            <w:pPr>
              <w:ind w:left="57"/>
              <w:rPr>
                <w:lang w:val="sr-Cyrl-BA"/>
              </w:rPr>
            </w:pPr>
            <w:r w:rsidRPr="00013BA4">
              <w:rPr>
                <w:lang w:val="sr-Cyrl-BA"/>
              </w:rPr>
              <w:t>c)</w:t>
            </w:r>
            <w:r w:rsidRPr="00013BA4">
              <w:rPr>
                <w:lang w:val="sr-Cyrl-BA"/>
              </w:rPr>
              <w:tab/>
              <w:t>Separation of blood plasma and serum</w:t>
            </w:r>
          </w:p>
          <w:p w:rsidR="00C62802" w:rsidRPr="00013BA4" w:rsidRDefault="00C62802" w:rsidP="00BC4624">
            <w:pPr>
              <w:ind w:left="57"/>
              <w:rPr>
                <w:lang w:val="sr-Cyrl-BA"/>
              </w:rPr>
            </w:pPr>
            <w:r w:rsidRPr="00013BA4">
              <w:rPr>
                <w:lang w:val="sr-Cyrl-BA"/>
              </w:rPr>
              <w:t>d)</w:t>
            </w:r>
            <w:r w:rsidRPr="00013BA4">
              <w:rPr>
                <w:lang w:val="sr-Cyrl-BA"/>
              </w:rPr>
              <w:tab/>
              <w:t>Identification of blood cells (blood smear)</w:t>
            </w:r>
          </w:p>
          <w:p w:rsidR="00C62802" w:rsidRDefault="00C62802" w:rsidP="00BC4624">
            <w:pPr>
              <w:ind w:left="57"/>
              <w:rPr>
                <w:lang w:val="sr-Cyrl-BA"/>
              </w:rPr>
            </w:pPr>
            <w:r w:rsidRPr="00013BA4">
              <w:rPr>
                <w:lang w:val="sr-Cyrl-BA"/>
              </w:rPr>
              <w:t>e)</w:t>
            </w:r>
            <w:r w:rsidRPr="00013BA4">
              <w:rPr>
                <w:lang w:val="sr-Cyrl-BA"/>
              </w:rPr>
              <w:tab/>
              <w:t>Hematocrit (Htc)</w:t>
            </w:r>
          </w:p>
        </w:tc>
      </w:tr>
    </w:tbl>
    <w:p w:rsidR="00436113" w:rsidRDefault="00D42404" w:rsidP="00F3636C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TIMETABLE</w:t>
      </w:r>
    </w:p>
    <w:p w:rsidR="00D42404" w:rsidRPr="00BA0533" w:rsidRDefault="00D42404" w:rsidP="00F3636C">
      <w:pPr>
        <w:spacing w:before="240" w:after="12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843"/>
        <w:gridCol w:w="4820"/>
        <w:gridCol w:w="708"/>
        <w:gridCol w:w="2087"/>
      </w:tblGrid>
      <w:tr w:rsidR="00F3636C" w:rsidRPr="009F0721" w:rsidTr="00F967C0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3636C" w:rsidRPr="0048661F" w:rsidRDefault="00F3636C" w:rsidP="00F967C0">
            <w:pPr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3636C" w:rsidRDefault="00F3636C" w:rsidP="00F967C0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Type of Exercise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636C" w:rsidRPr="0048661F" w:rsidRDefault="00F3636C" w:rsidP="00F967C0">
            <w:pPr>
              <w:ind w:left="57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3636C" w:rsidRPr="0048661F" w:rsidRDefault="00F3636C" w:rsidP="00F967C0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F3636C" w:rsidRPr="0048661F" w:rsidRDefault="00F3636C" w:rsidP="00F967C0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3636C" w:rsidRPr="001A4E0A" w:rsidRDefault="00F3636C" w:rsidP="00F967C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Number of Classes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F3636C" w:rsidRPr="001A4E0A" w:rsidRDefault="00F3636C" w:rsidP="00F967C0">
            <w:pPr>
              <w:ind w:left="57" w:right="57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Professor</w:t>
            </w:r>
          </w:p>
        </w:tc>
      </w:tr>
      <w:tr w:rsidR="00F3636C" w:rsidRPr="009F0721" w:rsidTr="00F967C0">
        <w:trPr>
          <w:jc w:val="center"/>
        </w:trPr>
        <w:tc>
          <w:tcPr>
            <w:tcW w:w="1555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G1</w:t>
            </w:r>
          </w:p>
        </w:tc>
        <w:tc>
          <w:tcPr>
            <w:tcW w:w="1842" w:type="dxa"/>
            <w:vAlign w:val="center"/>
          </w:tcPr>
          <w:p w:rsidR="00F3636C" w:rsidRDefault="00F3636C" w:rsidP="00F967C0">
            <w:pPr>
              <w:jc w:val="center"/>
            </w:pPr>
            <w:r w:rsidRPr="00984EDB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:rsidR="00F3636C" w:rsidRDefault="00F3636C" w:rsidP="00F967C0">
            <w:pPr>
              <w:ind w:left="57"/>
              <w:jc w:val="center"/>
              <w:rPr>
                <w:lang w:val="sr-Cyrl-BA"/>
              </w:rPr>
            </w:pPr>
            <w:r w:rsidRPr="0048661F">
              <w:rPr>
                <w:lang w:val="sr-Cyrl-BA"/>
              </w:rPr>
              <w:t>Tuesday</w:t>
            </w:r>
          </w:p>
        </w:tc>
        <w:tc>
          <w:tcPr>
            <w:tcW w:w="1843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8:00-11:00</w:t>
            </w:r>
          </w:p>
        </w:tc>
        <w:tc>
          <w:tcPr>
            <w:tcW w:w="4820" w:type="dxa"/>
            <w:vAlign w:val="center"/>
          </w:tcPr>
          <w:p w:rsidR="00F3636C" w:rsidRPr="00BA0533" w:rsidRDefault="00F3636C" w:rsidP="00F967C0">
            <w:pPr>
              <w:jc w:val="center"/>
            </w:pPr>
            <w:r>
              <w:t>Laboratory of Physiology</w:t>
            </w:r>
          </w:p>
        </w:tc>
        <w:tc>
          <w:tcPr>
            <w:tcW w:w="708" w:type="dxa"/>
            <w:vAlign w:val="center"/>
          </w:tcPr>
          <w:p w:rsidR="00F3636C" w:rsidRPr="00BA0533" w:rsidRDefault="00F3636C" w:rsidP="00F967C0">
            <w:pPr>
              <w:jc w:val="center"/>
            </w:pPr>
            <w:r>
              <w:t>4</w:t>
            </w:r>
          </w:p>
        </w:tc>
        <w:tc>
          <w:tcPr>
            <w:tcW w:w="2087" w:type="dxa"/>
            <w:vAlign w:val="center"/>
          </w:tcPr>
          <w:p w:rsidR="00F3636C" w:rsidRPr="00EE5FD2" w:rsidRDefault="00F3636C" w:rsidP="00F967C0">
            <w:pPr>
              <w:ind w:left="57"/>
              <w:jc w:val="center"/>
              <w:rPr>
                <w:lang w:val="sr-Latn-BA"/>
              </w:rPr>
            </w:pPr>
            <w:r>
              <w:t>Zorislava Bajić</w:t>
            </w:r>
          </w:p>
        </w:tc>
      </w:tr>
      <w:tr w:rsidR="00F3636C" w:rsidRPr="009F0721" w:rsidTr="00F967C0">
        <w:trPr>
          <w:jc w:val="center"/>
        </w:trPr>
        <w:tc>
          <w:tcPr>
            <w:tcW w:w="1555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G2</w:t>
            </w:r>
          </w:p>
        </w:tc>
        <w:tc>
          <w:tcPr>
            <w:tcW w:w="1842" w:type="dxa"/>
            <w:vAlign w:val="center"/>
          </w:tcPr>
          <w:p w:rsidR="00F3636C" w:rsidRDefault="00F3636C" w:rsidP="00F967C0">
            <w:pPr>
              <w:jc w:val="center"/>
            </w:pPr>
            <w:r w:rsidRPr="00984EDB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:rsidR="00F3636C" w:rsidRPr="0048661F" w:rsidRDefault="00F3636C" w:rsidP="00F967C0">
            <w:pPr>
              <w:ind w:left="57"/>
              <w:jc w:val="center"/>
            </w:pPr>
            <w:r>
              <w:t>Wednesday</w:t>
            </w:r>
          </w:p>
        </w:tc>
        <w:tc>
          <w:tcPr>
            <w:tcW w:w="1843" w:type="dxa"/>
            <w:vAlign w:val="center"/>
          </w:tcPr>
          <w:p w:rsidR="00F3636C" w:rsidRDefault="00F3636C" w:rsidP="00F967C0">
            <w:pPr>
              <w:jc w:val="center"/>
            </w:pPr>
            <w:r w:rsidRPr="008B7E76">
              <w:t>8:00-11:00</w:t>
            </w:r>
          </w:p>
        </w:tc>
        <w:tc>
          <w:tcPr>
            <w:tcW w:w="4820" w:type="dxa"/>
            <w:vAlign w:val="center"/>
          </w:tcPr>
          <w:p w:rsidR="00F3636C" w:rsidRDefault="00F3636C" w:rsidP="00F967C0">
            <w:pPr>
              <w:jc w:val="center"/>
            </w:pPr>
            <w:r w:rsidRPr="00A757AC">
              <w:t>Laboratory of Physiology</w:t>
            </w:r>
          </w:p>
        </w:tc>
        <w:tc>
          <w:tcPr>
            <w:tcW w:w="708" w:type="dxa"/>
            <w:vAlign w:val="center"/>
          </w:tcPr>
          <w:p w:rsidR="00F3636C" w:rsidRPr="00BA0533" w:rsidRDefault="00F3636C" w:rsidP="00F967C0">
            <w:pPr>
              <w:jc w:val="center"/>
            </w:pPr>
            <w:r>
              <w:t>4</w:t>
            </w:r>
          </w:p>
        </w:tc>
        <w:tc>
          <w:tcPr>
            <w:tcW w:w="2087" w:type="dxa"/>
            <w:vAlign w:val="center"/>
          </w:tcPr>
          <w:p w:rsidR="00F3636C" w:rsidRDefault="00F3636C" w:rsidP="00F967C0">
            <w:pPr>
              <w:jc w:val="center"/>
            </w:pPr>
            <w:r w:rsidRPr="00430952">
              <w:t>Zorislava Bajić</w:t>
            </w:r>
          </w:p>
        </w:tc>
      </w:tr>
      <w:tr w:rsidR="00F3636C" w:rsidRPr="009F0721" w:rsidTr="00F967C0">
        <w:trPr>
          <w:jc w:val="center"/>
        </w:trPr>
        <w:tc>
          <w:tcPr>
            <w:tcW w:w="1555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G3</w:t>
            </w:r>
          </w:p>
        </w:tc>
        <w:tc>
          <w:tcPr>
            <w:tcW w:w="1842" w:type="dxa"/>
            <w:vAlign w:val="center"/>
          </w:tcPr>
          <w:p w:rsidR="00F3636C" w:rsidRDefault="00F3636C" w:rsidP="00F967C0">
            <w:pPr>
              <w:jc w:val="center"/>
            </w:pPr>
            <w:r w:rsidRPr="00984EDB">
              <w:rPr>
                <w:lang w:val="sr-Latn-RS"/>
              </w:rPr>
              <w:t>Practical</w:t>
            </w:r>
          </w:p>
        </w:tc>
        <w:tc>
          <w:tcPr>
            <w:tcW w:w="1701" w:type="dxa"/>
            <w:vAlign w:val="center"/>
          </w:tcPr>
          <w:p w:rsidR="00F3636C" w:rsidRPr="0048661F" w:rsidRDefault="00F3636C" w:rsidP="00F967C0">
            <w:pPr>
              <w:ind w:left="57"/>
              <w:jc w:val="center"/>
            </w:pPr>
            <w:r>
              <w:t>Friday</w:t>
            </w:r>
          </w:p>
        </w:tc>
        <w:tc>
          <w:tcPr>
            <w:tcW w:w="1843" w:type="dxa"/>
            <w:vAlign w:val="center"/>
          </w:tcPr>
          <w:p w:rsidR="00F3636C" w:rsidRDefault="00F3636C" w:rsidP="00F967C0">
            <w:pPr>
              <w:jc w:val="center"/>
            </w:pPr>
            <w:r w:rsidRPr="008B7E76">
              <w:t>8:00-11:00</w:t>
            </w:r>
          </w:p>
        </w:tc>
        <w:tc>
          <w:tcPr>
            <w:tcW w:w="4820" w:type="dxa"/>
            <w:vAlign w:val="center"/>
          </w:tcPr>
          <w:p w:rsidR="00F3636C" w:rsidRDefault="00F3636C" w:rsidP="00F967C0">
            <w:pPr>
              <w:jc w:val="center"/>
            </w:pPr>
            <w:r w:rsidRPr="00A757AC">
              <w:t>Laboratory of Physiology</w:t>
            </w:r>
          </w:p>
        </w:tc>
        <w:tc>
          <w:tcPr>
            <w:tcW w:w="708" w:type="dxa"/>
            <w:vAlign w:val="center"/>
          </w:tcPr>
          <w:p w:rsidR="00F3636C" w:rsidRPr="00BA0533" w:rsidRDefault="00F3636C" w:rsidP="00F967C0">
            <w:pPr>
              <w:jc w:val="center"/>
            </w:pPr>
            <w:r>
              <w:t>4</w:t>
            </w:r>
          </w:p>
        </w:tc>
        <w:tc>
          <w:tcPr>
            <w:tcW w:w="2087" w:type="dxa"/>
            <w:vAlign w:val="center"/>
          </w:tcPr>
          <w:p w:rsidR="00F3636C" w:rsidRDefault="00F3636C" w:rsidP="00F967C0">
            <w:pPr>
              <w:jc w:val="center"/>
            </w:pPr>
            <w:r w:rsidRPr="00430952">
              <w:t>Zorislava Bajić</w:t>
            </w:r>
          </w:p>
        </w:tc>
      </w:tr>
      <w:tr w:rsidR="00F3636C" w:rsidRPr="009F0721" w:rsidTr="00F967C0">
        <w:trPr>
          <w:jc w:val="center"/>
        </w:trPr>
        <w:tc>
          <w:tcPr>
            <w:tcW w:w="1555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G1</w:t>
            </w:r>
          </w:p>
        </w:tc>
        <w:tc>
          <w:tcPr>
            <w:tcW w:w="1842" w:type="dxa"/>
            <w:vAlign w:val="center"/>
          </w:tcPr>
          <w:p w:rsidR="00F3636C" w:rsidRDefault="00F3636C" w:rsidP="00F967C0">
            <w:pPr>
              <w:jc w:val="center"/>
            </w:pPr>
            <w:r w:rsidRPr="00D6744D">
              <w:rPr>
                <w:lang w:val="sr-Latn-RS"/>
              </w:rPr>
              <w:t>Theoretical</w:t>
            </w:r>
          </w:p>
        </w:tc>
        <w:tc>
          <w:tcPr>
            <w:tcW w:w="1701" w:type="dxa"/>
            <w:vAlign w:val="center"/>
          </w:tcPr>
          <w:p w:rsidR="00F3636C" w:rsidRDefault="00F3636C" w:rsidP="00F967C0">
            <w:pPr>
              <w:jc w:val="center"/>
            </w:pPr>
            <w:r w:rsidRPr="00413E7D">
              <w:t>Thursday</w:t>
            </w:r>
          </w:p>
        </w:tc>
        <w:tc>
          <w:tcPr>
            <w:tcW w:w="1843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11:30-13:00</w:t>
            </w:r>
          </w:p>
        </w:tc>
        <w:tc>
          <w:tcPr>
            <w:tcW w:w="4820" w:type="dxa"/>
            <w:vAlign w:val="center"/>
          </w:tcPr>
          <w:p w:rsidR="00F3636C" w:rsidRPr="0048661F" w:rsidRDefault="00F3636C" w:rsidP="00F967C0">
            <w:pPr>
              <w:jc w:val="center"/>
              <w:rPr>
                <w:lang w:val="sr-Cyrl-BA"/>
              </w:rPr>
            </w:pPr>
            <w:r w:rsidRPr="0048661F">
              <w:rPr>
                <w:lang w:val="sr-Cyrl-BA"/>
              </w:rPr>
              <w:t>Amphitheatre of The</w:t>
            </w:r>
          </w:p>
          <w:p w:rsidR="00F3636C" w:rsidRPr="0048661F" w:rsidRDefault="00F3636C" w:rsidP="00F967C0">
            <w:pPr>
              <w:jc w:val="center"/>
              <w:rPr>
                <w:lang w:val="sr-Cyrl-BA"/>
              </w:rPr>
            </w:pPr>
            <w:r w:rsidRPr="0048661F">
              <w:rPr>
                <w:lang w:val="sr-Cyrl-BA"/>
              </w:rPr>
              <w:t>Faculty of Political Sciences (FPS),</w:t>
            </w:r>
          </w:p>
          <w:p w:rsidR="00F3636C" w:rsidRDefault="00F3636C" w:rsidP="00F967C0">
            <w:pPr>
              <w:jc w:val="center"/>
              <w:rPr>
                <w:lang w:val="sr-Cyrl-BA"/>
              </w:rPr>
            </w:pPr>
            <w:r w:rsidRPr="0048661F">
              <w:rPr>
                <w:lang w:val="sr-Cyrl-BA"/>
              </w:rPr>
              <w:t>The Campus</w:t>
            </w:r>
          </w:p>
        </w:tc>
        <w:tc>
          <w:tcPr>
            <w:tcW w:w="708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Nenad Ponorac</w:t>
            </w:r>
          </w:p>
        </w:tc>
      </w:tr>
      <w:tr w:rsidR="00F3636C" w:rsidRPr="009F0721" w:rsidTr="00F967C0">
        <w:trPr>
          <w:jc w:val="center"/>
        </w:trPr>
        <w:tc>
          <w:tcPr>
            <w:tcW w:w="1555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G2</w:t>
            </w:r>
          </w:p>
        </w:tc>
        <w:tc>
          <w:tcPr>
            <w:tcW w:w="1842" w:type="dxa"/>
            <w:vAlign w:val="center"/>
          </w:tcPr>
          <w:p w:rsidR="00F3636C" w:rsidRDefault="00F3636C" w:rsidP="00F967C0">
            <w:pPr>
              <w:jc w:val="center"/>
            </w:pPr>
            <w:r w:rsidRPr="00D6744D">
              <w:rPr>
                <w:lang w:val="sr-Latn-RS"/>
              </w:rPr>
              <w:t>Theoretical</w:t>
            </w:r>
          </w:p>
        </w:tc>
        <w:tc>
          <w:tcPr>
            <w:tcW w:w="1701" w:type="dxa"/>
            <w:vAlign w:val="center"/>
          </w:tcPr>
          <w:p w:rsidR="00F3636C" w:rsidRDefault="00F3636C" w:rsidP="00F967C0">
            <w:pPr>
              <w:jc w:val="center"/>
            </w:pPr>
            <w:r w:rsidRPr="00413E7D">
              <w:t>Thursday</w:t>
            </w:r>
          </w:p>
        </w:tc>
        <w:tc>
          <w:tcPr>
            <w:tcW w:w="1843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16:00-17:30</w:t>
            </w:r>
          </w:p>
        </w:tc>
        <w:tc>
          <w:tcPr>
            <w:tcW w:w="4820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FPS</w:t>
            </w:r>
          </w:p>
        </w:tc>
        <w:tc>
          <w:tcPr>
            <w:tcW w:w="708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:rsidR="00F3636C" w:rsidRDefault="00F3636C" w:rsidP="00F967C0">
            <w:pPr>
              <w:jc w:val="center"/>
            </w:pPr>
            <w:r w:rsidRPr="001A72CA">
              <w:t>Nenad Ponorac</w:t>
            </w:r>
          </w:p>
        </w:tc>
      </w:tr>
      <w:tr w:rsidR="00F3636C" w:rsidRPr="009F0721" w:rsidTr="00F967C0">
        <w:trPr>
          <w:jc w:val="center"/>
        </w:trPr>
        <w:tc>
          <w:tcPr>
            <w:tcW w:w="1555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G3</w:t>
            </w:r>
          </w:p>
        </w:tc>
        <w:tc>
          <w:tcPr>
            <w:tcW w:w="1842" w:type="dxa"/>
            <w:vAlign w:val="center"/>
          </w:tcPr>
          <w:p w:rsidR="00F3636C" w:rsidRDefault="00F3636C" w:rsidP="00F967C0">
            <w:pPr>
              <w:jc w:val="center"/>
            </w:pPr>
            <w:r w:rsidRPr="00D6744D">
              <w:rPr>
                <w:lang w:val="sr-Latn-RS"/>
              </w:rPr>
              <w:t>Theoretical</w:t>
            </w:r>
          </w:p>
        </w:tc>
        <w:tc>
          <w:tcPr>
            <w:tcW w:w="1701" w:type="dxa"/>
            <w:vAlign w:val="center"/>
          </w:tcPr>
          <w:p w:rsidR="00F3636C" w:rsidRDefault="00F3636C" w:rsidP="00F967C0">
            <w:pPr>
              <w:jc w:val="center"/>
            </w:pPr>
            <w:r>
              <w:t>Friday</w:t>
            </w:r>
          </w:p>
        </w:tc>
        <w:tc>
          <w:tcPr>
            <w:tcW w:w="1843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13:30-15:00</w:t>
            </w:r>
          </w:p>
        </w:tc>
        <w:tc>
          <w:tcPr>
            <w:tcW w:w="4820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FPS</w:t>
            </w:r>
          </w:p>
        </w:tc>
        <w:tc>
          <w:tcPr>
            <w:tcW w:w="708" w:type="dxa"/>
            <w:vAlign w:val="center"/>
          </w:tcPr>
          <w:p w:rsidR="00F3636C" w:rsidRPr="0048661F" w:rsidRDefault="00F3636C" w:rsidP="00F967C0">
            <w:pPr>
              <w:jc w:val="center"/>
            </w:pPr>
            <w:r>
              <w:t>2</w:t>
            </w:r>
          </w:p>
        </w:tc>
        <w:tc>
          <w:tcPr>
            <w:tcW w:w="2087" w:type="dxa"/>
            <w:vAlign w:val="center"/>
          </w:tcPr>
          <w:p w:rsidR="00F3636C" w:rsidRDefault="00F3636C" w:rsidP="00F967C0">
            <w:pPr>
              <w:jc w:val="center"/>
            </w:pPr>
            <w:r w:rsidRPr="001A72CA">
              <w:t>Nenad Ponorac</w:t>
            </w:r>
          </w:p>
        </w:tc>
      </w:tr>
    </w:tbl>
    <w:p w:rsidR="00F3636C" w:rsidRPr="00672528" w:rsidRDefault="00F3636C" w:rsidP="00F3636C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G1 – group 1</w:t>
      </w:r>
    </w:p>
    <w:p w:rsidR="00F3636C" w:rsidRPr="00672528" w:rsidRDefault="00F3636C" w:rsidP="00F3636C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G2 – group 2</w:t>
      </w:r>
    </w:p>
    <w:p w:rsidR="00F3636C" w:rsidRPr="00672528" w:rsidRDefault="00F3636C" w:rsidP="00F3636C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G3 – group 3</w:t>
      </w:r>
    </w:p>
    <w:p w:rsidR="00F3636C" w:rsidRDefault="00F3636C" w:rsidP="00F3636C">
      <w:pPr>
        <w:rPr>
          <w:b/>
          <w:sz w:val="28"/>
          <w:szCs w:val="28"/>
          <w:lang w:val="sr-Cyrl-BA"/>
        </w:rPr>
      </w:pPr>
    </w:p>
    <w:p w:rsidR="00F3636C" w:rsidRDefault="00F3636C">
      <w:pPr>
        <w:rPr>
          <w:b/>
          <w:sz w:val="28"/>
          <w:szCs w:val="28"/>
          <w:lang w:val="sr-Cyrl-BA"/>
        </w:rPr>
      </w:pPr>
    </w:p>
    <w:sectPr w:rsidR="00F3636C" w:rsidSect="008B1B16">
      <w:footerReference w:type="default" r:id="rId9"/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CA" w:rsidRDefault="008673CA" w:rsidP="008164FE">
      <w:r>
        <w:separator/>
      </w:r>
    </w:p>
  </w:endnote>
  <w:endnote w:type="continuationSeparator" w:id="0">
    <w:p w:rsidR="008673CA" w:rsidRDefault="008673CA" w:rsidP="0081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arnock Pro Display">
    <w:altName w:val="Warnock Pro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137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4FE" w:rsidRDefault="00816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A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64FE" w:rsidRDefault="00816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CA" w:rsidRDefault="008673CA" w:rsidP="008164FE">
      <w:r>
        <w:separator/>
      </w:r>
    </w:p>
  </w:footnote>
  <w:footnote w:type="continuationSeparator" w:id="0">
    <w:p w:rsidR="008673CA" w:rsidRDefault="008673CA" w:rsidP="0081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EB4"/>
    <w:multiLevelType w:val="hybridMultilevel"/>
    <w:tmpl w:val="5C766D88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348F5"/>
    <w:multiLevelType w:val="hybridMultilevel"/>
    <w:tmpl w:val="5A6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6646"/>
    <w:multiLevelType w:val="hybridMultilevel"/>
    <w:tmpl w:val="EEDC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D6C31"/>
    <w:multiLevelType w:val="hybridMultilevel"/>
    <w:tmpl w:val="06DC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517"/>
    <w:multiLevelType w:val="hybridMultilevel"/>
    <w:tmpl w:val="FDEC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6630F"/>
    <w:multiLevelType w:val="hybridMultilevel"/>
    <w:tmpl w:val="B4E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201B2"/>
    <w:multiLevelType w:val="hybridMultilevel"/>
    <w:tmpl w:val="6082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07AEF"/>
    <w:multiLevelType w:val="hybridMultilevel"/>
    <w:tmpl w:val="CBD4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220DF"/>
    <w:multiLevelType w:val="hybridMultilevel"/>
    <w:tmpl w:val="2D8E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50F54"/>
    <w:multiLevelType w:val="hybridMultilevel"/>
    <w:tmpl w:val="5924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71889"/>
    <w:multiLevelType w:val="hybridMultilevel"/>
    <w:tmpl w:val="09FA07C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91224"/>
    <w:multiLevelType w:val="hybridMultilevel"/>
    <w:tmpl w:val="37F8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F1487"/>
    <w:multiLevelType w:val="hybridMultilevel"/>
    <w:tmpl w:val="8514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936BF"/>
    <w:multiLevelType w:val="hybridMultilevel"/>
    <w:tmpl w:val="1E0E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A6900"/>
    <w:multiLevelType w:val="hybridMultilevel"/>
    <w:tmpl w:val="C072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46C43"/>
    <w:multiLevelType w:val="hybridMultilevel"/>
    <w:tmpl w:val="8E8E89B6"/>
    <w:lvl w:ilvl="0" w:tplc="509CC69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071018"/>
    <w:multiLevelType w:val="hybridMultilevel"/>
    <w:tmpl w:val="4546159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2F6F6DFE"/>
    <w:multiLevelType w:val="hybridMultilevel"/>
    <w:tmpl w:val="8E803146"/>
    <w:lvl w:ilvl="0" w:tplc="509CC69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E8FCB1F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3794558C"/>
    <w:multiLevelType w:val="hybridMultilevel"/>
    <w:tmpl w:val="30C69078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F6C48"/>
    <w:multiLevelType w:val="hybridMultilevel"/>
    <w:tmpl w:val="AF08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14939"/>
    <w:multiLevelType w:val="hybridMultilevel"/>
    <w:tmpl w:val="EF9029C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B23FB"/>
    <w:multiLevelType w:val="hybridMultilevel"/>
    <w:tmpl w:val="3CBC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D42EC"/>
    <w:multiLevelType w:val="hybridMultilevel"/>
    <w:tmpl w:val="451CCC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E3B2C6F"/>
    <w:multiLevelType w:val="hybridMultilevel"/>
    <w:tmpl w:val="B1DCD5A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46AB4716"/>
    <w:multiLevelType w:val="hybridMultilevel"/>
    <w:tmpl w:val="BB5AE33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480F29E5"/>
    <w:multiLevelType w:val="hybridMultilevel"/>
    <w:tmpl w:val="D706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>
    <w:nsid w:val="4B6A6B28"/>
    <w:multiLevelType w:val="hybridMultilevel"/>
    <w:tmpl w:val="768E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22FF7"/>
    <w:multiLevelType w:val="hybridMultilevel"/>
    <w:tmpl w:val="B6BC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0144C"/>
    <w:multiLevelType w:val="hybridMultilevel"/>
    <w:tmpl w:val="8A84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D0FE1"/>
    <w:multiLevelType w:val="hybridMultilevel"/>
    <w:tmpl w:val="7830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81A19"/>
    <w:multiLevelType w:val="hybridMultilevel"/>
    <w:tmpl w:val="EB1E5CC0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F620B"/>
    <w:multiLevelType w:val="hybridMultilevel"/>
    <w:tmpl w:val="2866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86930"/>
    <w:multiLevelType w:val="hybridMultilevel"/>
    <w:tmpl w:val="4AF2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B3C32"/>
    <w:multiLevelType w:val="hybridMultilevel"/>
    <w:tmpl w:val="8CB23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428BC"/>
    <w:multiLevelType w:val="hybridMultilevel"/>
    <w:tmpl w:val="CD54BC4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>
    <w:nsid w:val="5CC06A6D"/>
    <w:multiLevelType w:val="hybridMultilevel"/>
    <w:tmpl w:val="1292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6328F"/>
    <w:multiLevelType w:val="hybridMultilevel"/>
    <w:tmpl w:val="7A52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EF55C2"/>
    <w:multiLevelType w:val="hybridMultilevel"/>
    <w:tmpl w:val="784C90F2"/>
    <w:lvl w:ilvl="0" w:tplc="181A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E0763A"/>
    <w:multiLevelType w:val="hybridMultilevel"/>
    <w:tmpl w:val="A3E2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17395"/>
    <w:multiLevelType w:val="hybridMultilevel"/>
    <w:tmpl w:val="0C04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36784C"/>
    <w:multiLevelType w:val="hybridMultilevel"/>
    <w:tmpl w:val="837E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6542F"/>
    <w:multiLevelType w:val="hybridMultilevel"/>
    <w:tmpl w:val="87E8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5A594F"/>
    <w:multiLevelType w:val="hybridMultilevel"/>
    <w:tmpl w:val="0442B07E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D1CAE"/>
    <w:multiLevelType w:val="hybridMultilevel"/>
    <w:tmpl w:val="ED66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26AD6"/>
    <w:multiLevelType w:val="hybridMultilevel"/>
    <w:tmpl w:val="A3C41196"/>
    <w:lvl w:ilvl="0" w:tplc="18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344DD8"/>
    <w:multiLevelType w:val="hybridMultilevel"/>
    <w:tmpl w:val="FD4A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3E4387"/>
    <w:multiLevelType w:val="hybridMultilevel"/>
    <w:tmpl w:val="8E06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</w:num>
  <w:num w:numId="3">
    <w:abstractNumId w:val="31"/>
  </w:num>
  <w:num w:numId="4">
    <w:abstractNumId w:val="15"/>
  </w:num>
  <w:num w:numId="5">
    <w:abstractNumId w:val="38"/>
  </w:num>
  <w:num w:numId="6">
    <w:abstractNumId w:val="20"/>
  </w:num>
  <w:num w:numId="7">
    <w:abstractNumId w:val="17"/>
  </w:num>
  <w:num w:numId="8">
    <w:abstractNumId w:val="43"/>
  </w:num>
  <w:num w:numId="9">
    <w:abstractNumId w:val="0"/>
  </w:num>
  <w:num w:numId="10">
    <w:abstractNumId w:val="18"/>
  </w:num>
  <w:num w:numId="11">
    <w:abstractNumId w:val="10"/>
  </w:num>
  <w:num w:numId="12">
    <w:abstractNumId w:val="21"/>
  </w:num>
  <w:num w:numId="13">
    <w:abstractNumId w:val="33"/>
  </w:num>
  <w:num w:numId="14">
    <w:abstractNumId w:val="27"/>
  </w:num>
  <w:num w:numId="15">
    <w:abstractNumId w:val="35"/>
  </w:num>
  <w:num w:numId="16">
    <w:abstractNumId w:val="22"/>
  </w:num>
  <w:num w:numId="17">
    <w:abstractNumId w:val="7"/>
  </w:num>
  <w:num w:numId="18">
    <w:abstractNumId w:val="29"/>
  </w:num>
  <w:num w:numId="19">
    <w:abstractNumId w:val="3"/>
  </w:num>
  <w:num w:numId="20">
    <w:abstractNumId w:val="11"/>
  </w:num>
  <w:num w:numId="21">
    <w:abstractNumId w:val="6"/>
  </w:num>
  <w:num w:numId="22">
    <w:abstractNumId w:val="5"/>
  </w:num>
  <w:num w:numId="23">
    <w:abstractNumId w:val="47"/>
  </w:num>
  <w:num w:numId="24">
    <w:abstractNumId w:val="37"/>
  </w:num>
  <w:num w:numId="25">
    <w:abstractNumId w:val="44"/>
  </w:num>
  <w:num w:numId="26">
    <w:abstractNumId w:val="23"/>
  </w:num>
  <w:num w:numId="27">
    <w:abstractNumId w:val="19"/>
  </w:num>
  <w:num w:numId="28">
    <w:abstractNumId w:val="9"/>
  </w:num>
  <w:num w:numId="29">
    <w:abstractNumId w:val="40"/>
  </w:num>
  <w:num w:numId="30">
    <w:abstractNumId w:val="24"/>
  </w:num>
  <w:num w:numId="31">
    <w:abstractNumId w:val="39"/>
  </w:num>
  <w:num w:numId="32">
    <w:abstractNumId w:val="8"/>
  </w:num>
  <w:num w:numId="33">
    <w:abstractNumId w:val="13"/>
  </w:num>
  <w:num w:numId="34">
    <w:abstractNumId w:val="25"/>
  </w:num>
  <w:num w:numId="35">
    <w:abstractNumId w:val="42"/>
  </w:num>
  <w:num w:numId="36">
    <w:abstractNumId w:val="30"/>
  </w:num>
  <w:num w:numId="37">
    <w:abstractNumId w:val="28"/>
  </w:num>
  <w:num w:numId="38">
    <w:abstractNumId w:val="41"/>
  </w:num>
  <w:num w:numId="39">
    <w:abstractNumId w:val="32"/>
  </w:num>
  <w:num w:numId="40">
    <w:abstractNumId w:val="34"/>
  </w:num>
  <w:num w:numId="41">
    <w:abstractNumId w:val="12"/>
  </w:num>
  <w:num w:numId="42">
    <w:abstractNumId w:val="1"/>
  </w:num>
  <w:num w:numId="43">
    <w:abstractNumId w:val="14"/>
  </w:num>
  <w:num w:numId="44">
    <w:abstractNumId w:val="4"/>
  </w:num>
  <w:num w:numId="45">
    <w:abstractNumId w:val="46"/>
  </w:num>
  <w:num w:numId="46">
    <w:abstractNumId w:val="16"/>
  </w:num>
  <w:num w:numId="47">
    <w:abstractNumId w:val="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13552"/>
    <w:rsid w:val="00013BA4"/>
    <w:rsid w:val="00032509"/>
    <w:rsid w:val="00033451"/>
    <w:rsid w:val="00035E26"/>
    <w:rsid w:val="00045296"/>
    <w:rsid w:val="000603B8"/>
    <w:rsid w:val="00072DD9"/>
    <w:rsid w:val="0007311F"/>
    <w:rsid w:val="00081819"/>
    <w:rsid w:val="0009081F"/>
    <w:rsid w:val="000B1136"/>
    <w:rsid w:val="000B37F0"/>
    <w:rsid w:val="000C1E49"/>
    <w:rsid w:val="000C283C"/>
    <w:rsid w:val="000E35B2"/>
    <w:rsid w:val="00117D0F"/>
    <w:rsid w:val="0013259B"/>
    <w:rsid w:val="00134AFB"/>
    <w:rsid w:val="00146A9B"/>
    <w:rsid w:val="00176337"/>
    <w:rsid w:val="001818FE"/>
    <w:rsid w:val="0019371B"/>
    <w:rsid w:val="00195E33"/>
    <w:rsid w:val="001A4E0A"/>
    <w:rsid w:val="001A7910"/>
    <w:rsid w:val="001D797C"/>
    <w:rsid w:val="001E2CDA"/>
    <w:rsid w:val="001E5339"/>
    <w:rsid w:val="001F54CD"/>
    <w:rsid w:val="00222C39"/>
    <w:rsid w:val="00274F5F"/>
    <w:rsid w:val="00290BF5"/>
    <w:rsid w:val="002A255C"/>
    <w:rsid w:val="002A7CDA"/>
    <w:rsid w:val="002C12A1"/>
    <w:rsid w:val="002C7CFA"/>
    <w:rsid w:val="002D5D3E"/>
    <w:rsid w:val="002E1FCA"/>
    <w:rsid w:val="00313F32"/>
    <w:rsid w:val="00314A36"/>
    <w:rsid w:val="0033556D"/>
    <w:rsid w:val="003568B4"/>
    <w:rsid w:val="00385D97"/>
    <w:rsid w:val="0039351A"/>
    <w:rsid w:val="003A47EC"/>
    <w:rsid w:val="003C67B4"/>
    <w:rsid w:val="003D3CF9"/>
    <w:rsid w:val="00407A64"/>
    <w:rsid w:val="00435620"/>
    <w:rsid w:val="00436113"/>
    <w:rsid w:val="00437DA8"/>
    <w:rsid w:val="004546E7"/>
    <w:rsid w:val="0047553F"/>
    <w:rsid w:val="00476EBA"/>
    <w:rsid w:val="00495348"/>
    <w:rsid w:val="004D33FD"/>
    <w:rsid w:val="004D443C"/>
    <w:rsid w:val="004E293E"/>
    <w:rsid w:val="004F11A0"/>
    <w:rsid w:val="00522F27"/>
    <w:rsid w:val="005373B7"/>
    <w:rsid w:val="00554FF0"/>
    <w:rsid w:val="005611BA"/>
    <w:rsid w:val="00584A25"/>
    <w:rsid w:val="00585EF1"/>
    <w:rsid w:val="005A1A1B"/>
    <w:rsid w:val="005E0F98"/>
    <w:rsid w:val="00622078"/>
    <w:rsid w:val="00625F82"/>
    <w:rsid w:val="006421D0"/>
    <w:rsid w:val="00685B50"/>
    <w:rsid w:val="006966C4"/>
    <w:rsid w:val="006B3AE7"/>
    <w:rsid w:val="006E056C"/>
    <w:rsid w:val="00703E30"/>
    <w:rsid w:val="00714AE3"/>
    <w:rsid w:val="00726DA6"/>
    <w:rsid w:val="0076306A"/>
    <w:rsid w:val="00763DF0"/>
    <w:rsid w:val="0077274E"/>
    <w:rsid w:val="00776321"/>
    <w:rsid w:val="007C319E"/>
    <w:rsid w:val="007E33CC"/>
    <w:rsid w:val="007F35E1"/>
    <w:rsid w:val="007F421A"/>
    <w:rsid w:val="00802ACC"/>
    <w:rsid w:val="008164FE"/>
    <w:rsid w:val="00834FC9"/>
    <w:rsid w:val="008469F0"/>
    <w:rsid w:val="008673CA"/>
    <w:rsid w:val="008717F9"/>
    <w:rsid w:val="008B1B16"/>
    <w:rsid w:val="008B68D5"/>
    <w:rsid w:val="00910B8D"/>
    <w:rsid w:val="009134AB"/>
    <w:rsid w:val="0093123D"/>
    <w:rsid w:val="00940502"/>
    <w:rsid w:val="009427CB"/>
    <w:rsid w:val="00954D78"/>
    <w:rsid w:val="00955627"/>
    <w:rsid w:val="00966802"/>
    <w:rsid w:val="00984E9A"/>
    <w:rsid w:val="009A577C"/>
    <w:rsid w:val="009C1B10"/>
    <w:rsid w:val="009C26A4"/>
    <w:rsid w:val="009D6FDF"/>
    <w:rsid w:val="009F0721"/>
    <w:rsid w:val="00A01434"/>
    <w:rsid w:val="00A1523F"/>
    <w:rsid w:val="00A262C4"/>
    <w:rsid w:val="00A36DA5"/>
    <w:rsid w:val="00A41A78"/>
    <w:rsid w:val="00A56021"/>
    <w:rsid w:val="00A63D1D"/>
    <w:rsid w:val="00AB785E"/>
    <w:rsid w:val="00AC0227"/>
    <w:rsid w:val="00AC7FE5"/>
    <w:rsid w:val="00AD458D"/>
    <w:rsid w:val="00AD589E"/>
    <w:rsid w:val="00AE1067"/>
    <w:rsid w:val="00AE47FD"/>
    <w:rsid w:val="00B53AE0"/>
    <w:rsid w:val="00B84875"/>
    <w:rsid w:val="00BA035F"/>
    <w:rsid w:val="00BC4624"/>
    <w:rsid w:val="00BF283C"/>
    <w:rsid w:val="00C062EC"/>
    <w:rsid w:val="00C14C97"/>
    <w:rsid w:val="00C41E6E"/>
    <w:rsid w:val="00C446E5"/>
    <w:rsid w:val="00C46F8C"/>
    <w:rsid w:val="00C62802"/>
    <w:rsid w:val="00C63B66"/>
    <w:rsid w:val="00C66660"/>
    <w:rsid w:val="00C75C87"/>
    <w:rsid w:val="00C8778D"/>
    <w:rsid w:val="00CD526B"/>
    <w:rsid w:val="00CD7D70"/>
    <w:rsid w:val="00CE32EA"/>
    <w:rsid w:val="00CE523E"/>
    <w:rsid w:val="00CF547A"/>
    <w:rsid w:val="00D353C0"/>
    <w:rsid w:val="00D42404"/>
    <w:rsid w:val="00D4268B"/>
    <w:rsid w:val="00D72E93"/>
    <w:rsid w:val="00D760C7"/>
    <w:rsid w:val="00D858B1"/>
    <w:rsid w:val="00D87A22"/>
    <w:rsid w:val="00DB1817"/>
    <w:rsid w:val="00DE0ACB"/>
    <w:rsid w:val="00DF4C5C"/>
    <w:rsid w:val="00E06154"/>
    <w:rsid w:val="00E079A9"/>
    <w:rsid w:val="00E11D47"/>
    <w:rsid w:val="00E1409A"/>
    <w:rsid w:val="00E172BD"/>
    <w:rsid w:val="00E20131"/>
    <w:rsid w:val="00E25A41"/>
    <w:rsid w:val="00E326FE"/>
    <w:rsid w:val="00E456D2"/>
    <w:rsid w:val="00E61134"/>
    <w:rsid w:val="00E669AC"/>
    <w:rsid w:val="00E67309"/>
    <w:rsid w:val="00E73CD5"/>
    <w:rsid w:val="00E8339A"/>
    <w:rsid w:val="00EA1E97"/>
    <w:rsid w:val="00EA31C2"/>
    <w:rsid w:val="00EA4704"/>
    <w:rsid w:val="00F0614D"/>
    <w:rsid w:val="00F17584"/>
    <w:rsid w:val="00F25852"/>
    <w:rsid w:val="00F308DA"/>
    <w:rsid w:val="00F3636C"/>
    <w:rsid w:val="00F4384F"/>
    <w:rsid w:val="00F47ACA"/>
    <w:rsid w:val="00F702E4"/>
    <w:rsid w:val="00F85F42"/>
    <w:rsid w:val="00FB6269"/>
    <w:rsid w:val="00FE3FCC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character" w:customStyle="1" w:styleId="WW8Num1z1">
    <w:name w:val="WW8Num1z1"/>
    <w:rsid w:val="00CD7D70"/>
    <w:rPr>
      <w:rFonts w:ascii="Courier New" w:hAnsi="Courier New" w:cs="Courier New" w:hint="default"/>
    </w:rPr>
  </w:style>
  <w:style w:type="character" w:customStyle="1" w:styleId="A828">
    <w:name w:val="A8+28"/>
    <w:uiPriority w:val="99"/>
    <w:rsid w:val="00AE1067"/>
    <w:rPr>
      <w:rFonts w:cs="Warnock Pro Display"/>
      <w:b/>
      <w:bCs/>
      <w:color w:val="00000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4FE"/>
  </w:style>
  <w:style w:type="paragraph" w:styleId="Footer">
    <w:name w:val="footer"/>
    <w:basedOn w:val="Normal"/>
    <w:link w:val="FooterChar"/>
    <w:uiPriority w:val="99"/>
    <w:unhideWhenUsed/>
    <w:rsid w:val="00816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prof Ponorac</cp:lastModifiedBy>
  <cp:revision>21</cp:revision>
  <cp:lastPrinted>2024-02-21T08:44:00Z</cp:lastPrinted>
  <dcterms:created xsi:type="dcterms:W3CDTF">2024-10-04T12:43:00Z</dcterms:created>
  <dcterms:modified xsi:type="dcterms:W3CDTF">2024-10-21T09:24:00Z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11b7f3fd52e264eced02ad45d0a6172f6b39fb51b694790d0138dcbb34654b86</vt:lpwstr>
  </property>
</Properties>
</file>