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3676B5" w14:paraId="29A80F66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7027B969" w14:textId="77777777" w:rsidR="00C14C97" w:rsidRPr="003676B5" w:rsidRDefault="00C14C97" w:rsidP="00376ACD">
            <w:pPr>
              <w:jc w:val="center"/>
            </w:pPr>
            <w:r w:rsidRPr="003676B5">
              <w:rPr>
                <w:noProof/>
              </w:rPr>
              <w:drawing>
                <wp:inline distT="0" distB="0" distL="0" distR="0" wp14:anchorId="1317FDC0" wp14:editId="1A6E62FA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F00E489" w14:textId="77777777" w:rsidR="00C14C97" w:rsidRPr="003676B5" w:rsidRDefault="00C5617D" w:rsidP="00376ACD">
            <w:pPr>
              <w:jc w:val="center"/>
              <w:rPr>
                <w:b/>
                <w:sz w:val="36"/>
                <w:szCs w:val="36"/>
              </w:rPr>
            </w:pPr>
            <w:r w:rsidRPr="003676B5">
              <w:rPr>
                <w:b/>
                <w:sz w:val="36"/>
                <w:szCs w:val="36"/>
              </w:rPr>
              <w:t>UNIVERSITY OF BANJA LUKA</w:t>
            </w:r>
          </w:p>
          <w:p w14:paraId="204C2B1F" w14:textId="77777777" w:rsidR="00C14C97" w:rsidRPr="003676B5" w:rsidRDefault="00C5617D" w:rsidP="00376ACD">
            <w:pPr>
              <w:jc w:val="center"/>
              <w:rPr>
                <w:sz w:val="32"/>
                <w:szCs w:val="32"/>
              </w:rPr>
            </w:pPr>
            <w:r w:rsidRPr="003676B5">
              <w:rPr>
                <w:sz w:val="32"/>
                <w:szCs w:val="32"/>
              </w:rPr>
              <w:t>FACULTY OF MEDICINE</w:t>
            </w:r>
          </w:p>
          <w:p w14:paraId="251F0574" w14:textId="77777777" w:rsidR="00C14C97" w:rsidRPr="003676B5" w:rsidRDefault="00C5617D" w:rsidP="00376ACD">
            <w:pPr>
              <w:spacing w:before="120"/>
              <w:jc w:val="center"/>
              <w:rPr>
                <w:sz w:val="32"/>
                <w:szCs w:val="32"/>
              </w:rPr>
            </w:pPr>
            <w:r w:rsidRPr="003676B5">
              <w:rPr>
                <w:sz w:val="32"/>
                <w:szCs w:val="32"/>
              </w:rPr>
              <w:t>Department of Medical Biochemistry</w:t>
            </w:r>
          </w:p>
          <w:p w14:paraId="3220E7AB" w14:textId="77777777" w:rsidR="00C14C97" w:rsidRPr="003676B5" w:rsidRDefault="00C14C97" w:rsidP="00376ACD">
            <w:pPr>
              <w:jc w:val="center"/>
            </w:pPr>
          </w:p>
        </w:tc>
        <w:tc>
          <w:tcPr>
            <w:tcW w:w="1958" w:type="dxa"/>
            <w:vAlign w:val="center"/>
          </w:tcPr>
          <w:p w14:paraId="33644B43" w14:textId="77777777" w:rsidR="00C14C97" w:rsidRPr="003676B5" w:rsidRDefault="00E079A9" w:rsidP="00376ACD">
            <w:pPr>
              <w:jc w:val="center"/>
            </w:pPr>
            <w:r w:rsidRPr="003676B5">
              <w:rPr>
                <w:noProof/>
              </w:rPr>
              <w:drawing>
                <wp:inline distT="0" distB="0" distL="0" distR="0" wp14:anchorId="17D7DB74" wp14:editId="4F0AA152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638F87" w14:textId="77777777" w:rsidR="00C14C97" w:rsidRPr="003676B5" w:rsidRDefault="00C14C97" w:rsidP="00C14C97"/>
    <w:p w14:paraId="1985EEDC" w14:textId="77777777" w:rsidR="00776321" w:rsidRPr="003676B5" w:rsidRDefault="00776321" w:rsidP="00776321"/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3676B5" w14:paraId="254A037C" w14:textId="77777777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22925F8" w14:textId="77777777"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School year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FA26FD7" w14:textId="77777777" w:rsidR="00776321" w:rsidRPr="003676B5" w:rsidRDefault="00C5617D" w:rsidP="00FE0181">
            <w:pPr>
              <w:ind w:left="57" w:right="57"/>
              <w:rPr>
                <w:b/>
              </w:rPr>
            </w:pPr>
            <w:r w:rsidRPr="003676B5">
              <w:rPr>
                <w:b/>
              </w:rPr>
              <w:t>Subject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5A94F4A" w14:textId="77777777"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Subject code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5B53AEF6" w14:textId="77777777" w:rsidR="00776321" w:rsidRPr="003676B5" w:rsidRDefault="00C5617D" w:rsidP="00FE0181">
            <w:pPr>
              <w:ind w:left="57" w:right="57"/>
              <w:rPr>
                <w:b/>
              </w:rPr>
            </w:pPr>
            <w:r w:rsidRPr="003676B5">
              <w:rPr>
                <w:b/>
              </w:rPr>
              <w:t>Study program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46BEE7B" w14:textId="77777777"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Study cycle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BA8B9BB" w14:textId="77777777"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Year of studies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2E9F4A2" w14:textId="77777777"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Semester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45A9915" w14:textId="77777777"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Number of students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2AF973F" w14:textId="77777777"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Number of groups</w:t>
            </w:r>
          </w:p>
        </w:tc>
      </w:tr>
      <w:tr w:rsidR="00776321" w:rsidRPr="003676B5" w14:paraId="6B704528" w14:textId="77777777" w:rsidTr="00FE0181">
        <w:tc>
          <w:tcPr>
            <w:tcW w:w="1152" w:type="dxa"/>
            <w:vAlign w:val="center"/>
          </w:tcPr>
          <w:p w14:paraId="23747D59" w14:textId="77777777" w:rsidR="00776321" w:rsidRPr="003676B5" w:rsidRDefault="00776321" w:rsidP="00C5617D">
            <w:pPr>
              <w:jc w:val="center"/>
            </w:pPr>
            <w:r w:rsidRPr="003676B5">
              <w:t>20</w:t>
            </w:r>
            <w:r w:rsidR="00A87775" w:rsidRPr="003676B5">
              <w:t>2</w:t>
            </w:r>
            <w:r w:rsidR="00C5617D" w:rsidRPr="003676B5">
              <w:t>4/2025</w:t>
            </w:r>
          </w:p>
        </w:tc>
        <w:tc>
          <w:tcPr>
            <w:tcW w:w="2160" w:type="dxa"/>
            <w:vAlign w:val="center"/>
          </w:tcPr>
          <w:p w14:paraId="46F98CE2" w14:textId="77777777" w:rsidR="00776321" w:rsidRPr="003676B5" w:rsidRDefault="00C5617D" w:rsidP="00D66D43">
            <w:pPr>
              <w:ind w:left="57" w:right="57"/>
              <w:jc w:val="center"/>
            </w:pPr>
            <w:r w:rsidRPr="003676B5">
              <w:t>Medical biochemistry and chemistry</w:t>
            </w:r>
          </w:p>
        </w:tc>
        <w:tc>
          <w:tcPr>
            <w:tcW w:w="1440" w:type="dxa"/>
            <w:vAlign w:val="center"/>
          </w:tcPr>
          <w:p w14:paraId="6E9E93DD" w14:textId="77777777" w:rsidR="00776321" w:rsidRPr="003676B5" w:rsidRDefault="00776321" w:rsidP="00776321">
            <w:pPr>
              <w:jc w:val="center"/>
            </w:pPr>
          </w:p>
        </w:tc>
        <w:tc>
          <w:tcPr>
            <w:tcW w:w="2589" w:type="dxa"/>
            <w:vAlign w:val="center"/>
          </w:tcPr>
          <w:p w14:paraId="549B765A" w14:textId="77777777" w:rsidR="00776321" w:rsidRPr="003676B5" w:rsidRDefault="00C5617D" w:rsidP="00D66D43">
            <w:pPr>
              <w:ind w:left="57" w:right="57"/>
              <w:jc w:val="center"/>
            </w:pPr>
            <w:r w:rsidRPr="003676B5">
              <w:t>Medicine</w:t>
            </w:r>
          </w:p>
        </w:tc>
        <w:tc>
          <w:tcPr>
            <w:tcW w:w="1152" w:type="dxa"/>
            <w:vAlign w:val="center"/>
          </w:tcPr>
          <w:p w14:paraId="6B183847" w14:textId="77777777" w:rsidR="00776321" w:rsidRPr="003676B5" w:rsidRDefault="00C5617D" w:rsidP="00776321">
            <w:pPr>
              <w:jc w:val="center"/>
            </w:pPr>
            <w:r w:rsidRPr="003676B5">
              <w:t>First</w:t>
            </w:r>
          </w:p>
        </w:tc>
        <w:tc>
          <w:tcPr>
            <w:tcW w:w="1152" w:type="dxa"/>
            <w:vAlign w:val="center"/>
          </w:tcPr>
          <w:p w14:paraId="1B33F6FA" w14:textId="77777777" w:rsidR="00776321" w:rsidRPr="003676B5" w:rsidRDefault="00C5617D" w:rsidP="00FE0181">
            <w:pPr>
              <w:jc w:val="center"/>
            </w:pPr>
            <w:r w:rsidRPr="003676B5">
              <w:t>Second</w:t>
            </w:r>
          </w:p>
        </w:tc>
        <w:tc>
          <w:tcPr>
            <w:tcW w:w="1152" w:type="dxa"/>
            <w:vAlign w:val="center"/>
          </w:tcPr>
          <w:p w14:paraId="33969FF9" w14:textId="77777777" w:rsidR="00776321" w:rsidRPr="003676B5" w:rsidRDefault="00A95093" w:rsidP="00FE0181">
            <w:pPr>
              <w:jc w:val="center"/>
            </w:pPr>
            <w:r w:rsidRPr="003676B5">
              <w:t>I</w:t>
            </w:r>
            <w:r w:rsidR="00F30FE1" w:rsidRPr="003676B5">
              <w:t>II</w:t>
            </w:r>
          </w:p>
        </w:tc>
        <w:tc>
          <w:tcPr>
            <w:tcW w:w="1152" w:type="dxa"/>
            <w:vAlign w:val="center"/>
          </w:tcPr>
          <w:p w14:paraId="3483F46A" w14:textId="77777777" w:rsidR="00776321" w:rsidRPr="003676B5" w:rsidRDefault="00C5617D" w:rsidP="00FE0181">
            <w:pPr>
              <w:jc w:val="center"/>
            </w:pPr>
            <w:r w:rsidRPr="003676B5">
              <w:t>63</w:t>
            </w:r>
          </w:p>
        </w:tc>
        <w:tc>
          <w:tcPr>
            <w:tcW w:w="1152" w:type="dxa"/>
            <w:vAlign w:val="center"/>
          </w:tcPr>
          <w:p w14:paraId="454461FF" w14:textId="77777777" w:rsidR="00776321" w:rsidRPr="003676B5" w:rsidRDefault="00C5617D" w:rsidP="00FE0181">
            <w:pPr>
              <w:jc w:val="center"/>
            </w:pPr>
            <w:r w:rsidRPr="003676B5">
              <w:t>3</w:t>
            </w:r>
          </w:p>
        </w:tc>
      </w:tr>
    </w:tbl>
    <w:p w14:paraId="4D1A0159" w14:textId="77777777" w:rsidR="00776321" w:rsidRPr="003676B5" w:rsidRDefault="00C5617D" w:rsidP="00776321">
      <w:pPr>
        <w:spacing w:before="240" w:after="120"/>
        <w:jc w:val="center"/>
        <w:rPr>
          <w:b/>
          <w:sz w:val="28"/>
          <w:szCs w:val="28"/>
        </w:rPr>
      </w:pPr>
      <w:r w:rsidRPr="003676B5">
        <w:rPr>
          <w:b/>
          <w:sz w:val="28"/>
          <w:szCs w:val="28"/>
        </w:rPr>
        <w:t>CLASS SCHEDULE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174"/>
        <w:gridCol w:w="1524"/>
        <w:gridCol w:w="1275"/>
        <w:gridCol w:w="1701"/>
        <w:gridCol w:w="284"/>
        <w:gridCol w:w="2917"/>
      </w:tblGrid>
      <w:tr w:rsidR="00776321" w:rsidRPr="003676B5" w14:paraId="59281DE6" w14:textId="77777777" w:rsidTr="00A508D4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9B289DF" w14:textId="77777777"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Week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51602859" w14:textId="77777777"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Lecture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0F8AD61" w14:textId="77777777" w:rsidR="00776321" w:rsidRPr="003676B5" w:rsidRDefault="00F27989" w:rsidP="00FE0181">
            <w:pPr>
              <w:ind w:left="57"/>
              <w:rPr>
                <w:b/>
              </w:rPr>
            </w:pPr>
            <w:r w:rsidRPr="003676B5">
              <w:rPr>
                <w:b/>
              </w:rPr>
              <w:t>Subject name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F205448" w14:textId="77777777" w:rsidR="00776321" w:rsidRPr="003676B5" w:rsidRDefault="00F27989" w:rsidP="00FE0181">
            <w:pPr>
              <w:ind w:left="57"/>
              <w:rPr>
                <w:b/>
              </w:rPr>
            </w:pPr>
            <w:r w:rsidRPr="003676B5">
              <w:rPr>
                <w:b/>
              </w:rPr>
              <w:t>Day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64E1350" w14:textId="77777777"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Date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C47D700" w14:textId="77777777"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Time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100D44" w14:textId="77777777" w:rsidR="00776321" w:rsidRPr="003676B5" w:rsidRDefault="00F27989" w:rsidP="00FE0181">
            <w:pPr>
              <w:ind w:left="57" w:right="57"/>
              <w:rPr>
                <w:b/>
              </w:rPr>
            </w:pPr>
            <w:r w:rsidRPr="003676B5">
              <w:rPr>
                <w:b/>
              </w:rPr>
              <w:t>Place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1D9C39E" w14:textId="77777777"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H</w:t>
            </w:r>
          </w:p>
        </w:tc>
        <w:tc>
          <w:tcPr>
            <w:tcW w:w="2917" w:type="dxa"/>
            <w:shd w:val="clear" w:color="auto" w:fill="D9D9D9" w:themeFill="background1" w:themeFillShade="D9"/>
            <w:vAlign w:val="center"/>
          </w:tcPr>
          <w:p w14:paraId="5A325D0A" w14:textId="77777777" w:rsidR="00776321" w:rsidRPr="003676B5" w:rsidRDefault="00F27989" w:rsidP="00FE0181">
            <w:pPr>
              <w:ind w:left="57" w:right="57"/>
              <w:rPr>
                <w:b/>
              </w:rPr>
            </w:pPr>
            <w:r w:rsidRPr="003676B5">
              <w:rPr>
                <w:b/>
              </w:rPr>
              <w:t>Teacher</w:t>
            </w:r>
          </w:p>
        </w:tc>
      </w:tr>
      <w:tr w:rsidR="009D541D" w:rsidRPr="003676B5" w14:paraId="7C3495BE" w14:textId="77777777" w:rsidTr="00B06045">
        <w:trPr>
          <w:trHeight w:val="1420"/>
          <w:jc w:val="center"/>
        </w:trPr>
        <w:tc>
          <w:tcPr>
            <w:tcW w:w="14516" w:type="dxa"/>
            <w:gridSpan w:val="9"/>
            <w:vAlign w:val="center"/>
          </w:tcPr>
          <w:p w14:paraId="5F773B8E" w14:textId="5F0A8E87" w:rsidR="009D541D" w:rsidRPr="009D541D" w:rsidRDefault="009D541D" w:rsidP="009D541D">
            <w:pPr>
              <w:ind w:left="57" w:right="57"/>
              <w:jc w:val="center"/>
              <w:rPr>
                <w:i/>
                <w:iCs/>
              </w:rPr>
            </w:pPr>
            <w:r w:rsidRPr="009D541D">
              <w:rPr>
                <w:i/>
                <w:iCs/>
              </w:rPr>
              <w:t>CHEMISTRY COURSE</w:t>
            </w:r>
          </w:p>
        </w:tc>
      </w:tr>
      <w:tr w:rsidR="009D541D" w:rsidRPr="003676B5" w14:paraId="4AF507BD" w14:textId="77777777" w:rsidTr="00A508D4">
        <w:trPr>
          <w:jc w:val="center"/>
        </w:trPr>
        <w:tc>
          <w:tcPr>
            <w:tcW w:w="1120" w:type="dxa"/>
            <w:vAlign w:val="center"/>
          </w:tcPr>
          <w:p w14:paraId="6974F540" w14:textId="115DE1D4" w:rsidR="009D541D" w:rsidRPr="003676B5" w:rsidRDefault="009D541D" w:rsidP="00FE0181">
            <w:pPr>
              <w:jc w:val="center"/>
            </w:pPr>
            <w:r>
              <w:t>VI</w:t>
            </w:r>
          </w:p>
        </w:tc>
        <w:tc>
          <w:tcPr>
            <w:tcW w:w="1402" w:type="dxa"/>
            <w:vAlign w:val="center"/>
          </w:tcPr>
          <w:p w14:paraId="46F1850C" w14:textId="648838D7" w:rsidR="009D541D" w:rsidRPr="003676B5" w:rsidRDefault="009D541D" w:rsidP="00FE0181">
            <w:pPr>
              <w:jc w:val="center"/>
            </w:pPr>
            <w:r>
              <w:t>L6</w:t>
            </w:r>
          </w:p>
        </w:tc>
        <w:tc>
          <w:tcPr>
            <w:tcW w:w="3119" w:type="dxa"/>
            <w:vAlign w:val="center"/>
          </w:tcPr>
          <w:p w14:paraId="6107D27E" w14:textId="77777777" w:rsidR="009D541D" w:rsidRPr="009D541D" w:rsidRDefault="009D541D" w:rsidP="009D541D">
            <w:pPr>
              <w:ind w:left="57"/>
              <w:rPr>
                <w:color w:val="000000" w:themeColor="text1"/>
                <w:sz w:val="28"/>
                <w:szCs w:val="28"/>
                <w:lang w:val="en-GB"/>
              </w:rPr>
            </w:pPr>
            <w:r w:rsidRPr="009D541D">
              <w:rPr>
                <w:color w:val="000000" w:themeColor="text1"/>
                <w:sz w:val="28"/>
                <w:szCs w:val="28"/>
                <w:lang w:val="en"/>
              </w:rPr>
              <w:t>Protein structure and function</w:t>
            </w:r>
          </w:p>
          <w:p w14:paraId="49F78EEE" w14:textId="77777777" w:rsidR="009D541D" w:rsidRPr="009D541D" w:rsidRDefault="009D541D" w:rsidP="009D541D">
            <w:pPr>
              <w:ind w:left="57"/>
              <w:rPr>
                <w:color w:val="000000" w:themeColor="text1"/>
                <w:sz w:val="20"/>
                <w:szCs w:val="20"/>
                <w:lang w:val="en-GB"/>
              </w:rPr>
            </w:pPr>
            <w:r w:rsidRPr="009D541D">
              <w:rPr>
                <w:color w:val="000000" w:themeColor="text1"/>
                <w:sz w:val="20"/>
                <w:szCs w:val="20"/>
                <w:lang w:val="en-GB"/>
              </w:rPr>
              <w:t>Structure-function relationship in proteins.</w:t>
            </w:r>
          </w:p>
          <w:p w14:paraId="39331DE6" w14:textId="77777777" w:rsidR="009D541D" w:rsidRPr="009D541D" w:rsidRDefault="009D541D" w:rsidP="009D541D">
            <w:pPr>
              <w:ind w:left="57"/>
              <w:rPr>
                <w:color w:val="000000" w:themeColor="text1"/>
                <w:sz w:val="20"/>
                <w:szCs w:val="20"/>
                <w:lang w:val="en-GB"/>
              </w:rPr>
            </w:pPr>
            <w:r w:rsidRPr="009D541D">
              <w:rPr>
                <w:color w:val="000000" w:themeColor="text1"/>
                <w:sz w:val="20"/>
                <w:szCs w:val="20"/>
                <w:lang w:val="en-GB"/>
              </w:rPr>
              <w:t>Regulation of the amount and protein/enzyme quality in the cell</w:t>
            </w:r>
          </w:p>
          <w:p w14:paraId="3A89ED4F" w14:textId="77777777" w:rsidR="009D541D" w:rsidRPr="009D541D" w:rsidRDefault="009D541D" w:rsidP="00F27989">
            <w:pPr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D473AE2" w14:textId="77777777" w:rsidR="009D541D" w:rsidRDefault="009D541D" w:rsidP="009D541D">
            <w:pPr>
              <w:jc w:val="center"/>
            </w:pPr>
          </w:p>
          <w:p w14:paraId="62EC95E7" w14:textId="77777777" w:rsidR="009D541D" w:rsidRDefault="009D541D" w:rsidP="009D541D">
            <w:pPr>
              <w:jc w:val="center"/>
            </w:pPr>
          </w:p>
          <w:p w14:paraId="5861C245" w14:textId="0A0D428C" w:rsidR="009D541D" w:rsidRPr="003676B5" w:rsidRDefault="009D541D" w:rsidP="009D541D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3966B15A" w14:textId="0138D5A0" w:rsidR="009D541D" w:rsidRPr="003676B5" w:rsidRDefault="009D541D" w:rsidP="009D541D">
            <w:pPr>
              <w:jc w:val="center"/>
            </w:pPr>
            <w:r>
              <w:t>12.11.2024.</w:t>
            </w:r>
          </w:p>
        </w:tc>
        <w:tc>
          <w:tcPr>
            <w:tcW w:w="1275" w:type="dxa"/>
            <w:vAlign w:val="center"/>
          </w:tcPr>
          <w:p w14:paraId="33AE8CD5" w14:textId="5F0043B2" w:rsidR="009D541D" w:rsidRDefault="009D541D" w:rsidP="009D541D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4A5D97A0" w14:textId="73E2E884" w:rsidR="009D541D" w:rsidRPr="003676B5" w:rsidRDefault="009D541D" w:rsidP="009D541D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038EC393" w14:textId="62FF0A29" w:rsidR="009D541D" w:rsidRDefault="009D541D" w:rsidP="009D541D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57CB2959" w14:textId="75FC415C" w:rsidR="000A4AA3" w:rsidRDefault="009D541D" w:rsidP="000A4AA3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</w:t>
            </w:r>
            <w:r w:rsidR="000A4AA3">
              <w:rPr>
                <w:lang w:val="sr-Latn-BA"/>
              </w:rPr>
              <w:t>MD</w:t>
            </w:r>
            <w:proofErr w:type="gramEnd"/>
            <w:r w:rsidR="00A508D4">
              <w:rPr>
                <w:lang w:val="sr-Latn-BA"/>
              </w:rPr>
              <w:t>-PhD.</w:t>
            </w:r>
            <w:r w:rsidR="000A4AA3">
              <w:rPr>
                <w:lang w:val="sr-Latn-BA"/>
              </w:rPr>
              <w:t xml:space="preserve"> </w:t>
            </w:r>
          </w:p>
          <w:p w14:paraId="16F187D7" w14:textId="0A436D77" w:rsidR="009D541D" w:rsidRDefault="009D541D" w:rsidP="009D541D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14558B2E" w14:textId="77777777" w:rsidTr="00A508D4">
        <w:trPr>
          <w:jc w:val="center"/>
        </w:trPr>
        <w:tc>
          <w:tcPr>
            <w:tcW w:w="1120" w:type="dxa"/>
            <w:vAlign w:val="center"/>
          </w:tcPr>
          <w:p w14:paraId="1A2615D6" w14:textId="2F270301" w:rsidR="008A65B4" w:rsidRDefault="008A65B4" w:rsidP="008A65B4">
            <w:pPr>
              <w:jc w:val="center"/>
            </w:pPr>
            <w:r>
              <w:t>VII</w:t>
            </w:r>
          </w:p>
        </w:tc>
        <w:tc>
          <w:tcPr>
            <w:tcW w:w="1402" w:type="dxa"/>
            <w:vAlign w:val="center"/>
          </w:tcPr>
          <w:p w14:paraId="42207A00" w14:textId="68870706" w:rsidR="008A65B4" w:rsidRDefault="008A65B4" w:rsidP="008A65B4">
            <w:pPr>
              <w:jc w:val="center"/>
            </w:pPr>
            <w:r>
              <w:t>L7</w:t>
            </w:r>
          </w:p>
        </w:tc>
        <w:tc>
          <w:tcPr>
            <w:tcW w:w="3119" w:type="dxa"/>
            <w:vAlign w:val="center"/>
          </w:tcPr>
          <w:p w14:paraId="723D1388" w14:textId="77777777" w:rsidR="008A65B4" w:rsidRDefault="008A65B4" w:rsidP="008A65B4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9D541D">
              <w:rPr>
                <w:color w:val="000000" w:themeColor="text1"/>
                <w:sz w:val="28"/>
                <w:szCs w:val="28"/>
              </w:rPr>
              <w:t>Enzymes as catalysts-general aspects</w:t>
            </w:r>
          </w:p>
          <w:p w14:paraId="17FC0768" w14:textId="77777777" w:rsidR="008A65B4" w:rsidRPr="009D541D" w:rsidRDefault="008A65B4" w:rsidP="008A65B4">
            <w:pPr>
              <w:ind w:left="57"/>
              <w:rPr>
                <w:color w:val="000000" w:themeColor="text1"/>
                <w:sz w:val="20"/>
                <w:szCs w:val="20"/>
                <w:lang w:val="en-GB"/>
              </w:rPr>
            </w:pPr>
            <w:r w:rsidRPr="009D541D">
              <w:rPr>
                <w:color w:val="000000" w:themeColor="text1"/>
                <w:sz w:val="20"/>
                <w:szCs w:val="20"/>
                <w:lang w:val="en-GB"/>
              </w:rPr>
              <w:t>Enzyme structure. The role of coenzymes in the enzyme-</w:t>
            </w:r>
            <w:proofErr w:type="spellStart"/>
            <w:r w:rsidRPr="009D541D">
              <w:rPr>
                <w:color w:val="000000" w:themeColor="text1"/>
                <w:sz w:val="20"/>
                <w:szCs w:val="20"/>
                <w:lang w:val="en-GB"/>
              </w:rPr>
              <w:t>catalyzed</w:t>
            </w:r>
            <w:proofErr w:type="spellEnd"/>
            <w:r w:rsidRPr="009D541D">
              <w:rPr>
                <w:color w:val="000000" w:themeColor="text1"/>
                <w:sz w:val="20"/>
                <w:szCs w:val="20"/>
                <w:lang w:val="en-GB"/>
              </w:rPr>
              <w:t xml:space="preserve"> reactions.</w:t>
            </w:r>
          </w:p>
          <w:p w14:paraId="3AB4CE0A" w14:textId="77777777" w:rsidR="008A65B4" w:rsidRPr="009D541D" w:rsidRDefault="008A65B4" w:rsidP="008A65B4">
            <w:pPr>
              <w:ind w:left="57"/>
              <w:rPr>
                <w:color w:val="000000" w:themeColor="text1"/>
                <w:sz w:val="20"/>
                <w:szCs w:val="20"/>
                <w:lang w:val="en-GB"/>
              </w:rPr>
            </w:pPr>
            <w:r w:rsidRPr="009D541D">
              <w:rPr>
                <w:color w:val="000000" w:themeColor="text1"/>
                <w:sz w:val="20"/>
                <w:szCs w:val="20"/>
                <w:lang w:val="en-GB"/>
              </w:rPr>
              <w:t>Mechanisms of enzyme catalysis</w:t>
            </w:r>
          </w:p>
          <w:p w14:paraId="72F521DF" w14:textId="43849D14" w:rsidR="008A65B4" w:rsidRPr="009D541D" w:rsidRDefault="008A65B4" w:rsidP="008A65B4">
            <w:pPr>
              <w:ind w:left="57"/>
              <w:rPr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1174" w:type="dxa"/>
          </w:tcPr>
          <w:p w14:paraId="4B2FF3A8" w14:textId="77777777" w:rsidR="008A65B4" w:rsidRDefault="008A65B4" w:rsidP="008A65B4">
            <w:pPr>
              <w:jc w:val="center"/>
            </w:pPr>
          </w:p>
          <w:p w14:paraId="09A35BA9" w14:textId="77777777" w:rsidR="008A65B4" w:rsidRDefault="008A65B4" w:rsidP="008A65B4">
            <w:pPr>
              <w:jc w:val="center"/>
            </w:pPr>
          </w:p>
          <w:p w14:paraId="412159FA" w14:textId="5B001DE3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3785B04D" w14:textId="5DBF1078" w:rsidR="008A65B4" w:rsidRDefault="008A65B4" w:rsidP="008A65B4">
            <w:pPr>
              <w:jc w:val="center"/>
            </w:pPr>
            <w:r>
              <w:t>19.11.2024.</w:t>
            </w:r>
          </w:p>
        </w:tc>
        <w:tc>
          <w:tcPr>
            <w:tcW w:w="1275" w:type="dxa"/>
            <w:vAlign w:val="center"/>
          </w:tcPr>
          <w:p w14:paraId="1EC943B4" w14:textId="1CDA9E44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2A37200B" w14:textId="09F666A8" w:rsidR="008A65B4" w:rsidRPr="003676B5" w:rsidRDefault="008A65B4" w:rsidP="008A65B4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1FD4FCB2" w14:textId="4CCCE73D" w:rsidR="008A65B4" w:rsidRDefault="008A65B4" w:rsidP="008A65B4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1FB5A9A9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48EF0311" w14:textId="173A7504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3F45621B" w14:textId="77777777" w:rsidTr="00A508D4">
        <w:trPr>
          <w:jc w:val="center"/>
        </w:trPr>
        <w:tc>
          <w:tcPr>
            <w:tcW w:w="1120" w:type="dxa"/>
            <w:vAlign w:val="center"/>
          </w:tcPr>
          <w:p w14:paraId="6C3FDFB3" w14:textId="36E9BCEE" w:rsidR="008A65B4" w:rsidRDefault="008A65B4" w:rsidP="008A65B4">
            <w:pPr>
              <w:jc w:val="center"/>
            </w:pPr>
            <w:r>
              <w:lastRenderedPageBreak/>
              <w:t>VII</w:t>
            </w:r>
          </w:p>
        </w:tc>
        <w:tc>
          <w:tcPr>
            <w:tcW w:w="1402" w:type="dxa"/>
            <w:vAlign w:val="center"/>
          </w:tcPr>
          <w:p w14:paraId="6975D75A" w14:textId="21982086" w:rsidR="008A65B4" w:rsidRDefault="008A65B4" w:rsidP="008A65B4">
            <w:pPr>
              <w:jc w:val="center"/>
            </w:pPr>
            <w:r>
              <w:t>L8</w:t>
            </w:r>
          </w:p>
        </w:tc>
        <w:tc>
          <w:tcPr>
            <w:tcW w:w="3119" w:type="dxa"/>
            <w:vAlign w:val="center"/>
          </w:tcPr>
          <w:p w14:paraId="43982DB5" w14:textId="77777777" w:rsidR="008A65B4" w:rsidRDefault="008A65B4" w:rsidP="008A65B4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9D541D">
              <w:rPr>
                <w:color w:val="000000" w:themeColor="text1"/>
                <w:sz w:val="28"/>
                <w:szCs w:val="28"/>
              </w:rPr>
              <w:t>Regulation of enzyme activity</w:t>
            </w:r>
          </w:p>
          <w:p w14:paraId="749C17D3" w14:textId="77777777" w:rsidR="008A65B4" w:rsidRDefault="008A65B4" w:rsidP="008A65B4">
            <w:pPr>
              <w:ind w:left="57"/>
              <w:rPr>
                <w:color w:val="000000" w:themeColor="text1"/>
                <w:sz w:val="20"/>
                <w:szCs w:val="20"/>
              </w:rPr>
            </w:pPr>
            <w:r w:rsidRPr="009D541D">
              <w:rPr>
                <w:color w:val="000000" w:themeColor="text1"/>
                <w:sz w:val="20"/>
                <w:szCs w:val="20"/>
              </w:rPr>
              <w:t>Enzyme kinetics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68D38550" w14:textId="4F50A9FD" w:rsidR="008A65B4" w:rsidRPr="009D541D" w:rsidRDefault="008A65B4" w:rsidP="008A65B4">
            <w:pPr>
              <w:ind w:left="57"/>
              <w:rPr>
                <w:color w:val="000000" w:themeColor="text1"/>
                <w:sz w:val="20"/>
                <w:szCs w:val="20"/>
              </w:rPr>
            </w:pPr>
            <w:r w:rsidRPr="008A65B4">
              <w:rPr>
                <w:color w:val="000000" w:themeColor="text1"/>
                <w:sz w:val="20"/>
                <w:szCs w:val="20"/>
              </w:rPr>
              <w:t>Regulation of metabolic pathways: covalent and noncovalent mechanisms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74" w:type="dxa"/>
          </w:tcPr>
          <w:p w14:paraId="58998009" w14:textId="77777777" w:rsidR="008A65B4" w:rsidRDefault="008A65B4" w:rsidP="008A65B4">
            <w:pPr>
              <w:jc w:val="center"/>
            </w:pPr>
          </w:p>
          <w:p w14:paraId="13D1CA90" w14:textId="77777777" w:rsidR="008A65B4" w:rsidRDefault="008A65B4" w:rsidP="008A65B4">
            <w:pPr>
              <w:jc w:val="center"/>
            </w:pPr>
          </w:p>
          <w:p w14:paraId="15AE444D" w14:textId="7254C25D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597F0993" w14:textId="6B308216" w:rsidR="008A65B4" w:rsidRDefault="008A65B4" w:rsidP="008A65B4">
            <w:pPr>
              <w:jc w:val="center"/>
            </w:pPr>
            <w:r>
              <w:t>26.11.2024.</w:t>
            </w:r>
          </w:p>
        </w:tc>
        <w:tc>
          <w:tcPr>
            <w:tcW w:w="1275" w:type="dxa"/>
            <w:vAlign w:val="center"/>
          </w:tcPr>
          <w:p w14:paraId="799F30CE" w14:textId="0595AAC4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6B2037F5" w14:textId="59C4DECB" w:rsidR="008A65B4" w:rsidRPr="003676B5" w:rsidRDefault="008A65B4" w:rsidP="008A65B4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4E0FAC36" w14:textId="70A3F76C" w:rsidR="008A65B4" w:rsidRDefault="008A65B4" w:rsidP="008A65B4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184658A1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4A4E7759" w14:textId="5DC2C7B1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19E2570C" w14:textId="77777777" w:rsidTr="00A508D4">
        <w:trPr>
          <w:jc w:val="center"/>
        </w:trPr>
        <w:tc>
          <w:tcPr>
            <w:tcW w:w="1120" w:type="dxa"/>
            <w:vAlign w:val="center"/>
          </w:tcPr>
          <w:p w14:paraId="4A37E0D1" w14:textId="70A8E275" w:rsidR="008A65B4" w:rsidRDefault="008A65B4" w:rsidP="008A65B4">
            <w:pPr>
              <w:jc w:val="center"/>
            </w:pPr>
            <w:r>
              <w:t>IX</w:t>
            </w:r>
          </w:p>
        </w:tc>
        <w:tc>
          <w:tcPr>
            <w:tcW w:w="1402" w:type="dxa"/>
            <w:vAlign w:val="center"/>
          </w:tcPr>
          <w:p w14:paraId="5CB87D74" w14:textId="3CF461BF" w:rsidR="008A65B4" w:rsidRDefault="008A65B4" w:rsidP="008A65B4">
            <w:pPr>
              <w:jc w:val="center"/>
            </w:pPr>
            <w:r>
              <w:t>L9</w:t>
            </w:r>
          </w:p>
        </w:tc>
        <w:tc>
          <w:tcPr>
            <w:tcW w:w="3119" w:type="dxa"/>
            <w:vAlign w:val="center"/>
          </w:tcPr>
          <w:p w14:paraId="2CB1A894" w14:textId="0691DB3F" w:rsidR="008A65B4" w:rsidRPr="009D541D" w:rsidRDefault="008A65B4" w:rsidP="008A65B4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9D541D">
              <w:rPr>
                <w:color w:val="000000" w:themeColor="text1"/>
                <w:sz w:val="28"/>
                <w:szCs w:val="28"/>
              </w:rPr>
              <w:t>Diagnostic enzymology</w:t>
            </w:r>
          </w:p>
        </w:tc>
        <w:tc>
          <w:tcPr>
            <w:tcW w:w="1174" w:type="dxa"/>
          </w:tcPr>
          <w:p w14:paraId="1C9B2988" w14:textId="77777777" w:rsidR="008A65B4" w:rsidRDefault="008A65B4" w:rsidP="008A65B4">
            <w:pPr>
              <w:jc w:val="center"/>
            </w:pPr>
          </w:p>
          <w:p w14:paraId="0794FE15" w14:textId="77777777" w:rsidR="008A65B4" w:rsidRDefault="008A65B4" w:rsidP="008A65B4">
            <w:pPr>
              <w:jc w:val="center"/>
            </w:pPr>
          </w:p>
          <w:p w14:paraId="369CFCA6" w14:textId="79E41D87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3F953FB3" w14:textId="7EEC2778" w:rsidR="008A65B4" w:rsidRDefault="008A65B4" w:rsidP="008A65B4">
            <w:pPr>
              <w:jc w:val="center"/>
            </w:pPr>
            <w:r>
              <w:t>26.11.2024.</w:t>
            </w:r>
          </w:p>
        </w:tc>
        <w:tc>
          <w:tcPr>
            <w:tcW w:w="1275" w:type="dxa"/>
            <w:vAlign w:val="center"/>
          </w:tcPr>
          <w:p w14:paraId="5BB9963C" w14:textId="25463872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79C55E53" w14:textId="11F03ABE" w:rsidR="008A65B4" w:rsidRPr="003676B5" w:rsidRDefault="008A65B4" w:rsidP="008A65B4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23C090E3" w14:textId="480A4FE2" w:rsidR="008A65B4" w:rsidRDefault="008A65B4" w:rsidP="008A65B4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36F7790A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2D831C53" w14:textId="4EEB53DE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4D550D0C" w14:textId="77777777" w:rsidTr="00A508D4">
        <w:trPr>
          <w:jc w:val="center"/>
        </w:trPr>
        <w:tc>
          <w:tcPr>
            <w:tcW w:w="1120" w:type="dxa"/>
            <w:vAlign w:val="center"/>
          </w:tcPr>
          <w:p w14:paraId="7B8B3CE7" w14:textId="27B28C8A" w:rsidR="008A65B4" w:rsidRDefault="008A65B4" w:rsidP="008A65B4">
            <w:pPr>
              <w:jc w:val="center"/>
            </w:pPr>
            <w:r>
              <w:t>X</w:t>
            </w:r>
          </w:p>
        </w:tc>
        <w:tc>
          <w:tcPr>
            <w:tcW w:w="1402" w:type="dxa"/>
            <w:vAlign w:val="center"/>
          </w:tcPr>
          <w:p w14:paraId="27AC52AB" w14:textId="1B5A8B75" w:rsidR="008A65B4" w:rsidRDefault="008A65B4" w:rsidP="008A65B4">
            <w:pPr>
              <w:jc w:val="center"/>
            </w:pPr>
            <w:r>
              <w:t>L10</w:t>
            </w:r>
          </w:p>
        </w:tc>
        <w:tc>
          <w:tcPr>
            <w:tcW w:w="3119" w:type="dxa"/>
            <w:vAlign w:val="center"/>
          </w:tcPr>
          <w:p w14:paraId="14941811" w14:textId="60F7AE1A" w:rsidR="008A65B4" w:rsidRDefault="008A65B4" w:rsidP="008A65B4">
            <w:pPr>
              <w:ind w:lef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Cellular Bioenergetics: Adenosine triphosphate.</w:t>
            </w:r>
          </w:p>
          <w:p w14:paraId="18EC4191" w14:textId="6A24F29F" w:rsidR="008A65B4" w:rsidRPr="009D541D" w:rsidRDefault="008A65B4" w:rsidP="008A65B4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9D541D">
              <w:rPr>
                <w:color w:val="000000" w:themeColor="text1"/>
                <w:sz w:val="28"/>
                <w:szCs w:val="28"/>
              </w:rPr>
              <w:t>Basic aspects of metabolism.</w:t>
            </w:r>
          </w:p>
        </w:tc>
        <w:tc>
          <w:tcPr>
            <w:tcW w:w="1174" w:type="dxa"/>
          </w:tcPr>
          <w:p w14:paraId="33819941" w14:textId="77777777" w:rsidR="008A65B4" w:rsidRDefault="008A65B4" w:rsidP="008A65B4">
            <w:pPr>
              <w:jc w:val="center"/>
            </w:pPr>
          </w:p>
          <w:p w14:paraId="0DE13406" w14:textId="77777777" w:rsidR="008A65B4" w:rsidRDefault="008A65B4" w:rsidP="008A65B4">
            <w:pPr>
              <w:jc w:val="center"/>
            </w:pPr>
          </w:p>
          <w:p w14:paraId="3A9C0A2E" w14:textId="139582C1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0F3F4A86" w14:textId="7A0F710A" w:rsidR="008A65B4" w:rsidRDefault="008A65B4" w:rsidP="008A65B4">
            <w:pPr>
              <w:jc w:val="center"/>
            </w:pPr>
            <w:r>
              <w:t>3.1</w:t>
            </w:r>
            <w:r w:rsidR="0071521A">
              <w:t>2</w:t>
            </w:r>
            <w:r>
              <w:t>.2024.</w:t>
            </w:r>
          </w:p>
        </w:tc>
        <w:tc>
          <w:tcPr>
            <w:tcW w:w="1275" w:type="dxa"/>
            <w:vAlign w:val="center"/>
          </w:tcPr>
          <w:p w14:paraId="0A1AB8EB" w14:textId="67055E58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3E34D8BA" w14:textId="54013DAB" w:rsidR="008A65B4" w:rsidRPr="003676B5" w:rsidRDefault="008A65B4" w:rsidP="008A65B4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0C6B2ABF" w14:textId="4EA7B1F2" w:rsidR="008A65B4" w:rsidRDefault="008A65B4" w:rsidP="008A65B4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72994701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06538655" w14:textId="7D45DA8F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78F82764" w14:textId="77777777" w:rsidTr="00A508D4">
        <w:trPr>
          <w:jc w:val="center"/>
        </w:trPr>
        <w:tc>
          <w:tcPr>
            <w:tcW w:w="1120" w:type="dxa"/>
            <w:vAlign w:val="center"/>
          </w:tcPr>
          <w:p w14:paraId="19E745FD" w14:textId="65553291" w:rsidR="008A65B4" w:rsidRDefault="008A65B4" w:rsidP="008A65B4">
            <w:pPr>
              <w:jc w:val="center"/>
            </w:pPr>
            <w:r>
              <w:t>XI</w:t>
            </w:r>
          </w:p>
        </w:tc>
        <w:tc>
          <w:tcPr>
            <w:tcW w:w="1402" w:type="dxa"/>
            <w:vAlign w:val="center"/>
          </w:tcPr>
          <w:p w14:paraId="5874B880" w14:textId="24132C92" w:rsidR="008A65B4" w:rsidRDefault="008A65B4" w:rsidP="008A65B4">
            <w:pPr>
              <w:jc w:val="center"/>
            </w:pPr>
            <w:r>
              <w:t>L11</w:t>
            </w:r>
          </w:p>
        </w:tc>
        <w:tc>
          <w:tcPr>
            <w:tcW w:w="3119" w:type="dxa"/>
            <w:vAlign w:val="center"/>
          </w:tcPr>
          <w:p w14:paraId="523B5C59" w14:textId="77777777" w:rsidR="008A65B4" w:rsidRDefault="008A65B4" w:rsidP="008A65B4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9D541D">
              <w:rPr>
                <w:rFonts w:cs="Times New Roman"/>
                <w:color w:val="000000" w:themeColor="text1"/>
                <w:sz w:val="28"/>
                <w:szCs w:val="28"/>
              </w:rPr>
              <w:t>Digestion and absorption</w:t>
            </w:r>
            <w:r w:rsidRPr="009D541D">
              <w:rPr>
                <w:color w:val="000000" w:themeColor="text1"/>
                <w:sz w:val="28"/>
                <w:szCs w:val="28"/>
              </w:rPr>
              <w:t xml:space="preserve"> of carbohydrates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10D6EC2E" w14:textId="3490015A" w:rsidR="008A65B4" w:rsidRPr="008A65B4" w:rsidRDefault="008A65B4" w:rsidP="008A65B4">
            <w:pPr>
              <w:ind w:left="57"/>
              <w:rPr>
                <w:sz w:val="28"/>
                <w:szCs w:val="28"/>
              </w:rPr>
            </w:pPr>
            <w:hyperlink r:id="rId8" w:history="1">
              <w:r w:rsidRPr="008A65B4">
                <w:rPr>
                  <w:rStyle w:val="Hyperlink"/>
                  <w:color w:val="auto"/>
                  <w:sz w:val="28"/>
                  <w:szCs w:val="28"/>
                  <w:u w:val="none"/>
                </w:rPr>
                <w:t>The central role of glucose in the carbohydrate metabolism: Glycolysis.</w:t>
              </w:r>
            </w:hyperlink>
          </w:p>
        </w:tc>
        <w:tc>
          <w:tcPr>
            <w:tcW w:w="1174" w:type="dxa"/>
          </w:tcPr>
          <w:p w14:paraId="7B422CF6" w14:textId="77777777" w:rsidR="008A65B4" w:rsidRDefault="008A65B4" w:rsidP="008A65B4">
            <w:pPr>
              <w:jc w:val="center"/>
            </w:pPr>
          </w:p>
          <w:p w14:paraId="34C3CA5C" w14:textId="77777777" w:rsidR="008A65B4" w:rsidRDefault="008A65B4" w:rsidP="008A65B4">
            <w:pPr>
              <w:jc w:val="center"/>
            </w:pPr>
          </w:p>
          <w:p w14:paraId="202F66D9" w14:textId="563701F7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558946E8" w14:textId="6A7D8410" w:rsidR="008A65B4" w:rsidRDefault="008A65B4" w:rsidP="008A65B4">
            <w:pPr>
              <w:jc w:val="center"/>
            </w:pPr>
            <w:r>
              <w:t>10.1</w:t>
            </w:r>
            <w:r w:rsidR="0071521A">
              <w:t>2</w:t>
            </w:r>
            <w:r>
              <w:t>.2024.</w:t>
            </w:r>
          </w:p>
        </w:tc>
        <w:tc>
          <w:tcPr>
            <w:tcW w:w="1275" w:type="dxa"/>
            <w:vAlign w:val="center"/>
          </w:tcPr>
          <w:p w14:paraId="0E721557" w14:textId="6DCCF24A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49A96307" w14:textId="6A77E4FC" w:rsidR="008A65B4" w:rsidRPr="003676B5" w:rsidRDefault="008A65B4" w:rsidP="008A65B4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0248D4C5" w14:textId="14988B2A" w:rsidR="008A65B4" w:rsidRDefault="008A65B4" w:rsidP="008A65B4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26D5485D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3F173925" w14:textId="5F45ED20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1CA88917" w14:textId="77777777" w:rsidTr="00A508D4">
        <w:trPr>
          <w:jc w:val="center"/>
        </w:trPr>
        <w:tc>
          <w:tcPr>
            <w:tcW w:w="1120" w:type="dxa"/>
            <w:vAlign w:val="center"/>
          </w:tcPr>
          <w:p w14:paraId="110D7E2B" w14:textId="5BBFA5B8" w:rsidR="008A65B4" w:rsidRDefault="008A65B4" w:rsidP="008A65B4">
            <w:pPr>
              <w:jc w:val="center"/>
            </w:pPr>
            <w:r>
              <w:t>XII</w:t>
            </w:r>
          </w:p>
        </w:tc>
        <w:tc>
          <w:tcPr>
            <w:tcW w:w="1402" w:type="dxa"/>
            <w:vAlign w:val="center"/>
          </w:tcPr>
          <w:p w14:paraId="4DADF403" w14:textId="22869417" w:rsidR="008A65B4" w:rsidRDefault="008A65B4" w:rsidP="008A65B4">
            <w:pPr>
              <w:jc w:val="center"/>
            </w:pPr>
            <w:r>
              <w:t>L12</w:t>
            </w:r>
          </w:p>
        </w:tc>
        <w:tc>
          <w:tcPr>
            <w:tcW w:w="3119" w:type="dxa"/>
            <w:vAlign w:val="center"/>
          </w:tcPr>
          <w:p w14:paraId="2BC3EC67" w14:textId="77777777" w:rsidR="008A65B4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>PDH complex. </w:t>
            </w:r>
          </w:p>
          <w:p w14:paraId="6E85AEED" w14:textId="77777777" w:rsidR="008A65B4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>The tricarboxylic acid cycle</w:t>
            </w: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  <w:p w14:paraId="2577005E" w14:textId="625EC1AD" w:rsidR="008A65B4" w:rsidRPr="009D541D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4" w:type="dxa"/>
          </w:tcPr>
          <w:p w14:paraId="43AF0EB1" w14:textId="77777777" w:rsidR="008A65B4" w:rsidRDefault="008A65B4" w:rsidP="008A65B4">
            <w:pPr>
              <w:jc w:val="center"/>
            </w:pPr>
          </w:p>
          <w:p w14:paraId="2DD36AD4" w14:textId="77777777" w:rsidR="008A65B4" w:rsidRDefault="008A65B4" w:rsidP="008A65B4">
            <w:pPr>
              <w:jc w:val="center"/>
            </w:pPr>
          </w:p>
          <w:p w14:paraId="6155D17D" w14:textId="22B60848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3452A338" w14:textId="07B6D3F0" w:rsidR="008A65B4" w:rsidRDefault="008A65B4" w:rsidP="008A65B4">
            <w:pPr>
              <w:jc w:val="center"/>
            </w:pPr>
            <w:r>
              <w:t>17.12.2024.</w:t>
            </w:r>
          </w:p>
        </w:tc>
        <w:tc>
          <w:tcPr>
            <w:tcW w:w="1275" w:type="dxa"/>
            <w:vAlign w:val="center"/>
          </w:tcPr>
          <w:p w14:paraId="614C6A04" w14:textId="0D435BB0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4B8C1104" w14:textId="6C21355E" w:rsidR="008A65B4" w:rsidRPr="003676B5" w:rsidRDefault="008A65B4" w:rsidP="008A65B4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5775A011" w14:textId="51094D76" w:rsidR="008A65B4" w:rsidRDefault="008A65B4" w:rsidP="008A65B4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5501920F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568A8F4E" w14:textId="384D278F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229B17D7" w14:textId="77777777" w:rsidTr="00A508D4">
        <w:trPr>
          <w:jc w:val="center"/>
        </w:trPr>
        <w:tc>
          <w:tcPr>
            <w:tcW w:w="1120" w:type="dxa"/>
            <w:vAlign w:val="center"/>
          </w:tcPr>
          <w:p w14:paraId="7351B096" w14:textId="30626441" w:rsidR="008A65B4" w:rsidRDefault="008A65B4" w:rsidP="008A65B4">
            <w:pPr>
              <w:jc w:val="center"/>
            </w:pPr>
            <w:r>
              <w:t>XIII</w:t>
            </w:r>
          </w:p>
        </w:tc>
        <w:tc>
          <w:tcPr>
            <w:tcW w:w="1402" w:type="dxa"/>
            <w:vAlign w:val="center"/>
          </w:tcPr>
          <w:p w14:paraId="1FF05199" w14:textId="2099FD80" w:rsidR="008A65B4" w:rsidRDefault="008A65B4" w:rsidP="008A65B4">
            <w:pPr>
              <w:jc w:val="center"/>
            </w:pPr>
            <w:r>
              <w:t>L13</w:t>
            </w:r>
          </w:p>
        </w:tc>
        <w:tc>
          <w:tcPr>
            <w:tcW w:w="3119" w:type="dxa"/>
            <w:vAlign w:val="center"/>
          </w:tcPr>
          <w:p w14:paraId="61770BA9" w14:textId="0D05AD3F" w:rsidR="008A65B4" w:rsidRPr="008A65B4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>The respiratory chain and oxidative phosphorylation</w:t>
            </w:r>
          </w:p>
        </w:tc>
        <w:tc>
          <w:tcPr>
            <w:tcW w:w="1174" w:type="dxa"/>
          </w:tcPr>
          <w:p w14:paraId="2B2C6515" w14:textId="77777777" w:rsidR="008A65B4" w:rsidRDefault="008A65B4" w:rsidP="008A65B4">
            <w:pPr>
              <w:jc w:val="center"/>
            </w:pPr>
          </w:p>
          <w:p w14:paraId="612E91AC" w14:textId="77777777" w:rsidR="008A65B4" w:rsidRDefault="008A65B4" w:rsidP="008A65B4">
            <w:pPr>
              <w:jc w:val="center"/>
            </w:pPr>
          </w:p>
          <w:p w14:paraId="2F072B43" w14:textId="5297526B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41136D26" w14:textId="145EDC2E" w:rsidR="008A65B4" w:rsidRDefault="008A65B4" w:rsidP="008A65B4">
            <w:pPr>
              <w:jc w:val="center"/>
            </w:pPr>
            <w:r>
              <w:t>24.12.2024.</w:t>
            </w:r>
          </w:p>
        </w:tc>
        <w:tc>
          <w:tcPr>
            <w:tcW w:w="1275" w:type="dxa"/>
            <w:vAlign w:val="center"/>
          </w:tcPr>
          <w:p w14:paraId="214F3368" w14:textId="7D57AA9A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7673E622" w14:textId="2738E403" w:rsidR="008A65B4" w:rsidRPr="003676B5" w:rsidRDefault="008A65B4" w:rsidP="008A65B4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57509FE2" w14:textId="4C90098D" w:rsidR="008A65B4" w:rsidRDefault="008A65B4" w:rsidP="008A65B4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515677BE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4B1292EB" w14:textId="7D3C979A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47E218B9" w14:textId="77777777" w:rsidTr="00A508D4">
        <w:trPr>
          <w:jc w:val="center"/>
        </w:trPr>
        <w:tc>
          <w:tcPr>
            <w:tcW w:w="1120" w:type="dxa"/>
            <w:vAlign w:val="center"/>
          </w:tcPr>
          <w:p w14:paraId="688FD762" w14:textId="50F609C5" w:rsidR="008A65B4" w:rsidRDefault="008A65B4" w:rsidP="008A65B4">
            <w:pPr>
              <w:jc w:val="center"/>
            </w:pPr>
            <w:r>
              <w:t>XIV</w:t>
            </w:r>
          </w:p>
        </w:tc>
        <w:tc>
          <w:tcPr>
            <w:tcW w:w="1402" w:type="dxa"/>
            <w:vAlign w:val="center"/>
          </w:tcPr>
          <w:p w14:paraId="7146BBD1" w14:textId="37FBC78B" w:rsidR="008A65B4" w:rsidRDefault="008A65B4" w:rsidP="008A65B4">
            <w:pPr>
              <w:jc w:val="center"/>
            </w:pPr>
            <w:r>
              <w:t>L14</w:t>
            </w:r>
          </w:p>
        </w:tc>
        <w:tc>
          <w:tcPr>
            <w:tcW w:w="3119" w:type="dxa"/>
            <w:vAlign w:val="center"/>
          </w:tcPr>
          <w:p w14:paraId="7EDE45A3" w14:textId="77777777" w:rsidR="008A65B4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>Gluconeogenesis.</w:t>
            </w:r>
          </w:p>
          <w:p w14:paraId="41A02C60" w14:textId="44229C98" w:rsidR="008A65B4" w:rsidRPr="008A65B4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>G</w:t>
            </w: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>lycogen</w:t>
            </w: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 xml:space="preserve"> metabolism. </w:t>
            </w:r>
          </w:p>
        </w:tc>
        <w:tc>
          <w:tcPr>
            <w:tcW w:w="1174" w:type="dxa"/>
          </w:tcPr>
          <w:p w14:paraId="1B62C703" w14:textId="77777777" w:rsidR="008A65B4" w:rsidRDefault="008A65B4" w:rsidP="008A65B4">
            <w:pPr>
              <w:jc w:val="center"/>
            </w:pPr>
          </w:p>
          <w:p w14:paraId="377971F1" w14:textId="77777777" w:rsidR="008A65B4" w:rsidRDefault="008A65B4" w:rsidP="008A65B4">
            <w:pPr>
              <w:jc w:val="center"/>
            </w:pPr>
          </w:p>
          <w:p w14:paraId="38D324A2" w14:textId="4914F8B3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173138D1" w14:textId="609E2452" w:rsidR="008A65B4" w:rsidRDefault="008A65B4" w:rsidP="008A65B4">
            <w:pPr>
              <w:jc w:val="center"/>
            </w:pPr>
            <w:r>
              <w:t>31.12.2024.</w:t>
            </w:r>
          </w:p>
        </w:tc>
        <w:tc>
          <w:tcPr>
            <w:tcW w:w="1275" w:type="dxa"/>
            <w:vAlign w:val="center"/>
          </w:tcPr>
          <w:p w14:paraId="565D54DC" w14:textId="43464C72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558D58D5" w14:textId="7AEF91EB" w:rsidR="008A65B4" w:rsidRPr="003676B5" w:rsidRDefault="008A65B4" w:rsidP="008A65B4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284" w:type="dxa"/>
            <w:vAlign w:val="center"/>
          </w:tcPr>
          <w:p w14:paraId="2A95C636" w14:textId="53BDE2C6" w:rsidR="008A65B4" w:rsidRDefault="008A65B4" w:rsidP="008A65B4">
            <w:pPr>
              <w:jc w:val="center"/>
            </w:pPr>
            <w:r>
              <w:t>3</w:t>
            </w:r>
          </w:p>
        </w:tc>
        <w:tc>
          <w:tcPr>
            <w:tcW w:w="2917" w:type="dxa"/>
            <w:vAlign w:val="center"/>
          </w:tcPr>
          <w:p w14:paraId="0B33568E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4EE1CF7F" w14:textId="4B8C3F94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  <w:tr w:rsidR="008A65B4" w:rsidRPr="003676B5" w14:paraId="2E57D0B7" w14:textId="77777777" w:rsidTr="00A508D4">
        <w:trPr>
          <w:jc w:val="center"/>
        </w:trPr>
        <w:tc>
          <w:tcPr>
            <w:tcW w:w="1120" w:type="dxa"/>
            <w:vAlign w:val="center"/>
          </w:tcPr>
          <w:p w14:paraId="19321992" w14:textId="188D26A9" w:rsidR="008A65B4" w:rsidRDefault="008A65B4" w:rsidP="008A65B4">
            <w:pPr>
              <w:jc w:val="center"/>
            </w:pPr>
            <w:r>
              <w:t>XV</w:t>
            </w:r>
          </w:p>
        </w:tc>
        <w:tc>
          <w:tcPr>
            <w:tcW w:w="1402" w:type="dxa"/>
            <w:vAlign w:val="center"/>
          </w:tcPr>
          <w:p w14:paraId="320BADDD" w14:textId="10C23165" w:rsidR="008A65B4" w:rsidRDefault="008A65B4" w:rsidP="008A65B4">
            <w:pPr>
              <w:jc w:val="center"/>
            </w:pPr>
            <w:r>
              <w:t>L15</w:t>
            </w:r>
          </w:p>
        </w:tc>
        <w:tc>
          <w:tcPr>
            <w:tcW w:w="3119" w:type="dxa"/>
            <w:vAlign w:val="center"/>
          </w:tcPr>
          <w:p w14:paraId="3B68C60D" w14:textId="77777777" w:rsidR="008A65B4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>H</w:t>
            </w: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 xml:space="preserve">exose-monophosphate </w:t>
            </w: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lastRenderedPageBreak/>
              <w:t>pathway</w:t>
            </w: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>.</w:t>
            </w: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 xml:space="preserve"> </w:t>
            </w:r>
          </w:p>
          <w:p w14:paraId="33C63402" w14:textId="65692040" w:rsidR="008A65B4" w:rsidRPr="008A65B4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>Metabolism of f</w:t>
            </w: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>ructose, galactose, lactose</w:t>
            </w: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 xml:space="preserve"> and </w:t>
            </w:r>
            <w:r w:rsidRPr="008A65B4"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>complex carbohydrates</w:t>
            </w:r>
            <w:r>
              <w:rPr>
                <w:rFonts w:cs="Times New Roman"/>
                <w:color w:val="212529"/>
                <w:sz w:val="28"/>
                <w:szCs w:val="28"/>
                <w:shd w:val="clear" w:color="auto" w:fill="FFFFFF"/>
                <w:lang w:val="en"/>
              </w:rPr>
              <w:t>.</w:t>
            </w:r>
          </w:p>
          <w:p w14:paraId="0519B721" w14:textId="77777777" w:rsidR="008A65B4" w:rsidRPr="008A65B4" w:rsidRDefault="008A65B4" w:rsidP="008A65B4">
            <w:pPr>
              <w:ind w:left="57"/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4" w:type="dxa"/>
          </w:tcPr>
          <w:p w14:paraId="2965361D" w14:textId="77777777" w:rsidR="008A65B4" w:rsidRDefault="008A65B4" w:rsidP="008A65B4">
            <w:pPr>
              <w:jc w:val="center"/>
            </w:pPr>
          </w:p>
          <w:p w14:paraId="2AD9C1B1" w14:textId="77777777" w:rsidR="008A65B4" w:rsidRDefault="008A65B4" w:rsidP="008A65B4">
            <w:pPr>
              <w:jc w:val="center"/>
            </w:pPr>
          </w:p>
          <w:p w14:paraId="4693172C" w14:textId="7EE85DE4" w:rsidR="008A65B4" w:rsidRDefault="008A65B4" w:rsidP="008A65B4">
            <w:pPr>
              <w:jc w:val="center"/>
            </w:pPr>
            <w:r w:rsidRPr="003676B5">
              <w:t>Tuesday</w:t>
            </w:r>
          </w:p>
        </w:tc>
        <w:tc>
          <w:tcPr>
            <w:tcW w:w="1524" w:type="dxa"/>
            <w:vAlign w:val="center"/>
          </w:tcPr>
          <w:p w14:paraId="581D0A56" w14:textId="77777777" w:rsidR="008A65B4" w:rsidRDefault="008A65B4" w:rsidP="008A65B4">
            <w:pPr>
              <w:jc w:val="center"/>
            </w:pPr>
          </w:p>
          <w:p w14:paraId="5B52F28A" w14:textId="77777777" w:rsidR="008A65B4" w:rsidRDefault="008A65B4" w:rsidP="008A65B4">
            <w:pPr>
              <w:jc w:val="center"/>
            </w:pPr>
          </w:p>
          <w:p w14:paraId="13ECD6F1" w14:textId="596AF503" w:rsidR="008A65B4" w:rsidRDefault="008A65B4" w:rsidP="008A65B4">
            <w:pPr>
              <w:jc w:val="center"/>
            </w:pPr>
            <w:r>
              <w:t>17.1.2025.</w:t>
            </w:r>
          </w:p>
        </w:tc>
        <w:tc>
          <w:tcPr>
            <w:tcW w:w="1275" w:type="dxa"/>
            <w:vAlign w:val="center"/>
          </w:tcPr>
          <w:p w14:paraId="72590AEA" w14:textId="77777777" w:rsidR="008A65B4" w:rsidRDefault="008A65B4" w:rsidP="008A65B4">
            <w:pPr>
              <w:jc w:val="center"/>
            </w:pPr>
          </w:p>
          <w:p w14:paraId="17D7B651" w14:textId="77777777" w:rsidR="008A65B4" w:rsidRDefault="008A65B4" w:rsidP="008A65B4">
            <w:pPr>
              <w:jc w:val="center"/>
            </w:pPr>
          </w:p>
          <w:p w14:paraId="7FFE9ADD" w14:textId="5D04AFC3" w:rsidR="008A65B4" w:rsidRDefault="008A65B4" w:rsidP="008A65B4">
            <w:pPr>
              <w:jc w:val="center"/>
            </w:pPr>
            <w:r>
              <w:t>12.30-14.45</w:t>
            </w:r>
          </w:p>
        </w:tc>
        <w:tc>
          <w:tcPr>
            <w:tcW w:w="1701" w:type="dxa"/>
            <w:vAlign w:val="center"/>
          </w:tcPr>
          <w:p w14:paraId="6587FCC8" w14:textId="67DC089E" w:rsidR="008A65B4" w:rsidRPr="003676B5" w:rsidRDefault="008A65B4" w:rsidP="008A65B4">
            <w:pPr>
              <w:ind w:left="57" w:right="57"/>
              <w:jc w:val="center"/>
            </w:pPr>
            <w:r w:rsidRPr="003676B5">
              <w:lastRenderedPageBreak/>
              <w:t xml:space="preserve">Amphitheatre, </w:t>
            </w:r>
            <w:r w:rsidRPr="003676B5">
              <w:lastRenderedPageBreak/>
              <w:t>Faculty of Political Sciences</w:t>
            </w:r>
          </w:p>
        </w:tc>
        <w:tc>
          <w:tcPr>
            <w:tcW w:w="284" w:type="dxa"/>
            <w:vAlign w:val="center"/>
          </w:tcPr>
          <w:p w14:paraId="51AD79A0" w14:textId="77777777" w:rsidR="00A9045F" w:rsidRDefault="00A9045F" w:rsidP="008A65B4">
            <w:pPr>
              <w:jc w:val="center"/>
            </w:pPr>
          </w:p>
          <w:p w14:paraId="2CF95F19" w14:textId="03A45069" w:rsidR="008A65B4" w:rsidRDefault="008A65B4" w:rsidP="008A65B4">
            <w:pPr>
              <w:jc w:val="center"/>
            </w:pPr>
            <w:r>
              <w:lastRenderedPageBreak/>
              <w:t>3</w:t>
            </w:r>
          </w:p>
        </w:tc>
        <w:tc>
          <w:tcPr>
            <w:tcW w:w="2917" w:type="dxa"/>
            <w:vAlign w:val="center"/>
          </w:tcPr>
          <w:p w14:paraId="6AE60C75" w14:textId="77777777" w:rsidR="00A9045F" w:rsidRDefault="00A9045F" w:rsidP="000A4AA3">
            <w:pPr>
              <w:ind w:left="57" w:right="57"/>
            </w:pPr>
          </w:p>
          <w:p w14:paraId="09EC26ED" w14:textId="77777777" w:rsidR="00A508D4" w:rsidRDefault="00A508D4" w:rsidP="00A508D4">
            <w:pPr>
              <w:ind w:left="57" w:right="57"/>
              <w:rPr>
                <w:lang w:val="sr-Latn-BA"/>
              </w:rPr>
            </w:pPr>
            <w:proofErr w:type="spellStart"/>
            <w:r>
              <w:lastRenderedPageBreak/>
              <w:t>Žana</w:t>
            </w:r>
            <w:proofErr w:type="spellEnd"/>
            <w:r>
              <w:t xml:space="preserve"> Radić </w:t>
            </w:r>
            <w:proofErr w:type="gramStart"/>
            <w:r>
              <w:t>Savić</w:t>
            </w:r>
            <w:r>
              <w:rPr>
                <w:lang w:val="sr-Latn-BA"/>
              </w:rPr>
              <w:t>,MD</w:t>
            </w:r>
            <w:proofErr w:type="gramEnd"/>
            <w:r>
              <w:rPr>
                <w:lang w:val="sr-Latn-BA"/>
              </w:rPr>
              <w:t xml:space="preserve">-PhD. </w:t>
            </w:r>
          </w:p>
          <w:p w14:paraId="75C1FEC5" w14:textId="439E1A8E" w:rsidR="008A65B4" w:rsidRDefault="00A508D4" w:rsidP="00A508D4">
            <w:pPr>
              <w:ind w:left="57" w:right="57"/>
              <w:jc w:val="center"/>
            </w:pPr>
            <w:r>
              <w:rPr>
                <w:lang w:val="sr-Latn-BA"/>
              </w:rPr>
              <w:t>Assistant professor</w:t>
            </w:r>
          </w:p>
        </w:tc>
      </w:tr>
    </w:tbl>
    <w:p w14:paraId="4283D26D" w14:textId="77777777" w:rsidR="00522F27" w:rsidRPr="003676B5" w:rsidRDefault="00522F27" w:rsidP="009134AB">
      <w:pPr>
        <w:spacing w:before="240" w:after="120"/>
        <w:jc w:val="center"/>
        <w:rPr>
          <w:b/>
          <w:sz w:val="28"/>
          <w:szCs w:val="28"/>
        </w:rPr>
      </w:pP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6E1A3F" w:rsidRPr="003676B5" w14:paraId="4D01F14F" w14:textId="77777777" w:rsidTr="00CF7602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562C8234" w14:textId="77777777" w:rsidR="006E1A3F" w:rsidRPr="003676B5" w:rsidRDefault="00F27989" w:rsidP="00CF7602">
            <w:pPr>
              <w:jc w:val="center"/>
              <w:rPr>
                <w:b/>
              </w:rPr>
            </w:pPr>
            <w:r w:rsidRPr="003676B5">
              <w:rPr>
                <w:b/>
              </w:rPr>
              <w:t>Week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048BE03B" w14:textId="77777777" w:rsidR="006E1A3F" w:rsidRPr="003676B5" w:rsidRDefault="00F27989" w:rsidP="00CF7602">
            <w:pPr>
              <w:jc w:val="center"/>
              <w:rPr>
                <w:b/>
              </w:rPr>
            </w:pPr>
            <w:r w:rsidRPr="003676B5">
              <w:rPr>
                <w:b/>
              </w:rPr>
              <w:t>Practical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0525FB06" w14:textId="77777777" w:rsidR="006E1A3F" w:rsidRPr="003676B5" w:rsidRDefault="00F27989" w:rsidP="00CF7602">
            <w:pPr>
              <w:jc w:val="center"/>
              <w:rPr>
                <w:b/>
              </w:rPr>
            </w:pPr>
            <w:r w:rsidRPr="003676B5">
              <w:rPr>
                <w:b/>
              </w:rPr>
              <w:t>Type of practical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1D1BC284" w14:textId="77777777" w:rsidR="006E1A3F" w:rsidRPr="003676B5" w:rsidRDefault="00F27989" w:rsidP="00CF7602">
            <w:pPr>
              <w:ind w:left="57"/>
              <w:rPr>
                <w:b/>
              </w:rPr>
            </w:pPr>
            <w:r w:rsidRPr="003676B5">
              <w:rPr>
                <w:b/>
              </w:rPr>
              <w:t>Subject name</w:t>
            </w:r>
          </w:p>
        </w:tc>
      </w:tr>
      <w:tr w:rsidR="0071521A" w:rsidRPr="003676B5" w14:paraId="493493FC" w14:textId="77777777" w:rsidTr="0051388D">
        <w:trPr>
          <w:trHeight w:val="1420"/>
          <w:jc w:val="center"/>
        </w:trPr>
        <w:tc>
          <w:tcPr>
            <w:tcW w:w="14572" w:type="dxa"/>
            <w:gridSpan w:val="4"/>
            <w:vAlign w:val="center"/>
          </w:tcPr>
          <w:p w14:paraId="10DEAA36" w14:textId="490B116C" w:rsidR="0071521A" w:rsidRPr="003676B5" w:rsidRDefault="0071521A" w:rsidP="0071521A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9D541D">
              <w:rPr>
                <w:i/>
                <w:iCs/>
              </w:rPr>
              <w:t>CHEMISTRY COURSE</w:t>
            </w:r>
          </w:p>
        </w:tc>
      </w:tr>
      <w:tr w:rsidR="0071521A" w:rsidRPr="003676B5" w14:paraId="4B4C8E58" w14:textId="77777777" w:rsidTr="00CF7602">
        <w:trPr>
          <w:jc w:val="center"/>
        </w:trPr>
        <w:tc>
          <w:tcPr>
            <w:tcW w:w="1570" w:type="dxa"/>
            <w:vAlign w:val="center"/>
          </w:tcPr>
          <w:p w14:paraId="7423CB0D" w14:textId="7A79AE30" w:rsidR="0071521A" w:rsidRPr="003676B5" w:rsidRDefault="0071521A" w:rsidP="00CF7602">
            <w:pPr>
              <w:jc w:val="center"/>
            </w:pPr>
            <w:r>
              <w:t>VI</w:t>
            </w:r>
          </w:p>
        </w:tc>
        <w:tc>
          <w:tcPr>
            <w:tcW w:w="1566" w:type="dxa"/>
            <w:vAlign w:val="center"/>
          </w:tcPr>
          <w:p w14:paraId="1C319CF3" w14:textId="5C79B366" w:rsidR="0071521A" w:rsidRPr="003676B5" w:rsidRDefault="0071521A" w:rsidP="00CF7602">
            <w:pPr>
              <w:jc w:val="center"/>
            </w:pPr>
            <w:r>
              <w:t>P6</w:t>
            </w:r>
          </w:p>
        </w:tc>
        <w:tc>
          <w:tcPr>
            <w:tcW w:w="1523" w:type="dxa"/>
            <w:vAlign w:val="center"/>
          </w:tcPr>
          <w:p w14:paraId="365EC70E" w14:textId="6113F0DF" w:rsidR="0071521A" w:rsidRPr="003676B5" w:rsidRDefault="0071521A" w:rsidP="00CF7602">
            <w:pPr>
              <w:jc w:val="center"/>
            </w:pPr>
            <w:r>
              <w:t>PT</w:t>
            </w:r>
          </w:p>
        </w:tc>
        <w:tc>
          <w:tcPr>
            <w:tcW w:w="9913" w:type="dxa"/>
          </w:tcPr>
          <w:p w14:paraId="32833916" w14:textId="77777777" w:rsidR="0071521A" w:rsidRPr="0071521A" w:rsidRDefault="0071521A" w:rsidP="0089080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1521A">
              <w:rPr>
                <w:color w:val="000000" w:themeColor="text1"/>
                <w:sz w:val="28"/>
                <w:szCs w:val="28"/>
              </w:rPr>
              <w:t xml:space="preserve">Introduction to Biochemistry: </w:t>
            </w:r>
          </w:p>
          <w:p w14:paraId="07391260" w14:textId="5C24B59B" w:rsidR="0071521A" w:rsidRPr="0071521A" w:rsidRDefault="0071521A" w:rsidP="0071521A">
            <w:pPr>
              <w:pStyle w:val="Default"/>
              <w:rPr>
                <w:i/>
                <w:iCs/>
                <w:color w:val="000000" w:themeColor="text1"/>
              </w:rPr>
            </w:pPr>
            <w:r w:rsidRPr="00497277">
              <w:rPr>
                <w:i/>
                <w:iCs/>
                <w:color w:val="000000" w:themeColor="text1"/>
              </w:rPr>
              <w:t>Biological material</w:t>
            </w:r>
          </w:p>
          <w:p w14:paraId="3382A898" w14:textId="7258DD77" w:rsidR="0071521A" w:rsidRPr="0071521A" w:rsidRDefault="0071521A" w:rsidP="0071521A">
            <w:pPr>
              <w:widowControl w:val="0"/>
              <w:tabs>
                <w:tab w:val="left" w:pos="810"/>
                <w:tab w:val="right" w:leader="dot" w:pos="8906"/>
              </w:tabs>
              <w:autoSpaceDE w:val="0"/>
              <w:autoSpaceDN w:val="0"/>
              <w:spacing w:before="46"/>
              <w:rPr>
                <w:rFonts w:eastAsia="Leelawadee UI" w:cs="Times New Roman"/>
                <w:i/>
                <w:iCs/>
                <w:szCs w:val="24"/>
              </w:rPr>
            </w:pPr>
            <w:hyperlink w:anchor="_bookmark5" w:history="1">
              <w:r w:rsidRPr="0071521A">
                <w:rPr>
                  <w:rFonts w:eastAsia="Leelawadee UI" w:cs="Times New Roman"/>
                  <w:i/>
                  <w:iCs/>
                  <w:szCs w:val="24"/>
                </w:rPr>
                <w:t>Sampling</w:t>
              </w:r>
              <w:r w:rsidRPr="0071521A">
                <w:rPr>
                  <w:rFonts w:eastAsia="Leelawadee UI" w:cs="Times New Roman"/>
                  <w:i/>
                  <w:iCs/>
                  <w:spacing w:val="-2"/>
                  <w:szCs w:val="24"/>
                </w:rPr>
                <w:t xml:space="preserve"> </w:t>
              </w:r>
              <w:r w:rsidRPr="0071521A">
                <w:rPr>
                  <w:rFonts w:eastAsia="Leelawadee UI" w:cs="Times New Roman"/>
                  <w:i/>
                  <w:iCs/>
                  <w:szCs w:val="24"/>
                </w:rPr>
                <w:t>of</w:t>
              </w:r>
              <w:r w:rsidRPr="0071521A">
                <w:rPr>
                  <w:rFonts w:eastAsia="Leelawadee UI" w:cs="Times New Roman"/>
                  <w:i/>
                  <w:iCs/>
                  <w:spacing w:val="-1"/>
                  <w:szCs w:val="24"/>
                </w:rPr>
                <w:t xml:space="preserve"> </w:t>
              </w:r>
              <w:r w:rsidRPr="0071521A">
                <w:rPr>
                  <w:rFonts w:eastAsia="Leelawadee UI" w:cs="Times New Roman"/>
                  <w:i/>
                  <w:iCs/>
                  <w:spacing w:val="-2"/>
                  <w:szCs w:val="24"/>
                </w:rPr>
                <w:t>specimens</w:t>
              </w:r>
            </w:hyperlink>
          </w:p>
          <w:p w14:paraId="368AA024" w14:textId="3778B118" w:rsidR="0071521A" w:rsidRPr="0071521A" w:rsidRDefault="0071521A" w:rsidP="0071521A">
            <w:pPr>
              <w:widowControl w:val="0"/>
              <w:tabs>
                <w:tab w:val="left" w:pos="817"/>
                <w:tab w:val="right" w:leader="dot" w:pos="8906"/>
              </w:tabs>
              <w:autoSpaceDE w:val="0"/>
              <w:autoSpaceDN w:val="0"/>
              <w:spacing w:before="43"/>
              <w:rPr>
                <w:rFonts w:eastAsia="Leelawadee UI" w:cs="Times New Roman"/>
                <w:i/>
                <w:iCs/>
                <w:szCs w:val="24"/>
              </w:rPr>
            </w:pPr>
            <w:hyperlink w:anchor="_bookmark6" w:history="1">
              <w:r w:rsidRPr="0071521A">
                <w:rPr>
                  <w:rFonts w:eastAsia="Leelawadee UI" w:cs="Times New Roman"/>
                  <w:i/>
                  <w:iCs/>
                  <w:szCs w:val="24"/>
                </w:rPr>
                <w:t>Interpretation</w:t>
              </w:r>
              <w:r w:rsidRPr="0071521A">
                <w:rPr>
                  <w:rFonts w:eastAsia="Leelawadee UI" w:cs="Times New Roman"/>
                  <w:i/>
                  <w:iCs/>
                  <w:spacing w:val="-4"/>
                  <w:szCs w:val="24"/>
                </w:rPr>
                <w:t xml:space="preserve"> </w:t>
              </w:r>
              <w:r w:rsidRPr="0071521A">
                <w:rPr>
                  <w:rFonts w:eastAsia="Leelawadee UI" w:cs="Times New Roman"/>
                  <w:i/>
                  <w:iCs/>
                  <w:szCs w:val="24"/>
                </w:rPr>
                <w:t>of</w:t>
              </w:r>
              <w:r w:rsidRPr="0071521A">
                <w:rPr>
                  <w:rFonts w:eastAsia="Leelawadee UI" w:cs="Times New Roman"/>
                  <w:i/>
                  <w:iCs/>
                  <w:spacing w:val="-4"/>
                  <w:szCs w:val="24"/>
                </w:rPr>
                <w:t xml:space="preserve"> </w:t>
              </w:r>
              <w:r w:rsidRPr="0071521A">
                <w:rPr>
                  <w:rFonts w:eastAsia="Leelawadee UI" w:cs="Times New Roman"/>
                  <w:i/>
                  <w:iCs/>
                  <w:szCs w:val="24"/>
                </w:rPr>
                <w:t>laboratory</w:t>
              </w:r>
              <w:r w:rsidRPr="0071521A">
                <w:rPr>
                  <w:rFonts w:eastAsia="Leelawadee UI" w:cs="Times New Roman"/>
                  <w:i/>
                  <w:iCs/>
                  <w:spacing w:val="-3"/>
                  <w:szCs w:val="24"/>
                </w:rPr>
                <w:t xml:space="preserve"> </w:t>
              </w:r>
              <w:r w:rsidRPr="0071521A">
                <w:rPr>
                  <w:rFonts w:eastAsia="Leelawadee UI" w:cs="Times New Roman"/>
                  <w:i/>
                  <w:iCs/>
                  <w:spacing w:val="-2"/>
                  <w:szCs w:val="24"/>
                </w:rPr>
                <w:t>tests</w:t>
              </w:r>
            </w:hyperlink>
          </w:p>
          <w:p w14:paraId="0A36F43D" w14:textId="7F2E6582" w:rsidR="0071521A" w:rsidRPr="00497277" w:rsidRDefault="0071521A" w:rsidP="0071521A">
            <w:pPr>
              <w:pStyle w:val="Default"/>
              <w:rPr>
                <w:i/>
                <w:iCs/>
                <w:color w:val="000000" w:themeColor="text1"/>
              </w:rPr>
            </w:pPr>
            <w:hyperlink w:anchor="_bookmark7" w:history="1">
              <w:r w:rsidRPr="00497277">
                <w:rPr>
                  <w:rFonts w:eastAsia="Leelawadee UI"/>
                  <w:i/>
                  <w:iCs/>
                  <w:color w:val="auto"/>
                </w:rPr>
                <w:t>Clinical</w:t>
              </w:r>
              <w:r w:rsidRPr="00497277">
                <w:rPr>
                  <w:rFonts w:eastAsia="Leelawadee UI"/>
                  <w:i/>
                  <w:iCs/>
                  <w:color w:val="auto"/>
                  <w:spacing w:val="-5"/>
                </w:rPr>
                <w:t xml:space="preserve"> </w:t>
              </w:r>
              <w:r w:rsidRPr="00497277">
                <w:rPr>
                  <w:rFonts w:eastAsia="Leelawadee UI"/>
                  <w:i/>
                  <w:iCs/>
                  <w:color w:val="auto"/>
                </w:rPr>
                <w:t>assessment</w:t>
              </w:r>
              <w:r w:rsidRPr="00497277">
                <w:rPr>
                  <w:rFonts w:eastAsia="Leelawadee UI"/>
                  <w:i/>
                  <w:iCs/>
                  <w:color w:val="auto"/>
                  <w:spacing w:val="-4"/>
                </w:rPr>
                <w:t xml:space="preserve"> </w:t>
              </w:r>
              <w:r w:rsidRPr="00497277">
                <w:rPr>
                  <w:rFonts w:eastAsia="Leelawadee UI"/>
                  <w:i/>
                  <w:iCs/>
                  <w:color w:val="auto"/>
                </w:rPr>
                <w:t>of</w:t>
              </w:r>
              <w:r w:rsidRPr="00497277">
                <w:rPr>
                  <w:rFonts w:eastAsia="Leelawadee UI"/>
                  <w:i/>
                  <w:iCs/>
                  <w:color w:val="auto"/>
                  <w:spacing w:val="-5"/>
                </w:rPr>
                <w:t xml:space="preserve"> </w:t>
              </w:r>
              <w:r w:rsidRPr="00497277">
                <w:rPr>
                  <w:rFonts w:eastAsia="Leelawadee UI"/>
                  <w:i/>
                  <w:iCs/>
                  <w:color w:val="auto"/>
                </w:rPr>
                <w:t>diagnostic</w:t>
              </w:r>
              <w:r w:rsidRPr="00497277">
                <w:rPr>
                  <w:rFonts w:eastAsia="Leelawadee UI"/>
                  <w:i/>
                  <w:iCs/>
                  <w:color w:val="auto"/>
                  <w:spacing w:val="-3"/>
                </w:rPr>
                <w:t xml:space="preserve"> </w:t>
              </w:r>
              <w:r w:rsidRPr="00497277">
                <w:rPr>
                  <w:rFonts w:eastAsia="Leelawadee UI"/>
                  <w:i/>
                  <w:iCs/>
                  <w:color w:val="auto"/>
                  <w:spacing w:val="-2"/>
                </w:rPr>
                <w:t>tests</w:t>
              </w:r>
            </w:hyperlink>
          </w:p>
          <w:p w14:paraId="6D074770" w14:textId="0D508295" w:rsidR="0071521A" w:rsidRPr="003676B5" w:rsidRDefault="0071521A" w:rsidP="00890804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  <w:tr w:rsidR="0071521A" w:rsidRPr="003676B5" w14:paraId="5F2B0BA1" w14:textId="77777777" w:rsidTr="00CF7602">
        <w:trPr>
          <w:jc w:val="center"/>
        </w:trPr>
        <w:tc>
          <w:tcPr>
            <w:tcW w:w="1570" w:type="dxa"/>
            <w:vAlign w:val="center"/>
          </w:tcPr>
          <w:p w14:paraId="1A8A5155" w14:textId="6C5A9F3B" w:rsidR="0071521A" w:rsidRDefault="0071521A" w:rsidP="00CF7602">
            <w:pPr>
              <w:jc w:val="center"/>
            </w:pPr>
            <w:r>
              <w:t>VI</w:t>
            </w:r>
            <w:r w:rsidR="00497277">
              <w:t>I</w:t>
            </w:r>
          </w:p>
        </w:tc>
        <w:tc>
          <w:tcPr>
            <w:tcW w:w="1566" w:type="dxa"/>
            <w:vAlign w:val="center"/>
          </w:tcPr>
          <w:p w14:paraId="475ED962" w14:textId="6FB99A61" w:rsidR="0071521A" w:rsidRDefault="0071521A" w:rsidP="00CF7602">
            <w:pPr>
              <w:jc w:val="center"/>
            </w:pPr>
            <w:r>
              <w:t>P7</w:t>
            </w:r>
          </w:p>
        </w:tc>
        <w:tc>
          <w:tcPr>
            <w:tcW w:w="1523" w:type="dxa"/>
            <w:vAlign w:val="center"/>
          </w:tcPr>
          <w:p w14:paraId="1CC66496" w14:textId="2B686345" w:rsidR="0071521A" w:rsidRDefault="0071521A" w:rsidP="00CF7602">
            <w:pPr>
              <w:jc w:val="center"/>
            </w:pPr>
            <w:r>
              <w:t>PE</w:t>
            </w:r>
          </w:p>
        </w:tc>
        <w:tc>
          <w:tcPr>
            <w:tcW w:w="9913" w:type="dxa"/>
          </w:tcPr>
          <w:p w14:paraId="375CD068" w14:textId="6BD4E9A9" w:rsidR="0071521A" w:rsidRPr="0071521A" w:rsidRDefault="0071521A" w:rsidP="0089080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1521A">
              <w:rPr>
                <w:color w:val="000000" w:themeColor="text1"/>
                <w:sz w:val="28"/>
                <w:szCs w:val="28"/>
              </w:rPr>
              <w:t>General properties of enzymes</w:t>
            </w:r>
            <w:r w:rsidR="00497277">
              <w:rPr>
                <w:color w:val="000000" w:themeColor="text1"/>
                <w:sz w:val="28"/>
                <w:szCs w:val="28"/>
              </w:rPr>
              <w:t>:</w:t>
            </w:r>
          </w:p>
          <w:p w14:paraId="0A89EA14" w14:textId="5AFEDC0F" w:rsidR="0071521A" w:rsidRPr="00497277" w:rsidRDefault="0071521A" w:rsidP="00890804">
            <w:pPr>
              <w:pStyle w:val="Default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>1.</w:t>
            </w:r>
            <w:r w:rsidR="00497277" w:rsidRPr="00497277">
              <w:rPr>
                <w:rFonts w:ascii="Corbel" w:eastAsia="Corbel" w:hAnsi="Corbel" w:cs="Corbel"/>
                <w:i/>
                <w:iCs/>
                <w:color w:val="000000" w:themeColor="text1"/>
                <w:kern w:val="24"/>
                <w:sz w:val="52"/>
                <w:szCs w:val="52"/>
              </w:rPr>
              <w:t xml:space="preserve"> </w:t>
            </w:r>
            <w:r w:rsidR="00497277" w:rsidRPr="00497277">
              <w:rPr>
                <w:rFonts w:eastAsia="Corbel"/>
                <w:i/>
                <w:iCs/>
                <w:color w:val="000000" w:themeColor="text1"/>
                <w:kern w:val="24"/>
              </w:rPr>
              <w:t>Determination s</w:t>
            </w:r>
            <w:r w:rsidR="00497277" w:rsidRPr="00497277">
              <w:rPr>
                <w:i/>
                <w:iCs/>
                <w:color w:val="000000" w:themeColor="text1"/>
              </w:rPr>
              <w:t xml:space="preserve">ubstrate </w:t>
            </w:r>
            <w:r w:rsidR="00497277">
              <w:rPr>
                <w:i/>
                <w:iCs/>
                <w:color w:val="000000" w:themeColor="text1"/>
              </w:rPr>
              <w:t>s</w:t>
            </w:r>
            <w:r w:rsidR="00497277" w:rsidRPr="00497277">
              <w:rPr>
                <w:i/>
                <w:iCs/>
                <w:color w:val="000000" w:themeColor="text1"/>
              </w:rPr>
              <w:t>pecificity of salivary α‐amylase</w:t>
            </w:r>
          </w:p>
          <w:p w14:paraId="1B46264E" w14:textId="0AF65561" w:rsidR="00497277" w:rsidRPr="00497277" w:rsidRDefault="0071521A" w:rsidP="00497277">
            <w:pPr>
              <w:pStyle w:val="Default"/>
              <w:rPr>
                <w:i/>
                <w:iCs/>
                <w:color w:val="000000" w:themeColor="text1"/>
              </w:rPr>
            </w:pPr>
            <w:r w:rsidRPr="00497277">
              <w:rPr>
                <w:i/>
                <w:iCs/>
                <w:color w:val="000000" w:themeColor="text1"/>
              </w:rPr>
              <w:t>2.</w:t>
            </w:r>
            <w:r w:rsidR="00497277" w:rsidRPr="00497277">
              <w:rPr>
                <w:i/>
                <w:iCs/>
                <w:color w:val="000000" w:themeColor="text1"/>
              </w:rPr>
              <w:t xml:space="preserve"> </w:t>
            </w:r>
            <w:r w:rsidR="00497277">
              <w:rPr>
                <w:i/>
                <w:iCs/>
                <w:color w:val="000000" w:themeColor="text1"/>
              </w:rPr>
              <w:t xml:space="preserve"> </w:t>
            </w:r>
            <w:r w:rsidR="00497277" w:rsidRPr="00497277">
              <w:rPr>
                <w:rFonts w:eastAsia="Corbel"/>
                <w:i/>
                <w:iCs/>
                <w:color w:val="000000" w:themeColor="text1"/>
                <w:kern w:val="24"/>
              </w:rPr>
              <w:t xml:space="preserve">Determination </w:t>
            </w:r>
            <w:proofErr w:type="spellStart"/>
            <w:r w:rsidR="00497277">
              <w:rPr>
                <w:rFonts w:eastAsia="Corbel"/>
                <w:i/>
                <w:iCs/>
                <w:color w:val="000000" w:themeColor="text1"/>
                <w:kern w:val="24"/>
              </w:rPr>
              <w:t>a</w:t>
            </w:r>
            <w:r w:rsidR="00497277" w:rsidRPr="00497277">
              <w:rPr>
                <w:i/>
                <w:iCs/>
                <w:color w:val="000000" w:themeColor="text1"/>
              </w:rPr>
              <w:t>psolute</w:t>
            </w:r>
            <w:proofErr w:type="spellEnd"/>
            <w:r w:rsidR="00497277" w:rsidRPr="00497277">
              <w:rPr>
                <w:i/>
                <w:iCs/>
                <w:color w:val="000000" w:themeColor="text1"/>
              </w:rPr>
              <w:t xml:space="preserve"> substrate </w:t>
            </w:r>
            <w:r w:rsidR="00497277">
              <w:rPr>
                <w:i/>
                <w:iCs/>
                <w:color w:val="000000" w:themeColor="text1"/>
              </w:rPr>
              <w:t>s</w:t>
            </w:r>
            <w:r w:rsidR="00497277" w:rsidRPr="00497277">
              <w:rPr>
                <w:i/>
                <w:iCs/>
                <w:color w:val="000000" w:themeColor="text1"/>
              </w:rPr>
              <w:t>pecificity of urease</w:t>
            </w:r>
          </w:p>
          <w:p w14:paraId="020D9C1F" w14:textId="6D384AC3" w:rsidR="0071521A" w:rsidRDefault="0071521A" w:rsidP="00890804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  <w:tr w:rsidR="00497277" w:rsidRPr="003676B5" w14:paraId="3088BF23" w14:textId="77777777" w:rsidTr="00CF7602">
        <w:trPr>
          <w:jc w:val="center"/>
        </w:trPr>
        <w:tc>
          <w:tcPr>
            <w:tcW w:w="1570" w:type="dxa"/>
            <w:vAlign w:val="center"/>
          </w:tcPr>
          <w:p w14:paraId="27F73A3B" w14:textId="6B9B86B4" w:rsidR="00497277" w:rsidRDefault="00497277" w:rsidP="00CF7602">
            <w:pPr>
              <w:jc w:val="center"/>
            </w:pPr>
            <w:r>
              <w:t>VIII</w:t>
            </w:r>
          </w:p>
        </w:tc>
        <w:tc>
          <w:tcPr>
            <w:tcW w:w="1566" w:type="dxa"/>
            <w:vAlign w:val="center"/>
          </w:tcPr>
          <w:p w14:paraId="5281ACCB" w14:textId="2DA126E3" w:rsidR="00497277" w:rsidRDefault="00497277" w:rsidP="00CF7602">
            <w:pPr>
              <w:jc w:val="center"/>
            </w:pPr>
            <w:r>
              <w:t>P8</w:t>
            </w:r>
          </w:p>
        </w:tc>
        <w:tc>
          <w:tcPr>
            <w:tcW w:w="1523" w:type="dxa"/>
            <w:vAlign w:val="center"/>
          </w:tcPr>
          <w:p w14:paraId="53CECCE6" w14:textId="11E814B7" w:rsidR="00497277" w:rsidRDefault="00497277" w:rsidP="00CF7602">
            <w:pPr>
              <w:jc w:val="center"/>
            </w:pPr>
            <w:r>
              <w:t>PE</w:t>
            </w:r>
          </w:p>
        </w:tc>
        <w:tc>
          <w:tcPr>
            <w:tcW w:w="9913" w:type="dxa"/>
          </w:tcPr>
          <w:p w14:paraId="45877B72" w14:textId="77777777" w:rsidR="00497277" w:rsidRDefault="00497277" w:rsidP="0089080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R</w:t>
            </w:r>
            <w:r w:rsidRPr="00497277">
              <w:rPr>
                <w:color w:val="000000" w:themeColor="text1"/>
                <w:sz w:val="28"/>
                <w:szCs w:val="28"/>
              </w:rPr>
              <w:t>egulation of enzyme activity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14:paraId="3F9775A3" w14:textId="06B83E7B" w:rsidR="00497277" w:rsidRPr="00497277" w:rsidRDefault="00497277" w:rsidP="00497277">
            <w:pPr>
              <w:pStyle w:val="Default"/>
              <w:numPr>
                <w:ilvl w:val="0"/>
                <w:numId w:val="3"/>
              </w:numPr>
              <w:rPr>
                <w:i/>
                <w:iCs/>
                <w:color w:val="000000" w:themeColor="text1"/>
                <w:lang w:val="en-GB"/>
              </w:rPr>
            </w:pPr>
            <w:r w:rsidRPr="00497277">
              <w:rPr>
                <w:i/>
                <w:iCs/>
                <w:color w:val="000000" w:themeColor="text1"/>
                <w:lang w:val="sr-Latn-BA"/>
              </w:rPr>
              <w:t>Effect of temperature on salivary amylase activity</w:t>
            </w:r>
          </w:p>
        </w:tc>
      </w:tr>
      <w:tr w:rsidR="00497277" w:rsidRPr="003676B5" w14:paraId="711CFF9F" w14:textId="77777777" w:rsidTr="00CF7602">
        <w:trPr>
          <w:jc w:val="center"/>
        </w:trPr>
        <w:tc>
          <w:tcPr>
            <w:tcW w:w="1570" w:type="dxa"/>
            <w:vAlign w:val="center"/>
          </w:tcPr>
          <w:p w14:paraId="383E1612" w14:textId="3AD6829F" w:rsidR="00497277" w:rsidRDefault="00497277" w:rsidP="00CF7602">
            <w:pPr>
              <w:jc w:val="center"/>
            </w:pPr>
            <w:r>
              <w:t>IX</w:t>
            </w:r>
          </w:p>
        </w:tc>
        <w:tc>
          <w:tcPr>
            <w:tcW w:w="1566" w:type="dxa"/>
            <w:vAlign w:val="center"/>
          </w:tcPr>
          <w:p w14:paraId="40E1934B" w14:textId="14F5B3C0" w:rsidR="00497277" w:rsidRDefault="00497277" w:rsidP="00CF7602">
            <w:pPr>
              <w:jc w:val="center"/>
            </w:pPr>
            <w:r>
              <w:t>P9</w:t>
            </w:r>
          </w:p>
        </w:tc>
        <w:tc>
          <w:tcPr>
            <w:tcW w:w="1523" w:type="dxa"/>
            <w:vAlign w:val="center"/>
          </w:tcPr>
          <w:p w14:paraId="28DC8D86" w14:textId="753F83B4" w:rsidR="00497277" w:rsidRDefault="00497277" w:rsidP="00CF7602">
            <w:pPr>
              <w:jc w:val="center"/>
            </w:pPr>
            <w:r>
              <w:t>PE</w:t>
            </w:r>
          </w:p>
        </w:tc>
        <w:tc>
          <w:tcPr>
            <w:tcW w:w="9913" w:type="dxa"/>
          </w:tcPr>
          <w:p w14:paraId="20AC8462" w14:textId="77777777" w:rsidR="00497277" w:rsidRDefault="00497277" w:rsidP="0049727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</w:t>
            </w:r>
            <w:r w:rsidRPr="00497277">
              <w:rPr>
                <w:color w:val="000000" w:themeColor="text1"/>
                <w:sz w:val="28"/>
                <w:szCs w:val="28"/>
              </w:rPr>
              <w:t>egulation of enzyme activity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14:paraId="302E0906" w14:textId="2256785A" w:rsidR="00497277" w:rsidRDefault="00497277" w:rsidP="00497277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497277">
              <w:rPr>
                <w:i/>
                <w:iCs/>
                <w:color w:val="000000" w:themeColor="text1"/>
                <w:lang w:val="sr-Latn-BA"/>
              </w:rPr>
              <w:t xml:space="preserve">Effect of </w:t>
            </w:r>
            <w:r>
              <w:rPr>
                <w:i/>
                <w:iCs/>
                <w:color w:val="000000" w:themeColor="text1"/>
                <w:lang w:val="sr-Latn-BA"/>
              </w:rPr>
              <w:t>pH</w:t>
            </w:r>
            <w:r w:rsidRPr="00497277">
              <w:rPr>
                <w:i/>
                <w:iCs/>
                <w:color w:val="000000" w:themeColor="text1"/>
                <w:lang w:val="sr-Latn-BA"/>
              </w:rPr>
              <w:t xml:space="preserve"> on salivary amylase activity</w:t>
            </w:r>
          </w:p>
        </w:tc>
      </w:tr>
      <w:tr w:rsidR="00497277" w:rsidRPr="003676B5" w14:paraId="292BEAC3" w14:textId="77777777" w:rsidTr="00CF7602">
        <w:trPr>
          <w:jc w:val="center"/>
        </w:trPr>
        <w:tc>
          <w:tcPr>
            <w:tcW w:w="1570" w:type="dxa"/>
            <w:vAlign w:val="center"/>
          </w:tcPr>
          <w:p w14:paraId="6326D4D0" w14:textId="4D20BA2F" w:rsidR="00497277" w:rsidRDefault="00497277" w:rsidP="00CF7602">
            <w:pPr>
              <w:jc w:val="center"/>
            </w:pPr>
            <w:r>
              <w:t>X</w:t>
            </w:r>
          </w:p>
        </w:tc>
        <w:tc>
          <w:tcPr>
            <w:tcW w:w="1566" w:type="dxa"/>
            <w:vAlign w:val="center"/>
          </w:tcPr>
          <w:p w14:paraId="63BF183C" w14:textId="69B53750" w:rsidR="00497277" w:rsidRDefault="00497277" w:rsidP="00CF7602">
            <w:pPr>
              <w:jc w:val="center"/>
            </w:pPr>
            <w:r>
              <w:t>P10</w:t>
            </w:r>
          </w:p>
        </w:tc>
        <w:tc>
          <w:tcPr>
            <w:tcW w:w="1523" w:type="dxa"/>
            <w:vAlign w:val="center"/>
          </w:tcPr>
          <w:p w14:paraId="3511AC7C" w14:textId="737E1962" w:rsidR="00497277" w:rsidRDefault="00497277" w:rsidP="00CF7602">
            <w:pPr>
              <w:jc w:val="center"/>
            </w:pPr>
            <w:r>
              <w:t>PE</w:t>
            </w:r>
          </w:p>
        </w:tc>
        <w:tc>
          <w:tcPr>
            <w:tcW w:w="9913" w:type="dxa"/>
          </w:tcPr>
          <w:p w14:paraId="4E1A4BBF" w14:textId="77777777" w:rsidR="00497277" w:rsidRDefault="00497277" w:rsidP="0049727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7277">
              <w:rPr>
                <w:color w:val="000000" w:themeColor="text1"/>
                <w:sz w:val="28"/>
                <w:szCs w:val="28"/>
              </w:rPr>
              <w:t>Enzyme kinetics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14:paraId="47528E13" w14:textId="77777777" w:rsidR="00497277" w:rsidRPr="00497277" w:rsidRDefault="00497277" w:rsidP="00497277">
            <w:pPr>
              <w:pStyle w:val="Default"/>
              <w:numPr>
                <w:ilvl w:val="0"/>
                <w:numId w:val="5"/>
              </w:numPr>
              <w:rPr>
                <w:i/>
                <w:iCs/>
                <w:color w:val="000000" w:themeColor="text1"/>
              </w:rPr>
            </w:pPr>
            <w:r w:rsidRPr="00497277">
              <w:rPr>
                <w:i/>
                <w:iCs/>
                <w:color w:val="000000" w:themeColor="text1"/>
              </w:rPr>
              <w:t xml:space="preserve">Effect of inhibitors </w:t>
            </w:r>
          </w:p>
          <w:p w14:paraId="0212E01A" w14:textId="0873FD7C" w:rsidR="00497277" w:rsidRDefault="00497277" w:rsidP="00497277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97277">
              <w:rPr>
                <w:i/>
                <w:iCs/>
                <w:color w:val="000000" w:themeColor="text1"/>
              </w:rPr>
              <w:t>Lineweaver–Burk plot</w:t>
            </w:r>
          </w:p>
        </w:tc>
      </w:tr>
      <w:tr w:rsidR="00497277" w:rsidRPr="003676B5" w14:paraId="2291E406" w14:textId="77777777" w:rsidTr="00CF7602">
        <w:trPr>
          <w:jc w:val="center"/>
        </w:trPr>
        <w:tc>
          <w:tcPr>
            <w:tcW w:w="1570" w:type="dxa"/>
            <w:vAlign w:val="center"/>
          </w:tcPr>
          <w:p w14:paraId="2A5DBE82" w14:textId="78B0907D" w:rsidR="00497277" w:rsidRDefault="00497277" w:rsidP="00CF7602">
            <w:pPr>
              <w:jc w:val="center"/>
            </w:pPr>
            <w:r>
              <w:lastRenderedPageBreak/>
              <w:t>XI</w:t>
            </w:r>
          </w:p>
        </w:tc>
        <w:tc>
          <w:tcPr>
            <w:tcW w:w="1566" w:type="dxa"/>
            <w:vAlign w:val="center"/>
          </w:tcPr>
          <w:p w14:paraId="69625299" w14:textId="5DDF3DDB" w:rsidR="00497277" w:rsidRDefault="00497277" w:rsidP="00CF7602">
            <w:pPr>
              <w:jc w:val="center"/>
            </w:pPr>
            <w:r>
              <w:t>P11</w:t>
            </w:r>
          </w:p>
        </w:tc>
        <w:tc>
          <w:tcPr>
            <w:tcW w:w="1523" w:type="dxa"/>
            <w:vAlign w:val="center"/>
          </w:tcPr>
          <w:p w14:paraId="7C079B75" w14:textId="3A539099" w:rsidR="00497277" w:rsidRDefault="00497277" w:rsidP="00CF7602">
            <w:pPr>
              <w:jc w:val="center"/>
            </w:pPr>
            <w:r>
              <w:t>PE</w:t>
            </w:r>
          </w:p>
        </w:tc>
        <w:tc>
          <w:tcPr>
            <w:tcW w:w="9913" w:type="dxa"/>
          </w:tcPr>
          <w:p w14:paraId="6D261141" w14:textId="77777777" w:rsidR="00497277" w:rsidRDefault="00497277" w:rsidP="0049727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97277">
              <w:rPr>
                <w:color w:val="000000" w:themeColor="text1"/>
                <w:sz w:val="28"/>
                <w:szCs w:val="28"/>
              </w:rPr>
              <w:t>Diagnostic enzymology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4AE3DC94" w14:textId="027518AD" w:rsidR="006746FB" w:rsidRDefault="006746FB" w:rsidP="0049727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A51B20">
              <w:rPr>
                <w:rFonts w:ascii="Calibri Light" w:eastAsia="+mj-ea" w:hAnsi="Calibri Light" w:cs="+mj-cs"/>
                <w:kern w:val="24"/>
                <w:sz w:val="56"/>
                <w:szCs w:val="56"/>
              </w:rPr>
              <w:t xml:space="preserve"> </w:t>
            </w:r>
            <w:r w:rsidR="00A51B20" w:rsidRPr="00A51B20">
              <w:rPr>
                <w:rFonts w:eastAsia="+mj-ea"/>
                <w:i/>
                <w:iCs/>
                <w:kern w:val="24"/>
              </w:rPr>
              <w:t>Determination of alpha-amylase activity in serum (Wohlgemuth’s method)</w:t>
            </w:r>
          </w:p>
        </w:tc>
      </w:tr>
      <w:tr w:rsidR="00497277" w:rsidRPr="003676B5" w14:paraId="0AB30FB4" w14:textId="77777777" w:rsidTr="00CF7602">
        <w:trPr>
          <w:jc w:val="center"/>
        </w:trPr>
        <w:tc>
          <w:tcPr>
            <w:tcW w:w="1570" w:type="dxa"/>
            <w:vAlign w:val="center"/>
          </w:tcPr>
          <w:p w14:paraId="70AD1620" w14:textId="46E95A16" w:rsidR="00497277" w:rsidRDefault="00497277" w:rsidP="00CF7602">
            <w:pPr>
              <w:jc w:val="center"/>
            </w:pPr>
            <w:r>
              <w:t>XII</w:t>
            </w:r>
          </w:p>
        </w:tc>
        <w:tc>
          <w:tcPr>
            <w:tcW w:w="1566" w:type="dxa"/>
            <w:vAlign w:val="center"/>
          </w:tcPr>
          <w:p w14:paraId="3B36BB71" w14:textId="747A2134" w:rsidR="00497277" w:rsidRDefault="00497277" w:rsidP="00CF7602">
            <w:pPr>
              <w:jc w:val="center"/>
            </w:pPr>
            <w:r>
              <w:t>P12</w:t>
            </w:r>
          </w:p>
        </w:tc>
        <w:tc>
          <w:tcPr>
            <w:tcW w:w="1523" w:type="dxa"/>
            <w:vAlign w:val="center"/>
          </w:tcPr>
          <w:p w14:paraId="3DC1B498" w14:textId="59215C45" w:rsidR="00497277" w:rsidRDefault="00497277" w:rsidP="00CF7602">
            <w:pPr>
              <w:jc w:val="center"/>
            </w:pPr>
            <w:r>
              <w:t>PE</w:t>
            </w:r>
          </w:p>
        </w:tc>
        <w:tc>
          <w:tcPr>
            <w:tcW w:w="9913" w:type="dxa"/>
          </w:tcPr>
          <w:p w14:paraId="6C6B800F" w14:textId="77777777" w:rsidR="00497277" w:rsidRDefault="00497277" w:rsidP="0049727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7277">
              <w:rPr>
                <w:color w:val="000000" w:themeColor="text1"/>
                <w:sz w:val="28"/>
                <w:szCs w:val="28"/>
              </w:rPr>
              <w:t>Digestion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5B9FF0F4" w14:textId="25B39509" w:rsidR="00A51B20" w:rsidRPr="00A51B20" w:rsidRDefault="00A51B20" w:rsidP="00A51B20">
            <w:pPr>
              <w:pStyle w:val="Default"/>
              <w:numPr>
                <w:ilvl w:val="0"/>
                <w:numId w:val="6"/>
              </w:numPr>
              <w:rPr>
                <w:i/>
                <w:iCs/>
                <w:color w:val="000000" w:themeColor="text1"/>
              </w:rPr>
            </w:pPr>
            <w:r w:rsidRPr="00A51B20">
              <w:rPr>
                <w:i/>
                <w:iCs/>
                <w:color w:val="000000" w:themeColor="text1"/>
              </w:rPr>
              <w:t xml:space="preserve">Pepsin activity </w:t>
            </w:r>
          </w:p>
          <w:p w14:paraId="21EBA7BE" w14:textId="77777777" w:rsidR="00A51B20" w:rsidRPr="00A51B20" w:rsidRDefault="00A51B20" w:rsidP="00A51B20">
            <w:pPr>
              <w:pStyle w:val="Default"/>
              <w:numPr>
                <w:ilvl w:val="0"/>
                <w:numId w:val="6"/>
              </w:numPr>
              <w:rPr>
                <w:i/>
                <w:iCs/>
                <w:color w:val="000000" w:themeColor="text1"/>
              </w:rPr>
            </w:pPr>
            <w:proofErr w:type="spellStart"/>
            <w:r w:rsidRPr="00A51B20">
              <w:rPr>
                <w:i/>
                <w:iCs/>
                <w:color w:val="000000" w:themeColor="text1"/>
              </w:rPr>
              <w:t>Hymosine</w:t>
            </w:r>
            <w:proofErr w:type="spellEnd"/>
            <w:r w:rsidRPr="00A51B20">
              <w:rPr>
                <w:i/>
                <w:iCs/>
                <w:color w:val="000000" w:themeColor="text1"/>
              </w:rPr>
              <w:t xml:space="preserve"> activity</w:t>
            </w:r>
          </w:p>
          <w:p w14:paraId="688EFB76" w14:textId="3777ECE5" w:rsidR="00A51B20" w:rsidRPr="00A51B20" w:rsidRDefault="00A51B20" w:rsidP="00A51B20">
            <w:pPr>
              <w:pStyle w:val="Default"/>
              <w:numPr>
                <w:ilvl w:val="0"/>
                <w:numId w:val="6"/>
              </w:numPr>
              <w:rPr>
                <w:i/>
                <w:iCs/>
                <w:color w:val="000000" w:themeColor="text1"/>
              </w:rPr>
            </w:pPr>
            <w:r w:rsidRPr="00A51B20">
              <w:rPr>
                <w:i/>
                <w:iCs/>
                <w:color w:val="000000" w:themeColor="text1"/>
              </w:rPr>
              <w:t xml:space="preserve">Trypsin activity </w:t>
            </w:r>
          </w:p>
          <w:p w14:paraId="5051DD18" w14:textId="77777777" w:rsidR="00A51B20" w:rsidRPr="00A51B20" w:rsidRDefault="00A51B20" w:rsidP="00A51B20">
            <w:pPr>
              <w:pStyle w:val="Default"/>
              <w:numPr>
                <w:ilvl w:val="0"/>
                <w:numId w:val="6"/>
              </w:numPr>
              <w:rPr>
                <w:i/>
                <w:iCs/>
                <w:color w:val="000000" w:themeColor="text1"/>
              </w:rPr>
            </w:pPr>
            <w:r w:rsidRPr="00A51B20">
              <w:rPr>
                <w:i/>
                <w:iCs/>
                <w:color w:val="000000" w:themeColor="text1"/>
              </w:rPr>
              <w:t>Lipase activity</w:t>
            </w:r>
          </w:p>
          <w:p w14:paraId="4B39FD31" w14:textId="0EC7DC18" w:rsidR="006746FB" w:rsidRPr="00497277" w:rsidRDefault="006746FB" w:rsidP="00A51B20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</w:tr>
      <w:tr w:rsidR="00497277" w:rsidRPr="003676B5" w14:paraId="44E7D513" w14:textId="77777777" w:rsidTr="00CF7602">
        <w:trPr>
          <w:jc w:val="center"/>
        </w:trPr>
        <w:tc>
          <w:tcPr>
            <w:tcW w:w="1570" w:type="dxa"/>
            <w:vAlign w:val="center"/>
          </w:tcPr>
          <w:p w14:paraId="6121337C" w14:textId="5A3DA427" w:rsidR="00497277" w:rsidRDefault="00497277" w:rsidP="00CF7602">
            <w:pPr>
              <w:jc w:val="center"/>
            </w:pPr>
            <w:r>
              <w:t>XIII</w:t>
            </w:r>
          </w:p>
        </w:tc>
        <w:tc>
          <w:tcPr>
            <w:tcW w:w="1566" w:type="dxa"/>
            <w:vAlign w:val="center"/>
          </w:tcPr>
          <w:p w14:paraId="51C10326" w14:textId="029681E1" w:rsidR="00497277" w:rsidRDefault="00497277" w:rsidP="00CF7602">
            <w:pPr>
              <w:jc w:val="center"/>
            </w:pPr>
            <w:r>
              <w:t>P13</w:t>
            </w:r>
          </w:p>
        </w:tc>
        <w:tc>
          <w:tcPr>
            <w:tcW w:w="1523" w:type="dxa"/>
            <w:vAlign w:val="center"/>
          </w:tcPr>
          <w:p w14:paraId="74A2A03E" w14:textId="25DEAAAD" w:rsidR="00497277" w:rsidRDefault="00497277" w:rsidP="00CF7602">
            <w:pPr>
              <w:jc w:val="center"/>
            </w:pPr>
            <w:r>
              <w:t>PT</w:t>
            </w:r>
          </w:p>
        </w:tc>
        <w:tc>
          <w:tcPr>
            <w:tcW w:w="9913" w:type="dxa"/>
          </w:tcPr>
          <w:p w14:paraId="1DEA69C1" w14:textId="0496B67D" w:rsidR="00497277" w:rsidRDefault="00497277" w:rsidP="0049727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Basics of spectrophotometry.</w:t>
            </w:r>
          </w:p>
        </w:tc>
      </w:tr>
      <w:tr w:rsidR="00497277" w:rsidRPr="003676B5" w14:paraId="6C432BDD" w14:textId="77777777" w:rsidTr="00CF7602">
        <w:trPr>
          <w:jc w:val="center"/>
        </w:trPr>
        <w:tc>
          <w:tcPr>
            <w:tcW w:w="1570" w:type="dxa"/>
            <w:vAlign w:val="center"/>
          </w:tcPr>
          <w:p w14:paraId="14D8C5B0" w14:textId="375862AB" w:rsidR="00497277" w:rsidRDefault="00497277" w:rsidP="00CF7602">
            <w:pPr>
              <w:jc w:val="center"/>
            </w:pPr>
            <w:r>
              <w:t>XIV</w:t>
            </w:r>
          </w:p>
        </w:tc>
        <w:tc>
          <w:tcPr>
            <w:tcW w:w="1566" w:type="dxa"/>
            <w:vAlign w:val="center"/>
          </w:tcPr>
          <w:p w14:paraId="5B24B9EB" w14:textId="07E84B66" w:rsidR="00497277" w:rsidRDefault="00497277" w:rsidP="00CF7602">
            <w:pPr>
              <w:jc w:val="center"/>
            </w:pPr>
            <w:r>
              <w:t>P14</w:t>
            </w:r>
          </w:p>
        </w:tc>
        <w:tc>
          <w:tcPr>
            <w:tcW w:w="1523" w:type="dxa"/>
            <w:vAlign w:val="center"/>
          </w:tcPr>
          <w:p w14:paraId="2AFD4311" w14:textId="2EF7A31D" w:rsidR="00497277" w:rsidRDefault="00497277" w:rsidP="00CF7602">
            <w:pPr>
              <w:jc w:val="center"/>
            </w:pPr>
            <w:r>
              <w:t>PE</w:t>
            </w:r>
          </w:p>
        </w:tc>
        <w:tc>
          <w:tcPr>
            <w:tcW w:w="9913" w:type="dxa"/>
          </w:tcPr>
          <w:p w14:paraId="081A0D61" w14:textId="77777777" w:rsidR="00497277" w:rsidRDefault="00497277" w:rsidP="0049727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97277">
              <w:rPr>
                <w:color w:val="000000" w:themeColor="text1"/>
                <w:sz w:val="28"/>
                <w:szCs w:val="28"/>
              </w:rPr>
              <w:t>Carbohydrates: glucose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2447627" w14:textId="41D74C20" w:rsidR="006746FB" w:rsidRPr="00A51B20" w:rsidRDefault="006746FB" w:rsidP="00497277">
            <w:pPr>
              <w:pStyle w:val="Default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A51B20" w:rsidRPr="00A51B20">
              <w:rPr>
                <w:rFonts w:ascii="Cooper Black" w:eastAsiaTheme="majorEastAsia" w:hAnsi="Cooper Black" w:cstheme="majorBidi"/>
                <w:color w:val="000000" w:themeColor="text1"/>
                <w:kern w:val="24"/>
                <w:sz w:val="72"/>
                <w:szCs w:val="72"/>
                <w:lang w:val="sr-Latn-BA"/>
              </w:rPr>
              <w:t xml:space="preserve"> </w:t>
            </w:r>
            <w:r w:rsidR="00A51B20" w:rsidRPr="00A51B20">
              <w:rPr>
                <w:i/>
                <w:iCs/>
                <w:color w:val="000000" w:themeColor="text1"/>
                <w:lang w:val="sr-Latn-BA"/>
              </w:rPr>
              <w:t>Quantitative determination of glucose in serum</w:t>
            </w:r>
          </w:p>
          <w:p w14:paraId="51029CB8" w14:textId="522446D1" w:rsidR="00497277" w:rsidRDefault="00497277" w:rsidP="00497277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05A8D26" w14:textId="77777777" w:rsidR="008717F9" w:rsidRPr="003676B5" w:rsidRDefault="00F27989" w:rsidP="00F27989">
      <w:pPr>
        <w:spacing w:before="240"/>
        <w:ind w:left="10800" w:firstLine="720"/>
        <w:rPr>
          <w:b/>
        </w:rPr>
      </w:pPr>
      <w:r w:rsidRPr="003676B5">
        <w:rPr>
          <w:b/>
        </w:rPr>
        <w:t>Teacher:</w:t>
      </w:r>
    </w:p>
    <w:p w14:paraId="7CE5B32F" w14:textId="343EE83F" w:rsidR="00F27989" w:rsidRPr="00A508D4" w:rsidRDefault="00497277" w:rsidP="00F27989">
      <w:pPr>
        <w:spacing w:before="240"/>
        <w:ind w:left="10800" w:firstLine="720"/>
        <w:rPr>
          <w:b/>
          <w:i/>
          <w:iCs/>
        </w:rPr>
      </w:pPr>
      <w:proofErr w:type="spellStart"/>
      <w:r w:rsidRPr="00A508D4">
        <w:rPr>
          <w:b/>
          <w:i/>
          <w:iCs/>
        </w:rPr>
        <w:t>Žana</w:t>
      </w:r>
      <w:proofErr w:type="spellEnd"/>
      <w:r w:rsidRPr="00A508D4">
        <w:rPr>
          <w:b/>
          <w:i/>
          <w:iCs/>
        </w:rPr>
        <w:t xml:space="preserve"> Radić Savić, M.D., PhD</w:t>
      </w:r>
      <w:r w:rsidR="00A508D4">
        <w:rPr>
          <w:b/>
          <w:i/>
          <w:iCs/>
        </w:rPr>
        <w:t>.</w:t>
      </w:r>
    </w:p>
    <w:p w14:paraId="556C2239" w14:textId="74E11A92" w:rsidR="00497277" w:rsidRPr="00A508D4" w:rsidRDefault="00497277" w:rsidP="00F27989">
      <w:pPr>
        <w:spacing w:before="240"/>
        <w:ind w:left="10800" w:firstLine="720"/>
        <w:rPr>
          <w:b/>
          <w:i/>
          <w:iCs/>
          <w:u w:val="single"/>
        </w:rPr>
      </w:pPr>
      <w:r w:rsidRPr="00A508D4">
        <w:rPr>
          <w:b/>
          <w:i/>
          <w:iCs/>
        </w:rPr>
        <w:t>Assistant Professor</w:t>
      </w:r>
    </w:p>
    <w:sectPr w:rsidR="00497277" w:rsidRPr="00A508D4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485"/>
    <w:multiLevelType w:val="hybridMultilevel"/>
    <w:tmpl w:val="3DB46B36"/>
    <w:lvl w:ilvl="0" w:tplc="433497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161429B7"/>
    <w:multiLevelType w:val="hybridMultilevel"/>
    <w:tmpl w:val="57F00654"/>
    <w:lvl w:ilvl="0" w:tplc="83BE8FDC">
      <w:start w:val="1"/>
      <w:numFmt w:val="decimal"/>
      <w:lvlText w:val="%1."/>
      <w:lvlJc w:val="left"/>
      <w:pPr>
        <w:ind w:left="480" w:hanging="360"/>
      </w:pPr>
      <w:rPr>
        <w:rFonts w:hint="default"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176F96"/>
    <w:multiLevelType w:val="hybridMultilevel"/>
    <w:tmpl w:val="0876F7F2"/>
    <w:lvl w:ilvl="0" w:tplc="C1AEC612">
      <w:start w:val="1"/>
      <w:numFmt w:val="decimal"/>
      <w:lvlText w:val="%1."/>
      <w:lvlJc w:val="left"/>
      <w:pPr>
        <w:ind w:left="352" w:hanging="135"/>
      </w:pPr>
      <w:rPr>
        <w:rFonts w:ascii="Times New Roman" w:eastAsiaTheme="minorHAnsi" w:hAnsi="Times New Roman" w:cs="Times New Roman"/>
        <w:color w:val="231F20"/>
        <w:w w:val="103"/>
        <w:sz w:val="22"/>
        <w:szCs w:val="22"/>
        <w:lang w:val="en-US" w:eastAsia="en-US" w:bidi="ar-SA"/>
      </w:rPr>
    </w:lvl>
    <w:lvl w:ilvl="1" w:tplc="F66C2D3A">
      <w:numFmt w:val="bullet"/>
      <w:lvlText w:val="•"/>
      <w:lvlJc w:val="left"/>
      <w:pPr>
        <w:ind w:left="1095" w:hanging="135"/>
      </w:pPr>
      <w:rPr>
        <w:rFonts w:hint="default"/>
        <w:lang w:val="en-US" w:eastAsia="en-US" w:bidi="ar-SA"/>
      </w:rPr>
    </w:lvl>
    <w:lvl w:ilvl="2" w:tplc="4E081810">
      <w:numFmt w:val="bullet"/>
      <w:lvlText w:val="•"/>
      <w:lvlJc w:val="left"/>
      <w:pPr>
        <w:ind w:left="1831" w:hanging="135"/>
      </w:pPr>
      <w:rPr>
        <w:rFonts w:hint="default"/>
        <w:lang w:val="en-US" w:eastAsia="en-US" w:bidi="ar-SA"/>
      </w:rPr>
    </w:lvl>
    <w:lvl w:ilvl="3" w:tplc="62C804CE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4" w:tplc="D146E28C">
      <w:numFmt w:val="bullet"/>
      <w:lvlText w:val="•"/>
      <w:lvlJc w:val="left"/>
      <w:pPr>
        <w:ind w:left="3303" w:hanging="135"/>
      </w:pPr>
      <w:rPr>
        <w:rFonts w:hint="default"/>
        <w:lang w:val="en-US" w:eastAsia="en-US" w:bidi="ar-SA"/>
      </w:rPr>
    </w:lvl>
    <w:lvl w:ilvl="5" w:tplc="A232C456">
      <w:numFmt w:val="bullet"/>
      <w:lvlText w:val="•"/>
      <w:lvlJc w:val="left"/>
      <w:pPr>
        <w:ind w:left="4039" w:hanging="135"/>
      </w:pPr>
      <w:rPr>
        <w:rFonts w:hint="default"/>
        <w:lang w:val="en-US" w:eastAsia="en-US" w:bidi="ar-SA"/>
      </w:rPr>
    </w:lvl>
    <w:lvl w:ilvl="6" w:tplc="B1AA5C2C">
      <w:numFmt w:val="bullet"/>
      <w:lvlText w:val="•"/>
      <w:lvlJc w:val="left"/>
      <w:pPr>
        <w:ind w:left="4775" w:hanging="135"/>
      </w:pPr>
      <w:rPr>
        <w:rFonts w:hint="default"/>
        <w:lang w:val="en-US" w:eastAsia="en-US" w:bidi="ar-SA"/>
      </w:rPr>
    </w:lvl>
    <w:lvl w:ilvl="7" w:tplc="8D8A5DE0">
      <w:numFmt w:val="bullet"/>
      <w:lvlText w:val="•"/>
      <w:lvlJc w:val="left"/>
      <w:pPr>
        <w:ind w:left="5511" w:hanging="135"/>
      </w:pPr>
      <w:rPr>
        <w:rFonts w:hint="default"/>
        <w:lang w:val="en-US" w:eastAsia="en-US" w:bidi="ar-SA"/>
      </w:rPr>
    </w:lvl>
    <w:lvl w:ilvl="8" w:tplc="D97CF364">
      <w:numFmt w:val="bullet"/>
      <w:lvlText w:val="•"/>
      <w:lvlJc w:val="left"/>
      <w:pPr>
        <w:ind w:left="6247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3ECC6866"/>
    <w:multiLevelType w:val="hybridMultilevel"/>
    <w:tmpl w:val="84E6E1F6"/>
    <w:lvl w:ilvl="0" w:tplc="2032962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66510917"/>
    <w:multiLevelType w:val="multilevel"/>
    <w:tmpl w:val="D9AA0D60"/>
    <w:lvl w:ilvl="0">
      <w:start w:val="1"/>
      <w:numFmt w:val="decimal"/>
      <w:lvlText w:val="%1"/>
      <w:lvlJc w:val="left"/>
      <w:pPr>
        <w:ind w:left="412" w:hanging="15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3" w:hanging="327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6" w:hanging="511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20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24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28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3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37" w:hanging="511"/>
      </w:pPr>
      <w:rPr>
        <w:rFonts w:hint="default"/>
        <w:lang w:val="en-US" w:eastAsia="en-US" w:bidi="ar-SA"/>
      </w:rPr>
    </w:lvl>
  </w:abstractNum>
  <w:num w:numId="1" w16cid:durableId="484200014">
    <w:abstractNumId w:val="4"/>
  </w:num>
  <w:num w:numId="2" w16cid:durableId="1597636643">
    <w:abstractNumId w:val="5"/>
  </w:num>
  <w:num w:numId="3" w16cid:durableId="611210496">
    <w:abstractNumId w:val="0"/>
  </w:num>
  <w:num w:numId="4" w16cid:durableId="1706444946">
    <w:abstractNumId w:val="1"/>
  </w:num>
  <w:num w:numId="5" w16cid:durableId="544563430">
    <w:abstractNumId w:val="3"/>
  </w:num>
  <w:num w:numId="6" w16cid:durableId="151148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20"/>
    <w:rsid w:val="00000F10"/>
    <w:rsid w:val="00007F9A"/>
    <w:rsid w:val="00032509"/>
    <w:rsid w:val="00033451"/>
    <w:rsid w:val="00035E26"/>
    <w:rsid w:val="00045296"/>
    <w:rsid w:val="000603B8"/>
    <w:rsid w:val="0007311F"/>
    <w:rsid w:val="00081819"/>
    <w:rsid w:val="000A4AA3"/>
    <w:rsid w:val="000B37F0"/>
    <w:rsid w:val="000C1E49"/>
    <w:rsid w:val="000C283C"/>
    <w:rsid w:val="000E35B2"/>
    <w:rsid w:val="000F0779"/>
    <w:rsid w:val="0013259B"/>
    <w:rsid w:val="001410F7"/>
    <w:rsid w:val="00146A9B"/>
    <w:rsid w:val="0015527A"/>
    <w:rsid w:val="00176337"/>
    <w:rsid w:val="001818FE"/>
    <w:rsid w:val="00195E33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7CFA"/>
    <w:rsid w:val="002F4210"/>
    <w:rsid w:val="00314A36"/>
    <w:rsid w:val="0033556D"/>
    <w:rsid w:val="003568B4"/>
    <w:rsid w:val="00356BFF"/>
    <w:rsid w:val="003676B5"/>
    <w:rsid w:val="00385D97"/>
    <w:rsid w:val="0039351A"/>
    <w:rsid w:val="003D3CF9"/>
    <w:rsid w:val="003E39CE"/>
    <w:rsid w:val="003E47EC"/>
    <w:rsid w:val="004214E4"/>
    <w:rsid w:val="00435620"/>
    <w:rsid w:val="00437DA8"/>
    <w:rsid w:val="004546E7"/>
    <w:rsid w:val="0047553F"/>
    <w:rsid w:val="00497277"/>
    <w:rsid w:val="004D33FD"/>
    <w:rsid w:val="004E293E"/>
    <w:rsid w:val="004F11A0"/>
    <w:rsid w:val="00522F27"/>
    <w:rsid w:val="00526D0D"/>
    <w:rsid w:val="005373B7"/>
    <w:rsid w:val="005611BA"/>
    <w:rsid w:val="00577E9E"/>
    <w:rsid w:val="005E0F98"/>
    <w:rsid w:val="00622A06"/>
    <w:rsid w:val="00625F82"/>
    <w:rsid w:val="006746FB"/>
    <w:rsid w:val="00685B50"/>
    <w:rsid w:val="006966C4"/>
    <w:rsid w:val="006B3AE7"/>
    <w:rsid w:val="006E1A3F"/>
    <w:rsid w:val="00703E30"/>
    <w:rsid w:val="0071521A"/>
    <w:rsid w:val="00726DA6"/>
    <w:rsid w:val="0077274E"/>
    <w:rsid w:val="00776321"/>
    <w:rsid w:val="007E2E52"/>
    <w:rsid w:val="007E33CC"/>
    <w:rsid w:val="007F421A"/>
    <w:rsid w:val="008469F0"/>
    <w:rsid w:val="008717F9"/>
    <w:rsid w:val="008A3548"/>
    <w:rsid w:val="008A65B4"/>
    <w:rsid w:val="008B1B16"/>
    <w:rsid w:val="008B68D5"/>
    <w:rsid w:val="00910B8D"/>
    <w:rsid w:val="009134AB"/>
    <w:rsid w:val="00921C7D"/>
    <w:rsid w:val="00926406"/>
    <w:rsid w:val="00926F13"/>
    <w:rsid w:val="0093123D"/>
    <w:rsid w:val="009312C3"/>
    <w:rsid w:val="00940502"/>
    <w:rsid w:val="009427CB"/>
    <w:rsid w:val="00955627"/>
    <w:rsid w:val="00966802"/>
    <w:rsid w:val="00984E9A"/>
    <w:rsid w:val="009A577C"/>
    <w:rsid w:val="009C26A4"/>
    <w:rsid w:val="009D541D"/>
    <w:rsid w:val="009F0721"/>
    <w:rsid w:val="00A05395"/>
    <w:rsid w:val="00A06862"/>
    <w:rsid w:val="00A1523F"/>
    <w:rsid w:val="00A309C0"/>
    <w:rsid w:val="00A340EF"/>
    <w:rsid w:val="00A34FB8"/>
    <w:rsid w:val="00A36DA5"/>
    <w:rsid w:val="00A40F4C"/>
    <w:rsid w:val="00A41A78"/>
    <w:rsid w:val="00A508D4"/>
    <w:rsid w:val="00A51B20"/>
    <w:rsid w:val="00A56021"/>
    <w:rsid w:val="00A63D1D"/>
    <w:rsid w:val="00A87775"/>
    <w:rsid w:val="00A9045F"/>
    <w:rsid w:val="00A95093"/>
    <w:rsid w:val="00AC7FE5"/>
    <w:rsid w:val="00AD589E"/>
    <w:rsid w:val="00AE47FD"/>
    <w:rsid w:val="00B034FA"/>
    <w:rsid w:val="00B53AE0"/>
    <w:rsid w:val="00B95F29"/>
    <w:rsid w:val="00BC5E28"/>
    <w:rsid w:val="00BF006C"/>
    <w:rsid w:val="00BF02B4"/>
    <w:rsid w:val="00BF283C"/>
    <w:rsid w:val="00C062EC"/>
    <w:rsid w:val="00C14C97"/>
    <w:rsid w:val="00C41E6E"/>
    <w:rsid w:val="00C446E5"/>
    <w:rsid w:val="00C46F8C"/>
    <w:rsid w:val="00C5617D"/>
    <w:rsid w:val="00C66660"/>
    <w:rsid w:val="00CD526B"/>
    <w:rsid w:val="00CE32EA"/>
    <w:rsid w:val="00CE523E"/>
    <w:rsid w:val="00CF547A"/>
    <w:rsid w:val="00D04AFF"/>
    <w:rsid w:val="00D26361"/>
    <w:rsid w:val="00D353C0"/>
    <w:rsid w:val="00D4268B"/>
    <w:rsid w:val="00D66D43"/>
    <w:rsid w:val="00D72E93"/>
    <w:rsid w:val="00D733E4"/>
    <w:rsid w:val="00D760C7"/>
    <w:rsid w:val="00D858B1"/>
    <w:rsid w:val="00DB1817"/>
    <w:rsid w:val="00DE0ACB"/>
    <w:rsid w:val="00E06154"/>
    <w:rsid w:val="00E079A9"/>
    <w:rsid w:val="00E11D47"/>
    <w:rsid w:val="00E1409A"/>
    <w:rsid w:val="00E172BD"/>
    <w:rsid w:val="00E20131"/>
    <w:rsid w:val="00E25A41"/>
    <w:rsid w:val="00E3550C"/>
    <w:rsid w:val="00E669AC"/>
    <w:rsid w:val="00E73CD5"/>
    <w:rsid w:val="00E8339A"/>
    <w:rsid w:val="00EA1E97"/>
    <w:rsid w:val="00EA31C2"/>
    <w:rsid w:val="00EA6BD8"/>
    <w:rsid w:val="00EB320B"/>
    <w:rsid w:val="00F0614D"/>
    <w:rsid w:val="00F25852"/>
    <w:rsid w:val="00F27989"/>
    <w:rsid w:val="00F308DA"/>
    <w:rsid w:val="00F30FE1"/>
    <w:rsid w:val="00F4384F"/>
    <w:rsid w:val="00F47ACA"/>
    <w:rsid w:val="00F85F42"/>
    <w:rsid w:val="00FE1334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19C4"/>
  <w15:docId w15:val="{A6520D31-35D6-4764-AB80-AD23D0B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1A3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A6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ae598eb43b0ccdde&amp;sxsrf=ADLYWIIwzQazQ3FUa4RG8EayiZG_GQqnmw:1731084736438&amp;q=The+central+role+of+glucose+in+the+carbohydrate+metabolism:+Glycolysis.&amp;spell=1&amp;sa=X&amp;ved=2ahUKEwjilKqWmc2JAxW2hf0HHTeiLG8QkeECKAB6BAgMEA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F862-79C7-4E75-B7E1-7995C01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12</cp:revision>
  <dcterms:created xsi:type="dcterms:W3CDTF">2024-10-23T13:03:00Z</dcterms:created>
  <dcterms:modified xsi:type="dcterms:W3CDTF">2024-11-15T19:03:00Z</dcterms:modified>
</cp:coreProperties>
</file>