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BE0" w:rsidRPr="004E6BE0" w:rsidRDefault="004E6BE0" w:rsidP="004E6BE0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sr-Latn-RS"/>
        </w:rPr>
      </w:pPr>
      <w:bookmarkStart w:id="0" w:name="_GoBack"/>
      <w:bookmarkEnd w:id="0"/>
      <w:r w:rsidRPr="004E6BE0">
        <w:rPr>
          <w:rFonts w:ascii="Times New Roman" w:hAnsi="Times New Roman" w:cs="Times New Roman"/>
          <w:b/>
          <w:sz w:val="28"/>
          <w:szCs w:val="28"/>
          <w:u w:val="single"/>
          <w:lang w:val="sr-Latn-RS"/>
        </w:rPr>
        <w:t>O B A V J E Š T E NJ E ZA PREDAVANJA iz Kliničke biohemije 2</w:t>
      </w:r>
    </w:p>
    <w:p w:rsidR="004E6BE0" w:rsidRDefault="004E6BE0" w:rsidP="004E6BE0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sr-Latn-RS"/>
        </w:rPr>
      </w:pPr>
    </w:p>
    <w:p w:rsidR="004E6BE0" w:rsidRDefault="004E6BE0" w:rsidP="004E6BE0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sz w:val="28"/>
          <w:szCs w:val="28"/>
          <w:lang w:val="sr-Latn-RS"/>
        </w:rPr>
        <w:t>PREDAVANJA IZ KLINIČKE BIOHEMIJE 2 ĆE POČETI  U SEDMICI OD 24.02.2025, ODNOSNO 25.02.2025.(UTORAK) 14,00 -15,30 u Seminarskoj sali 1.</w:t>
      </w:r>
    </w:p>
    <w:p w:rsidR="004E6BE0" w:rsidRDefault="004E6BE0" w:rsidP="004E6BE0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4E6BE0" w:rsidRPr="004E6BE0" w:rsidRDefault="004E6BE0" w:rsidP="004E6BE0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Banja Luka, 13.02.2025.                               Prof. dr Nela Rašeta Simović</w:t>
      </w:r>
    </w:p>
    <w:p w:rsidR="004E6BE0" w:rsidRPr="004E6BE0" w:rsidRDefault="004E6BE0" w:rsidP="004E6BE0">
      <w:pPr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4E6BE0" w:rsidRPr="004E6B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DA7"/>
    <w:rsid w:val="003F16EC"/>
    <w:rsid w:val="00464DA7"/>
    <w:rsid w:val="004E6BE0"/>
    <w:rsid w:val="00E36DF6"/>
    <w:rsid w:val="00EC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011A3F-2A34-481D-BBCC-D5917DA5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Lab. Patofiza</cp:lastModifiedBy>
  <cp:revision>2</cp:revision>
  <dcterms:created xsi:type="dcterms:W3CDTF">2025-02-13T11:12:00Z</dcterms:created>
  <dcterms:modified xsi:type="dcterms:W3CDTF">2025-02-13T11:12:00Z</dcterms:modified>
</cp:coreProperties>
</file>