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3C" w:rsidRPr="00714DFB" w:rsidRDefault="00D64B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714DFB">
        <w:rPr>
          <w:rFonts w:ascii="Arial" w:eastAsia="Arial" w:hAnsi="Arial" w:cs="Arial"/>
          <w:noProof/>
          <w:color w:val="000000"/>
          <w:sz w:val="22"/>
          <w:szCs w:val="22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1659255</wp:posOffset>
            </wp:positionH>
            <wp:positionV relativeFrom="paragraph">
              <wp:posOffset>-199020</wp:posOffset>
            </wp:positionV>
            <wp:extent cx="5775694" cy="1063255"/>
            <wp:effectExtent l="0" t="0" r="0" b="0"/>
            <wp:wrapNone/>
            <wp:docPr id="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randum fakultet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694" cy="106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683C" w:rsidRPr="00714DFB" w:rsidRDefault="006A683C">
      <w:pPr>
        <w:rPr>
          <w:sz w:val="22"/>
          <w:szCs w:val="22"/>
        </w:rPr>
      </w:pPr>
    </w:p>
    <w:p w:rsidR="006A683C" w:rsidRPr="00714DFB" w:rsidRDefault="006A683C">
      <w:pPr>
        <w:rPr>
          <w:sz w:val="22"/>
          <w:szCs w:val="22"/>
          <w:lang w:val="en-US"/>
        </w:rPr>
      </w:pPr>
    </w:p>
    <w:p w:rsidR="00D64BED" w:rsidRPr="00714DFB" w:rsidRDefault="00D64BED">
      <w:pPr>
        <w:rPr>
          <w:sz w:val="22"/>
          <w:szCs w:val="22"/>
          <w:lang w:val="en-US"/>
        </w:rPr>
      </w:pPr>
    </w:p>
    <w:p w:rsidR="00D64BED" w:rsidRPr="00714DFB" w:rsidRDefault="00D64BED">
      <w:pPr>
        <w:rPr>
          <w:sz w:val="22"/>
          <w:szCs w:val="22"/>
          <w:lang w:val="en-US"/>
        </w:rPr>
      </w:pPr>
    </w:p>
    <w:p w:rsidR="00D64BED" w:rsidRPr="00714DFB" w:rsidRDefault="00D64BED">
      <w:pPr>
        <w:rPr>
          <w:sz w:val="22"/>
          <w:szCs w:val="22"/>
          <w:lang w:val="en-US"/>
        </w:rPr>
      </w:pPr>
    </w:p>
    <w:tbl>
      <w:tblPr>
        <w:tblStyle w:val="a0"/>
        <w:tblW w:w="145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1"/>
        <w:gridCol w:w="2688"/>
        <w:gridCol w:w="1312"/>
        <w:gridCol w:w="2877"/>
        <w:gridCol w:w="1280"/>
        <w:gridCol w:w="1280"/>
        <w:gridCol w:w="1280"/>
        <w:gridCol w:w="1280"/>
        <w:gridCol w:w="1280"/>
      </w:tblGrid>
      <w:tr w:rsidR="006A683C" w:rsidRPr="00714DFB" w:rsidTr="00434367">
        <w:tc>
          <w:tcPr>
            <w:tcW w:w="1281" w:type="dxa"/>
            <w:shd w:val="clear" w:color="auto" w:fill="D9D9D9"/>
            <w:vAlign w:val="center"/>
          </w:tcPr>
          <w:p w:rsidR="006A683C" w:rsidRPr="00FA0822" w:rsidRDefault="00FA0822">
            <w:pPr>
              <w:jc w:val="center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Latn-BA"/>
              </w:rPr>
              <w:t>Academic year</w:t>
            </w:r>
          </w:p>
        </w:tc>
        <w:tc>
          <w:tcPr>
            <w:tcW w:w="2688" w:type="dxa"/>
            <w:shd w:val="clear" w:color="auto" w:fill="D9D9D9"/>
            <w:vAlign w:val="center"/>
          </w:tcPr>
          <w:p w:rsidR="006A683C" w:rsidRPr="00B8267A" w:rsidRDefault="00B8267A">
            <w:pPr>
              <w:ind w:left="57" w:right="57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Latn-BA"/>
              </w:rPr>
              <w:t>Course</w:t>
            </w:r>
          </w:p>
        </w:tc>
        <w:tc>
          <w:tcPr>
            <w:tcW w:w="1312" w:type="dxa"/>
            <w:shd w:val="clear" w:color="auto" w:fill="D9D9D9"/>
            <w:vAlign w:val="center"/>
          </w:tcPr>
          <w:p w:rsidR="006A683C" w:rsidRPr="00714DFB" w:rsidRDefault="00FA0822" w:rsidP="00FA08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Latn-BA"/>
              </w:rPr>
              <w:t>Code</w:t>
            </w:r>
            <w:r w:rsidR="00B8267A">
              <w:rPr>
                <w:b/>
                <w:sz w:val="22"/>
                <w:szCs w:val="22"/>
                <w:lang w:val="sr-Latn-BA"/>
              </w:rPr>
              <w:t xml:space="preserve"> od the course</w:t>
            </w:r>
          </w:p>
        </w:tc>
        <w:tc>
          <w:tcPr>
            <w:tcW w:w="2877" w:type="dxa"/>
            <w:shd w:val="clear" w:color="auto" w:fill="D9D9D9"/>
            <w:vAlign w:val="center"/>
          </w:tcPr>
          <w:p w:rsidR="006A683C" w:rsidRPr="00FA0822" w:rsidRDefault="00FA0822">
            <w:pPr>
              <w:ind w:left="57" w:right="57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Latn-BA"/>
              </w:rPr>
              <w:t>S</w:t>
            </w:r>
            <w:r w:rsidR="00B8267A">
              <w:rPr>
                <w:b/>
                <w:sz w:val="22"/>
                <w:szCs w:val="22"/>
                <w:lang w:val="sr-Latn-BA"/>
              </w:rPr>
              <w:t>tudy programme</w:t>
            </w:r>
          </w:p>
        </w:tc>
        <w:tc>
          <w:tcPr>
            <w:tcW w:w="1280" w:type="dxa"/>
            <w:shd w:val="clear" w:color="auto" w:fill="D9D9D9"/>
            <w:vAlign w:val="center"/>
          </w:tcPr>
          <w:p w:rsidR="006A683C" w:rsidRPr="00B8267A" w:rsidRDefault="00B8267A">
            <w:pPr>
              <w:jc w:val="center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Latn-BA"/>
              </w:rPr>
              <w:t>C</w:t>
            </w:r>
            <w:r w:rsidRPr="00B8267A">
              <w:rPr>
                <w:b/>
                <w:sz w:val="22"/>
                <w:szCs w:val="22"/>
                <w:lang w:val="sr-Latn-BA"/>
              </w:rPr>
              <w:t>ycle</w:t>
            </w:r>
          </w:p>
        </w:tc>
        <w:tc>
          <w:tcPr>
            <w:tcW w:w="1280" w:type="dxa"/>
            <w:shd w:val="clear" w:color="auto" w:fill="D9D9D9"/>
            <w:vAlign w:val="center"/>
          </w:tcPr>
          <w:p w:rsidR="006A683C" w:rsidRPr="00B8267A" w:rsidRDefault="00B8267A">
            <w:pPr>
              <w:jc w:val="center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Latn-BA"/>
              </w:rPr>
              <w:t>Year of the study</w:t>
            </w:r>
          </w:p>
        </w:tc>
        <w:tc>
          <w:tcPr>
            <w:tcW w:w="1280" w:type="dxa"/>
            <w:shd w:val="clear" w:color="auto" w:fill="D9D9D9"/>
            <w:vAlign w:val="center"/>
          </w:tcPr>
          <w:p w:rsidR="006A683C" w:rsidRPr="00B8267A" w:rsidRDefault="00B8267A">
            <w:pPr>
              <w:jc w:val="center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Latn-BA"/>
              </w:rPr>
              <w:t>Semester</w:t>
            </w:r>
          </w:p>
        </w:tc>
        <w:tc>
          <w:tcPr>
            <w:tcW w:w="1280" w:type="dxa"/>
            <w:shd w:val="clear" w:color="auto" w:fill="D9D9D9"/>
            <w:vAlign w:val="center"/>
          </w:tcPr>
          <w:p w:rsidR="006A683C" w:rsidRPr="00B8267A" w:rsidRDefault="00B8267A">
            <w:pPr>
              <w:jc w:val="center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Latn-BA"/>
              </w:rPr>
              <w:t>Number of the students</w:t>
            </w:r>
          </w:p>
        </w:tc>
        <w:tc>
          <w:tcPr>
            <w:tcW w:w="1280" w:type="dxa"/>
            <w:shd w:val="clear" w:color="auto" w:fill="D9D9D9"/>
            <w:vAlign w:val="center"/>
          </w:tcPr>
          <w:p w:rsidR="006A683C" w:rsidRPr="00B8267A" w:rsidRDefault="00B8267A">
            <w:pPr>
              <w:jc w:val="center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Latn-BA"/>
              </w:rPr>
              <w:t>Number of the groups</w:t>
            </w:r>
          </w:p>
        </w:tc>
      </w:tr>
      <w:tr w:rsidR="00434367" w:rsidRPr="00714DFB" w:rsidTr="00434367">
        <w:tc>
          <w:tcPr>
            <w:tcW w:w="1281" w:type="dxa"/>
            <w:vAlign w:val="center"/>
          </w:tcPr>
          <w:p w:rsidR="00434367" w:rsidRDefault="00434367" w:rsidP="00671DC3">
            <w:pPr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 w:rsidR="00671DC3">
              <w:rPr>
                <w:lang w:val="en-US"/>
              </w:rPr>
              <w:t>4</w:t>
            </w:r>
            <w:r>
              <w:t>/202</w:t>
            </w:r>
            <w:r w:rsidR="00671DC3"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2688" w:type="dxa"/>
            <w:vAlign w:val="center"/>
          </w:tcPr>
          <w:p w:rsidR="00434367" w:rsidRDefault="002160EA" w:rsidP="00434367">
            <w:pPr>
              <w:ind w:left="57" w:right="57"/>
            </w:pPr>
            <w:r>
              <w:rPr>
                <w:lang w:val="sr-Latn-RS"/>
              </w:rPr>
              <w:t>Histology and embry</w:t>
            </w:r>
            <w:r w:rsidR="00434367">
              <w:rPr>
                <w:lang w:val="sr-Latn-RS"/>
              </w:rPr>
              <w:t>ology</w:t>
            </w:r>
          </w:p>
        </w:tc>
        <w:tc>
          <w:tcPr>
            <w:tcW w:w="1312" w:type="dxa"/>
            <w:vAlign w:val="center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"/>
              <w:gridCol w:w="1277"/>
            </w:tblGrid>
            <w:tr w:rsidR="00434367" w:rsidTr="003753E1">
              <w:trPr>
                <w:tblCellSpacing w:w="0" w:type="dxa"/>
              </w:trPr>
              <w:tc>
                <w:tcPr>
                  <w:tcW w:w="55" w:type="dxa"/>
                  <w:vAlign w:val="center"/>
                  <w:hideMark/>
                </w:tcPr>
                <w:p w:rsidR="00434367" w:rsidRDefault="00434367" w:rsidP="00434367"/>
              </w:tc>
              <w:tc>
                <w:tcPr>
                  <w:tcW w:w="8971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"/>
                    <w:gridCol w:w="1252"/>
                  </w:tblGrid>
                  <w:tr w:rsidR="00434367" w:rsidTr="003753E1">
                    <w:trPr>
                      <w:tblCellSpacing w:w="0" w:type="dxa"/>
                    </w:trPr>
                    <w:tc>
                      <w:tcPr>
                        <w:tcW w:w="55" w:type="dxa"/>
                        <w:vAlign w:val="center"/>
                        <w:hideMark/>
                      </w:tcPr>
                      <w:p w:rsidR="00434367" w:rsidRDefault="00434367" w:rsidP="00434367"/>
                    </w:tc>
                    <w:tc>
                      <w:tcPr>
                        <w:tcW w:w="8971" w:type="dxa"/>
                        <w:vAlign w:val="center"/>
                        <w:hideMark/>
                      </w:tcPr>
                      <w:p w:rsidR="00434367" w:rsidRDefault="00434367" w:rsidP="00434367">
                        <w:r>
                          <w:t>ISM22HE</w:t>
                        </w:r>
                      </w:p>
                    </w:tc>
                  </w:tr>
                </w:tbl>
                <w:p w:rsidR="00434367" w:rsidRDefault="00434367" w:rsidP="00434367"/>
              </w:tc>
            </w:tr>
          </w:tbl>
          <w:p w:rsidR="00434367" w:rsidRPr="005F15F7" w:rsidRDefault="00434367" w:rsidP="00434367">
            <w:pPr>
              <w:jc w:val="center"/>
              <w:rPr>
                <w:lang w:val="en-US"/>
              </w:rPr>
            </w:pPr>
          </w:p>
        </w:tc>
        <w:tc>
          <w:tcPr>
            <w:tcW w:w="2877" w:type="dxa"/>
            <w:vAlign w:val="center"/>
          </w:tcPr>
          <w:p w:rsidR="00434367" w:rsidRPr="007269FA" w:rsidRDefault="00434367" w:rsidP="00434367">
            <w:pPr>
              <w:ind w:left="57" w:right="57"/>
              <w:rPr>
                <w:lang w:val="sr-Latn-RS"/>
              </w:rPr>
            </w:pPr>
            <w:r>
              <w:rPr>
                <w:lang w:val="sr-Latn-RS"/>
              </w:rPr>
              <w:t>Medical Studies in English</w:t>
            </w:r>
          </w:p>
        </w:tc>
        <w:tc>
          <w:tcPr>
            <w:tcW w:w="1280" w:type="dxa"/>
            <w:vAlign w:val="center"/>
          </w:tcPr>
          <w:p w:rsidR="00434367" w:rsidRPr="007269FA" w:rsidRDefault="00434367" w:rsidP="0043436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I</w:t>
            </w:r>
          </w:p>
        </w:tc>
        <w:tc>
          <w:tcPr>
            <w:tcW w:w="1280" w:type="dxa"/>
            <w:vAlign w:val="center"/>
          </w:tcPr>
          <w:p w:rsidR="00434367" w:rsidRPr="007269FA" w:rsidRDefault="00434367" w:rsidP="0043436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I</w:t>
            </w:r>
          </w:p>
        </w:tc>
        <w:tc>
          <w:tcPr>
            <w:tcW w:w="1280" w:type="dxa"/>
            <w:vAlign w:val="center"/>
          </w:tcPr>
          <w:p w:rsidR="00434367" w:rsidRPr="00A00B6B" w:rsidRDefault="00434367" w:rsidP="00434367">
            <w:pPr>
              <w:jc w:val="center"/>
              <w:rPr>
                <w:lang w:val="en-US"/>
              </w:rPr>
            </w:pPr>
            <w:r>
              <w:t>I</w:t>
            </w:r>
            <w:r w:rsidR="00A00B6B">
              <w:rPr>
                <w:lang w:val="en-US"/>
              </w:rPr>
              <w:t>I</w:t>
            </w:r>
          </w:p>
        </w:tc>
        <w:tc>
          <w:tcPr>
            <w:tcW w:w="1280" w:type="dxa"/>
            <w:vAlign w:val="center"/>
          </w:tcPr>
          <w:p w:rsidR="00434367" w:rsidRPr="00EB076D" w:rsidRDefault="00434367" w:rsidP="00434367">
            <w:pPr>
              <w:jc w:val="center"/>
              <w:rPr>
                <w:lang w:val="en-US"/>
              </w:rPr>
            </w:pPr>
          </w:p>
        </w:tc>
        <w:tc>
          <w:tcPr>
            <w:tcW w:w="1280" w:type="dxa"/>
            <w:vAlign w:val="center"/>
          </w:tcPr>
          <w:p w:rsidR="00434367" w:rsidRPr="00FD2F90" w:rsidRDefault="00434367" w:rsidP="00434367">
            <w:pPr>
              <w:jc w:val="center"/>
              <w:rPr>
                <w:lang w:val="en-GB"/>
              </w:rPr>
            </w:pPr>
          </w:p>
        </w:tc>
      </w:tr>
    </w:tbl>
    <w:p w:rsidR="006A683C" w:rsidRPr="00714DFB" w:rsidRDefault="007720F9">
      <w:pPr>
        <w:spacing w:before="240" w:after="120"/>
        <w:jc w:val="center"/>
        <w:rPr>
          <w:b/>
          <w:sz w:val="22"/>
          <w:szCs w:val="22"/>
        </w:rPr>
      </w:pPr>
      <w:r w:rsidRPr="00714DFB">
        <w:rPr>
          <w:b/>
          <w:sz w:val="22"/>
          <w:szCs w:val="22"/>
        </w:rPr>
        <w:t>ПЛАН И РАСПОРЕД ПРЕДАВАЊА</w:t>
      </w:r>
    </w:p>
    <w:tbl>
      <w:tblPr>
        <w:tblStyle w:val="a1"/>
        <w:tblW w:w="14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6A683C" w:rsidRPr="00714DFB">
        <w:trPr>
          <w:jc w:val="center"/>
        </w:trPr>
        <w:tc>
          <w:tcPr>
            <w:tcW w:w="1120" w:type="dxa"/>
            <w:shd w:val="clear" w:color="auto" w:fill="D9D9D9"/>
            <w:vAlign w:val="center"/>
          </w:tcPr>
          <w:p w:rsidR="006A683C" w:rsidRPr="008B5900" w:rsidRDefault="008B5900">
            <w:pPr>
              <w:jc w:val="center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Latn-BA"/>
              </w:rPr>
              <w:t>Week</w:t>
            </w:r>
          </w:p>
        </w:tc>
        <w:tc>
          <w:tcPr>
            <w:tcW w:w="1402" w:type="dxa"/>
            <w:shd w:val="clear" w:color="auto" w:fill="D9D9D9"/>
            <w:vAlign w:val="center"/>
          </w:tcPr>
          <w:p w:rsidR="006A683C" w:rsidRPr="008B5900" w:rsidRDefault="008B5900">
            <w:pPr>
              <w:jc w:val="center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Latn-BA"/>
              </w:rPr>
              <w:t>Theory class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6A683C" w:rsidRPr="008B5900" w:rsidRDefault="008B5900">
            <w:pPr>
              <w:ind w:left="57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Latn-BA"/>
              </w:rPr>
              <w:t>Thematic unit</w:t>
            </w:r>
          </w:p>
        </w:tc>
        <w:tc>
          <w:tcPr>
            <w:tcW w:w="1407" w:type="dxa"/>
            <w:shd w:val="clear" w:color="auto" w:fill="D9D9D9"/>
            <w:vAlign w:val="center"/>
          </w:tcPr>
          <w:p w:rsidR="006A683C" w:rsidRPr="008B5900" w:rsidRDefault="008B5900">
            <w:pPr>
              <w:ind w:left="57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Latn-BA"/>
              </w:rPr>
              <w:t>Day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A683C" w:rsidRPr="008B5900" w:rsidRDefault="008B5900">
            <w:pPr>
              <w:jc w:val="center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Latn-BA"/>
              </w:rPr>
              <w:t>Date</w:t>
            </w:r>
          </w:p>
        </w:tc>
        <w:tc>
          <w:tcPr>
            <w:tcW w:w="1531" w:type="dxa"/>
            <w:shd w:val="clear" w:color="auto" w:fill="D9D9D9"/>
            <w:vAlign w:val="center"/>
          </w:tcPr>
          <w:p w:rsidR="006A683C" w:rsidRPr="008B5900" w:rsidRDefault="008B5900">
            <w:pPr>
              <w:jc w:val="center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Latn-BA"/>
              </w:rPr>
              <w:t>Time</w:t>
            </w:r>
          </w:p>
        </w:tc>
        <w:tc>
          <w:tcPr>
            <w:tcW w:w="1588" w:type="dxa"/>
            <w:shd w:val="clear" w:color="auto" w:fill="D9D9D9"/>
            <w:vAlign w:val="center"/>
          </w:tcPr>
          <w:p w:rsidR="006A683C" w:rsidRPr="008B5900" w:rsidRDefault="008B5900">
            <w:pPr>
              <w:ind w:left="57" w:right="57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Latn-BA"/>
              </w:rPr>
              <w:t>Place</w:t>
            </w:r>
          </w:p>
        </w:tc>
        <w:tc>
          <w:tcPr>
            <w:tcW w:w="379" w:type="dxa"/>
            <w:shd w:val="clear" w:color="auto" w:fill="D9D9D9"/>
            <w:vAlign w:val="center"/>
          </w:tcPr>
          <w:p w:rsidR="006A683C" w:rsidRPr="00714DFB" w:rsidRDefault="007720F9">
            <w:pPr>
              <w:jc w:val="center"/>
              <w:rPr>
                <w:b/>
                <w:sz w:val="22"/>
                <w:szCs w:val="22"/>
              </w:rPr>
            </w:pPr>
            <w:r w:rsidRPr="00714DFB">
              <w:rPr>
                <w:b/>
                <w:sz w:val="22"/>
                <w:szCs w:val="22"/>
              </w:rPr>
              <w:t>Ч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6A683C" w:rsidRPr="008B5900" w:rsidRDefault="008B5900">
            <w:pPr>
              <w:ind w:left="57" w:right="57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Latn-BA"/>
              </w:rPr>
              <w:t>Professor</w:t>
            </w:r>
          </w:p>
        </w:tc>
      </w:tr>
      <w:tr w:rsidR="0059545B" w:rsidRPr="00714DFB" w:rsidTr="00312134">
        <w:trPr>
          <w:jc w:val="center"/>
        </w:trPr>
        <w:tc>
          <w:tcPr>
            <w:tcW w:w="1120" w:type="dxa"/>
            <w:vAlign w:val="center"/>
          </w:tcPr>
          <w:p w:rsidR="0059545B" w:rsidRPr="00714DFB" w:rsidRDefault="0059545B" w:rsidP="0059545B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I</w:t>
            </w:r>
          </w:p>
        </w:tc>
        <w:tc>
          <w:tcPr>
            <w:tcW w:w="1402" w:type="dxa"/>
            <w:vAlign w:val="center"/>
          </w:tcPr>
          <w:p w:rsidR="0059545B" w:rsidRPr="00714DFB" w:rsidRDefault="0059545B" w:rsidP="0059545B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П1</w:t>
            </w:r>
          </w:p>
        </w:tc>
        <w:tc>
          <w:tcPr>
            <w:tcW w:w="3119" w:type="dxa"/>
            <w:vAlign w:val="center"/>
          </w:tcPr>
          <w:p w:rsidR="0059545B" w:rsidRPr="00714DFB" w:rsidRDefault="00671DC3" w:rsidP="0059545B">
            <w:pPr>
              <w:ind w:left="57"/>
              <w:rPr>
                <w:color w:val="000000"/>
                <w:sz w:val="22"/>
                <w:szCs w:val="22"/>
              </w:rPr>
            </w:pPr>
            <w:r w:rsidRPr="00671DC3">
              <w:rPr>
                <w:color w:val="000000"/>
                <w:sz w:val="22"/>
                <w:szCs w:val="22"/>
              </w:rPr>
              <w:t>Immune system. Organs of the immune system. Development of the immune system</w:t>
            </w:r>
            <w:r w:rsidR="0059545B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07" w:type="dxa"/>
            <w:vAlign w:val="center"/>
          </w:tcPr>
          <w:p w:rsidR="0059545B" w:rsidRDefault="003B577D" w:rsidP="003B577D">
            <w:pPr>
              <w:jc w:val="center"/>
            </w:pPr>
            <w:r>
              <w:rPr>
                <w:sz w:val="22"/>
                <w:szCs w:val="22"/>
                <w:lang w:val="sr-Latn-BA"/>
              </w:rPr>
              <w:t>Wednesday</w:t>
            </w:r>
          </w:p>
        </w:tc>
        <w:tc>
          <w:tcPr>
            <w:tcW w:w="1418" w:type="dxa"/>
            <w:vAlign w:val="center"/>
          </w:tcPr>
          <w:p w:rsidR="0059545B" w:rsidRPr="003448E4" w:rsidRDefault="0059545B" w:rsidP="0059545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  <w:lang w:val="en-US"/>
              </w:rPr>
              <w:t>.2.202</w:t>
            </w:r>
            <w:r>
              <w:rPr>
                <w:sz w:val="22"/>
              </w:rPr>
              <w:t>5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1531" w:type="dxa"/>
            <w:vAlign w:val="center"/>
          </w:tcPr>
          <w:p w:rsidR="0059545B" w:rsidRPr="00C2273F" w:rsidRDefault="0059545B" w:rsidP="0059545B">
            <w:pPr>
              <w:jc w:val="center"/>
              <w:rPr>
                <w:lang w:val="sr-Latn-BA"/>
              </w:rPr>
            </w:pPr>
            <w:r>
              <w:t>14.</w:t>
            </w:r>
            <w:r>
              <w:rPr>
                <w:lang w:val="sr-Latn-BA"/>
              </w:rPr>
              <w:t>45</w:t>
            </w:r>
            <w:r>
              <w:t>-1</w:t>
            </w:r>
            <w:r>
              <w:rPr>
                <w:lang w:val="sr-Latn-BA"/>
              </w:rPr>
              <w:t>6.15</w:t>
            </w:r>
          </w:p>
        </w:tc>
        <w:tc>
          <w:tcPr>
            <w:tcW w:w="1588" w:type="dxa"/>
            <w:vAlign w:val="center"/>
          </w:tcPr>
          <w:p w:rsidR="0059545B" w:rsidRPr="00714DFB" w:rsidRDefault="0059545B" w:rsidP="0059545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</w:t>
            </w:r>
          </w:p>
        </w:tc>
        <w:tc>
          <w:tcPr>
            <w:tcW w:w="379" w:type="dxa"/>
            <w:vAlign w:val="center"/>
          </w:tcPr>
          <w:p w:rsidR="0059545B" w:rsidRPr="00714DFB" w:rsidRDefault="0059545B" w:rsidP="0059545B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59545B" w:rsidRPr="008B5900" w:rsidRDefault="008B5900" w:rsidP="0059545B">
            <w:pPr>
              <w:ind w:left="57" w:right="57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Prof.dr Vesna Ljubojević</w:t>
            </w:r>
          </w:p>
        </w:tc>
      </w:tr>
      <w:tr w:rsidR="008B5900" w:rsidRPr="00714DFB" w:rsidTr="008B5900">
        <w:trPr>
          <w:jc w:val="center"/>
        </w:trPr>
        <w:tc>
          <w:tcPr>
            <w:tcW w:w="1120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II</w:t>
            </w:r>
          </w:p>
        </w:tc>
        <w:tc>
          <w:tcPr>
            <w:tcW w:w="1402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П2</w:t>
            </w:r>
          </w:p>
        </w:tc>
        <w:tc>
          <w:tcPr>
            <w:tcW w:w="3119" w:type="dxa"/>
            <w:vAlign w:val="center"/>
          </w:tcPr>
          <w:p w:rsidR="008B5900" w:rsidRPr="00B2427A" w:rsidRDefault="008B5900" w:rsidP="008B5900">
            <w:pPr>
              <w:ind w:left="57"/>
              <w:rPr>
                <w:sz w:val="22"/>
                <w:szCs w:val="22"/>
              </w:rPr>
            </w:pPr>
            <w:r w:rsidRPr="00671DC3">
              <w:rPr>
                <w:color w:val="000000"/>
                <w:sz w:val="22"/>
                <w:szCs w:val="22"/>
              </w:rPr>
              <w:t>Endocrine system. General characteristics of the endocrine system. Mechanism of endocrine secretion. Histological structure of the pituitary gland. Pineal gland.</w:t>
            </w:r>
          </w:p>
        </w:tc>
        <w:tc>
          <w:tcPr>
            <w:tcW w:w="1407" w:type="dxa"/>
            <w:vAlign w:val="center"/>
          </w:tcPr>
          <w:p w:rsidR="008B5900" w:rsidRDefault="008B5900" w:rsidP="008B5900">
            <w:pPr>
              <w:jc w:val="center"/>
            </w:pPr>
            <w:r w:rsidRPr="00F176F7">
              <w:rPr>
                <w:sz w:val="22"/>
                <w:szCs w:val="22"/>
                <w:lang w:val="sr-Latn-BA"/>
              </w:rPr>
              <w:t>Wednesday</w:t>
            </w:r>
          </w:p>
        </w:tc>
        <w:tc>
          <w:tcPr>
            <w:tcW w:w="1418" w:type="dxa"/>
            <w:vAlign w:val="center"/>
          </w:tcPr>
          <w:p w:rsidR="008B5900" w:rsidRPr="003448E4" w:rsidRDefault="008B5900" w:rsidP="008B59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6</w:t>
            </w:r>
            <w:r>
              <w:rPr>
                <w:sz w:val="22"/>
                <w:lang w:val="en-US"/>
              </w:rPr>
              <w:t>.2.202</w:t>
            </w:r>
            <w:r>
              <w:rPr>
                <w:sz w:val="22"/>
              </w:rPr>
              <w:t>5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1531" w:type="dxa"/>
            <w:vAlign w:val="center"/>
          </w:tcPr>
          <w:p w:rsidR="008B5900" w:rsidRDefault="008B5900" w:rsidP="008B5900">
            <w:pPr>
              <w:jc w:val="center"/>
            </w:pPr>
            <w:r>
              <w:t>14.</w:t>
            </w:r>
            <w:r>
              <w:rPr>
                <w:lang w:val="sr-Latn-BA"/>
              </w:rPr>
              <w:t>45</w:t>
            </w:r>
            <w:r>
              <w:t>-1</w:t>
            </w:r>
            <w:r>
              <w:rPr>
                <w:lang w:val="sr-Latn-BA"/>
              </w:rPr>
              <w:t>6.15</w:t>
            </w:r>
          </w:p>
        </w:tc>
        <w:tc>
          <w:tcPr>
            <w:tcW w:w="1588" w:type="dxa"/>
            <w:vAlign w:val="center"/>
          </w:tcPr>
          <w:p w:rsidR="008B5900" w:rsidRPr="00714DFB" w:rsidRDefault="008B5900" w:rsidP="008B590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</w:t>
            </w:r>
          </w:p>
        </w:tc>
        <w:tc>
          <w:tcPr>
            <w:tcW w:w="379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8B5900" w:rsidRDefault="008B5900" w:rsidP="008B5900">
            <w:r w:rsidRPr="00531185">
              <w:rPr>
                <w:sz w:val="22"/>
                <w:szCs w:val="22"/>
                <w:lang w:val="sr-Latn-BA"/>
              </w:rPr>
              <w:t>Prof.dr Vesna Ljubojević</w:t>
            </w:r>
          </w:p>
        </w:tc>
      </w:tr>
      <w:tr w:rsidR="008B5900" w:rsidRPr="00714DFB" w:rsidTr="008B5900">
        <w:trPr>
          <w:jc w:val="center"/>
        </w:trPr>
        <w:tc>
          <w:tcPr>
            <w:tcW w:w="1120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III</w:t>
            </w:r>
          </w:p>
        </w:tc>
        <w:tc>
          <w:tcPr>
            <w:tcW w:w="1402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П3</w:t>
            </w:r>
          </w:p>
        </w:tc>
        <w:tc>
          <w:tcPr>
            <w:tcW w:w="3119" w:type="dxa"/>
            <w:vAlign w:val="center"/>
          </w:tcPr>
          <w:p w:rsidR="008B5900" w:rsidRPr="00671DC3" w:rsidRDefault="008B5900" w:rsidP="008B5900">
            <w:pPr>
              <w:ind w:left="57"/>
              <w:jc w:val="both"/>
              <w:rPr>
                <w:sz w:val="22"/>
                <w:szCs w:val="22"/>
                <w:lang w:val="sr-Latn-BA"/>
              </w:rPr>
            </w:pPr>
            <w:r w:rsidRPr="00671DC3">
              <w:rPr>
                <w:sz w:val="22"/>
                <w:szCs w:val="22"/>
              </w:rPr>
              <w:t>Endocrine system. Thyroid gland, parathyroid glands, adrenal glands. DNES system. Endocrine pancreas and its histological organization. Structure of endocrine pancreas cells. Development</w:t>
            </w:r>
            <w:r>
              <w:rPr>
                <w:sz w:val="22"/>
                <w:szCs w:val="22"/>
                <w:lang w:val="sr-Latn-BA"/>
              </w:rPr>
              <w:t>.</w:t>
            </w:r>
          </w:p>
        </w:tc>
        <w:tc>
          <w:tcPr>
            <w:tcW w:w="1407" w:type="dxa"/>
            <w:vAlign w:val="center"/>
          </w:tcPr>
          <w:p w:rsidR="008B5900" w:rsidRDefault="008B5900" w:rsidP="008B5900">
            <w:pPr>
              <w:jc w:val="center"/>
            </w:pPr>
            <w:r w:rsidRPr="00F176F7">
              <w:rPr>
                <w:sz w:val="22"/>
                <w:szCs w:val="22"/>
                <w:lang w:val="sr-Latn-BA"/>
              </w:rPr>
              <w:t>Wednesday</w:t>
            </w:r>
          </w:p>
        </w:tc>
        <w:tc>
          <w:tcPr>
            <w:tcW w:w="1418" w:type="dxa"/>
            <w:vAlign w:val="center"/>
          </w:tcPr>
          <w:p w:rsidR="008B5900" w:rsidRPr="001F71C6" w:rsidRDefault="008B5900" w:rsidP="008B59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  <w:lang w:val="en-US"/>
              </w:rPr>
              <w:t>.3.202</w:t>
            </w:r>
            <w:r>
              <w:rPr>
                <w:sz w:val="22"/>
              </w:rPr>
              <w:t>5.</w:t>
            </w:r>
          </w:p>
        </w:tc>
        <w:tc>
          <w:tcPr>
            <w:tcW w:w="1531" w:type="dxa"/>
            <w:vAlign w:val="center"/>
          </w:tcPr>
          <w:p w:rsidR="008B5900" w:rsidRDefault="008B5900" w:rsidP="008B5900">
            <w:pPr>
              <w:jc w:val="center"/>
            </w:pPr>
            <w:r>
              <w:t>14.</w:t>
            </w:r>
            <w:r>
              <w:rPr>
                <w:lang w:val="sr-Latn-BA"/>
              </w:rPr>
              <w:t>45</w:t>
            </w:r>
            <w:r>
              <w:t>-1</w:t>
            </w:r>
            <w:r>
              <w:rPr>
                <w:lang w:val="sr-Latn-BA"/>
              </w:rPr>
              <w:t>6.15</w:t>
            </w:r>
          </w:p>
        </w:tc>
        <w:tc>
          <w:tcPr>
            <w:tcW w:w="1588" w:type="dxa"/>
            <w:vAlign w:val="center"/>
          </w:tcPr>
          <w:p w:rsidR="008B5900" w:rsidRDefault="008B5900" w:rsidP="008B5900">
            <w:pPr>
              <w:jc w:val="center"/>
            </w:pPr>
            <w:r>
              <w:rPr>
                <w:sz w:val="22"/>
                <w:szCs w:val="22"/>
              </w:rPr>
              <w:t>МФ</w:t>
            </w:r>
          </w:p>
        </w:tc>
        <w:tc>
          <w:tcPr>
            <w:tcW w:w="379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8B5900" w:rsidRDefault="008B5900" w:rsidP="008B5900">
            <w:r w:rsidRPr="00531185">
              <w:rPr>
                <w:sz w:val="22"/>
                <w:szCs w:val="22"/>
                <w:lang w:val="sr-Latn-BA"/>
              </w:rPr>
              <w:t>Prof.dr Vesna Ljubojević</w:t>
            </w:r>
          </w:p>
        </w:tc>
      </w:tr>
      <w:tr w:rsidR="008B5900" w:rsidRPr="00714DFB" w:rsidTr="008B5900">
        <w:trPr>
          <w:jc w:val="center"/>
        </w:trPr>
        <w:tc>
          <w:tcPr>
            <w:tcW w:w="1120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IV</w:t>
            </w:r>
          </w:p>
        </w:tc>
        <w:tc>
          <w:tcPr>
            <w:tcW w:w="1402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П4</w:t>
            </w:r>
          </w:p>
        </w:tc>
        <w:tc>
          <w:tcPr>
            <w:tcW w:w="3119" w:type="dxa"/>
            <w:vAlign w:val="center"/>
          </w:tcPr>
          <w:p w:rsidR="008B5900" w:rsidRPr="00671DC3" w:rsidRDefault="008B5900" w:rsidP="008B5900">
            <w:pPr>
              <w:ind w:left="57"/>
              <w:jc w:val="both"/>
              <w:rPr>
                <w:sz w:val="22"/>
                <w:szCs w:val="22"/>
                <w:lang w:val="sr-Latn-BA"/>
              </w:rPr>
            </w:pPr>
            <w:r w:rsidRPr="00671DC3">
              <w:rPr>
                <w:sz w:val="22"/>
                <w:szCs w:val="22"/>
              </w:rPr>
              <w:t>Respiratory system. Conductive, respiratory and ventilation part of the respiratory system. Trachea. Bronchus. Bronchioles. Alveolar duct. Alveolar sac. Respiratory barrier. Development</w:t>
            </w:r>
            <w:r>
              <w:rPr>
                <w:sz w:val="22"/>
                <w:szCs w:val="22"/>
                <w:lang w:val="sr-Latn-BA"/>
              </w:rPr>
              <w:t>.</w:t>
            </w:r>
          </w:p>
        </w:tc>
        <w:tc>
          <w:tcPr>
            <w:tcW w:w="1407" w:type="dxa"/>
            <w:vAlign w:val="center"/>
          </w:tcPr>
          <w:p w:rsidR="008B5900" w:rsidRDefault="008B5900" w:rsidP="008B5900">
            <w:pPr>
              <w:jc w:val="center"/>
            </w:pPr>
            <w:r w:rsidRPr="00F176F7">
              <w:rPr>
                <w:sz w:val="22"/>
                <w:szCs w:val="22"/>
                <w:lang w:val="sr-Latn-BA"/>
              </w:rPr>
              <w:t>Wednesday</w:t>
            </w:r>
          </w:p>
        </w:tc>
        <w:tc>
          <w:tcPr>
            <w:tcW w:w="1418" w:type="dxa"/>
            <w:vAlign w:val="center"/>
          </w:tcPr>
          <w:p w:rsidR="008B5900" w:rsidRPr="003448E4" w:rsidRDefault="008B5900" w:rsidP="008B59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.3.202</w:t>
            </w:r>
            <w:r>
              <w:rPr>
                <w:sz w:val="22"/>
              </w:rPr>
              <w:t>5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1531" w:type="dxa"/>
            <w:vAlign w:val="center"/>
          </w:tcPr>
          <w:p w:rsidR="008B5900" w:rsidRDefault="008B5900" w:rsidP="008B5900">
            <w:pPr>
              <w:jc w:val="center"/>
            </w:pPr>
            <w:r>
              <w:t>14.</w:t>
            </w:r>
            <w:r>
              <w:rPr>
                <w:lang w:val="sr-Latn-BA"/>
              </w:rPr>
              <w:t>45</w:t>
            </w:r>
            <w:r>
              <w:t>-1</w:t>
            </w:r>
            <w:r>
              <w:rPr>
                <w:lang w:val="sr-Latn-BA"/>
              </w:rPr>
              <w:t>6.15</w:t>
            </w:r>
          </w:p>
        </w:tc>
        <w:tc>
          <w:tcPr>
            <w:tcW w:w="1588" w:type="dxa"/>
            <w:vAlign w:val="center"/>
          </w:tcPr>
          <w:p w:rsidR="008B5900" w:rsidRDefault="008B5900" w:rsidP="008B5900">
            <w:pPr>
              <w:jc w:val="center"/>
            </w:pPr>
            <w:r>
              <w:rPr>
                <w:sz w:val="22"/>
                <w:szCs w:val="22"/>
              </w:rPr>
              <w:t>МФ</w:t>
            </w:r>
          </w:p>
        </w:tc>
        <w:tc>
          <w:tcPr>
            <w:tcW w:w="379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8B5900" w:rsidRDefault="008B5900" w:rsidP="008B5900">
            <w:r w:rsidRPr="00531185">
              <w:rPr>
                <w:sz w:val="22"/>
                <w:szCs w:val="22"/>
                <w:lang w:val="sr-Latn-BA"/>
              </w:rPr>
              <w:t>Prof.dr Vesna Ljubojević</w:t>
            </w:r>
          </w:p>
        </w:tc>
      </w:tr>
      <w:tr w:rsidR="008B5900" w:rsidRPr="00714DFB" w:rsidTr="008B5900">
        <w:trPr>
          <w:jc w:val="center"/>
        </w:trPr>
        <w:tc>
          <w:tcPr>
            <w:tcW w:w="1120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V</w:t>
            </w:r>
          </w:p>
        </w:tc>
        <w:tc>
          <w:tcPr>
            <w:tcW w:w="1402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П5</w:t>
            </w:r>
          </w:p>
        </w:tc>
        <w:tc>
          <w:tcPr>
            <w:tcW w:w="3119" w:type="dxa"/>
            <w:vAlign w:val="center"/>
          </w:tcPr>
          <w:p w:rsidR="008B5900" w:rsidRPr="00312134" w:rsidRDefault="008B5900" w:rsidP="008B5900">
            <w:pPr>
              <w:ind w:left="57"/>
              <w:rPr>
                <w:sz w:val="22"/>
                <w:szCs w:val="22"/>
                <w:lang w:val="en-US"/>
              </w:rPr>
            </w:pPr>
            <w:r w:rsidRPr="00671DC3">
              <w:rPr>
                <w:sz w:val="22"/>
                <w:szCs w:val="22"/>
              </w:rPr>
              <w:t>Digestive system I</w:t>
            </w:r>
          </w:p>
        </w:tc>
        <w:tc>
          <w:tcPr>
            <w:tcW w:w="1407" w:type="dxa"/>
            <w:vAlign w:val="center"/>
          </w:tcPr>
          <w:p w:rsidR="008B5900" w:rsidRDefault="008B5900" w:rsidP="008B5900">
            <w:pPr>
              <w:jc w:val="center"/>
            </w:pPr>
            <w:r w:rsidRPr="00F176F7">
              <w:rPr>
                <w:sz w:val="22"/>
                <w:szCs w:val="22"/>
                <w:lang w:val="sr-Latn-BA"/>
              </w:rPr>
              <w:t>Wednesday</w:t>
            </w:r>
          </w:p>
        </w:tc>
        <w:tc>
          <w:tcPr>
            <w:tcW w:w="1418" w:type="dxa"/>
            <w:vAlign w:val="center"/>
          </w:tcPr>
          <w:p w:rsidR="008B5900" w:rsidRPr="003448E4" w:rsidRDefault="008B5900" w:rsidP="008B59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.3.202</w:t>
            </w:r>
            <w:r>
              <w:rPr>
                <w:sz w:val="22"/>
              </w:rPr>
              <w:t>5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1531" w:type="dxa"/>
            <w:vAlign w:val="center"/>
          </w:tcPr>
          <w:p w:rsidR="008B5900" w:rsidRDefault="008B5900" w:rsidP="008B5900">
            <w:pPr>
              <w:jc w:val="center"/>
            </w:pPr>
            <w:r w:rsidRPr="00A96DDC">
              <w:t>14.</w:t>
            </w:r>
            <w:r w:rsidRPr="00A96DDC">
              <w:rPr>
                <w:lang w:val="sr-Latn-BA"/>
              </w:rPr>
              <w:t>45</w:t>
            </w:r>
            <w:r w:rsidRPr="00A96DDC">
              <w:t>-1</w:t>
            </w:r>
            <w:r w:rsidRPr="00A96DDC">
              <w:rPr>
                <w:lang w:val="sr-Latn-BA"/>
              </w:rPr>
              <w:t>6.15</w:t>
            </w:r>
          </w:p>
        </w:tc>
        <w:tc>
          <w:tcPr>
            <w:tcW w:w="1588" w:type="dxa"/>
            <w:vAlign w:val="center"/>
          </w:tcPr>
          <w:p w:rsidR="008B5900" w:rsidRDefault="008B5900" w:rsidP="008B5900">
            <w:pPr>
              <w:jc w:val="center"/>
            </w:pPr>
            <w:r w:rsidRPr="00AB3C2A">
              <w:rPr>
                <w:sz w:val="22"/>
                <w:szCs w:val="22"/>
              </w:rPr>
              <w:t>МФ</w:t>
            </w:r>
          </w:p>
        </w:tc>
        <w:tc>
          <w:tcPr>
            <w:tcW w:w="379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8B5900" w:rsidRDefault="000C09B7" w:rsidP="000C09B7">
            <w:r>
              <w:rPr>
                <w:sz w:val="22"/>
                <w:szCs w:val="22"/>
                <w:lang w:val="sr-Latn-BA"/>
              </w:rPr>
              <w:t>Doc</w:t>
            </w:r>
            <w:r w:rsidR="008B5900" w:rsidRPr="00531185">
              <w:rPr>
                <w:sz w:val="22"/>
                <w:szCs w:val="22"/>
                <w:lang w:val="sr-Latn-BA"/>
              </w:rPr>
              <w:t xml:space="preserve">.dr </w:t>
            </w:r>
            <w:r>
              <w:rPr>
                <w:sz w:val="22"/>
                <w:szCs w:val="22"/>
                <w:lang w:val="sr-Latn-BA"/>
              </w:rPr>
              <w:t>Milan Popović</w:t>
            </w:r>
          </w:p>
        </w:tc>
      </w:tr>
      <w:tr w:rsidR="008B5900" w:rsidRPr="00714DFB" w:rsidTr="008B5900">
        <w:trPr>
          <w:jc w:val="center"/>
        </w:trPr>
        <w:tc>
          <w:tcPr>
            <w:tcW w:w="1120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VI</w:t>
            </w:r>
          </w:p>
        </w:tc>
        <w:tc>
          <w:tcPr>
            <w:tcW w:w="1402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П6</w:t>
            </w:r>
          </w:p>
        </w:tc>
        <w:tc>
          <w:tcPr>
            <w:tcW w:w="3119" w:type="dxa"/>
            <w:vAlign w:val="center"/>
          </w:tcPr>
          <w:p w:rsidR="008B5900" w:rsidRPr="00312134" w:rsidRDefault="008B5900" w:rsidP="008B5900">
            <w:pPr>
              <w:ind w:left="57"/>
              <w:rPr>
                <w:sz w:val="22"/>
                <w:szCs w:val="22"/>
                <w:lang w:val="en-US"/>
              </w:rPr>
            </w:pPr>
            <w:r w:rsidRPr="00671DC3">
              <w:rPr>
                <w:sz w:val="22"/>
                <w:szCs w:val="22"/>
              </w:rPr>
              <w:t>Digestive system II</w:t>
            </w:r>
          </w:p>
        </w:tc>
        <w:tc>
          <w:tcPr>
            <w:tcW w:w="1407" w:type="dxa"/>
            <w:vAlign w:val="center"/>
          </w:tcPr>
          <w:p w:rsidR="008B5900" w:rsidRDefault="008B5900" w:rsidP="008B5900">
            <w:r w:rsidRPr="00045421">
              <w:t>Wednesday</w:t>
            </w:r>
          </w:p>
        </w:tc>
        <w:tc>
          <w:tcPr>
            <w:tcW w:w="1418" w:type="dxa"/>
            <w:vAlign w:val="center"/>
          </w:tcPr>
          <w:p w:rsidR="008B5900" w:rsidRPr="003448E4" w:rsidRDefault="008B5900" w:rsidP="008B59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26</w:t>
            </w:r>
            <w:r>
              <w:rPr>
                <w:sz w:val="22"/>
                <w:lang w:val="en-US"/>
              </w:rPr>
              <w:t>.3.202</w:t>
            </w:r>
            <w:r>
              <w:rPr>
                <w:sz w:val="22"/>
              </w:rPr>
              <w:t>5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1531" w:type="dxa"/>
            <w:vAlign w:val="center"/>
          </w:tcPr>
          <w:p w:rsidR="008B5900" w:rsidRDefault="008B5900" w:rsidP="008B5900">
            <w:pPr>
              <w:jc w:val="center"/>
            </w:pPr>
            <w:r w:rsidRPr="00A96DDC">
              <w:t>14.</w:t>
            </w:r>
            <w:r w:rsidRPr="00A96DDC">
              <w:rPr>
                <w:lang w:val="sr-Latn-BA"/>
              </w:rPr>
              <w:t>45</w:t>
            </w:r>
            <w:r w:rsidRPr="00A96DDC">
              <w:t>-1</w:t>
            </w:r>
            <w:r w:rsidRPr="00A96DDC">
              <w:rPr>
                <w:lang w:val="sr-Latn-BA"/>
              </w:rPr>
              <w:t>6.15</w:t>
            </w:r>
          </w:p>
        </w:tc>
        <w:tc>
          <w:tcPr>
            <w:tcW w:w="1588" w:type="dxa"/>
            <w:vAlign w:val="center"/>
          </w:tcPr>
          <w:p w:rsidR="008B5900" w:rsidRDefault="008B5900" w:rsidP="008B5900">
            <w:pPr>
              <w:jc w:val="center"/>
            </w:pPr>
            <w:r w:rsidRPr="00AB3C2A">
              <w:rPr>
                <w:sz w:val="22"/>
                <w:szCs w:val="22"/>
              </w:rPr>
              <w:t>МФ</w:t>
            </w:r>
          </w:p>
        </w:tc>
        <w:tc>
          <w:tcPr>
            <w:tcW w:w="379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8B5900" w:rsidRDefault="000C09B7" w:rsidP="008B5900">
            <w:r>
              <w:rPr>
                <w:sz w:val="22"/>
                <w:szCs w:val="22"/>
                <w:lang w:val="sr-Latn-BA"/>
              </w:rPr>
              <w:t>Doc.dr Milan Popović</w:t>
            </w:r>
          </w:p>
        </w:tc>
      </w:tr>
      <w:tr w:rsidR="008B5900" w:rsidRPr="00714DFB" w:rsidTr="008B5900">
        <w:trPr>
          <w:jc w:val="center"/>
        </w:trPr>
        <w:tc>
          <w:tcPr>
            <w:tcW w:w="1120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lastRenderedPageBreak/>
              <w:t>VII</w:t>
            </w:r>
          </w:p>
        </w:tc>
        <w:tc>
          <w:tcPr>
            <w:tcW w:w="1402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П7</w:t>
            </w:r>
          </w:p>
        </w:tc>
        <w:tc>
          <w:tcPr>
            <w:tcW w:w="3119" w:type="dxa"/>
            <w:vAlign w:val="center"/>
          </w:tcPr>
          <w:p w:rsidR="008B5900" w:rsidRPr="00671DC3" w:rsidRDefault="008B5900" w:rsidP="008B5900">
            <w:pPr>
              <w:ind w:left="57"/>
              <w:rPr>
                <w:sz w:val="22"/>
                <w:szCs w:val="22"/>
                <w:lang w:val="sr-Latn-BA"/>
              </w:rPr>
            </w:pPr>
            <w:r w:rsidRPr="00671DC3">
              <w:rPr>
                <w:sz w:val="22"/>
                <w:szCs w:val="22"/>
              </w:rPr>
              <w:t>Digestive system III. Development</w:t>
            </w:r>
            <w:r>
              <w:rPr>
                <w:sz w:val="22"/>
                <w:szCs w:val="22"/>
                <w:lang w:val="sr-Latn-BA"/>
              </w:rPr>
              <w:t>.</w:t>
            </w:r>
          </w:p>
        </w:tc>
        <w:tc>
          <w:tcPr>
            <w:tcW w:w="1407" w:type="dxa"/>
            <w:vAlign w:val="center"/>
          </w:tcPr>
          <w:p w:rsidR="008B5900" w:rsidRDefault="008B5900" w:rsidP="008B5900">
            <w:r w:rsidRPr="00045421">
              <w:t>Wednesday</w:t>
            </w:r>
          </w:p>
        </w:tc>
        <w:tc>
          <w:tcPr>
            <w:tcW w:w="1418" w:type="dxa"/>
            <w:vAlign w:val="center"/>
          </w:tcPr>
          <w:p w:rsidR="008B5900" w:rsidRPr="003448E4" w:rsidRDefault="008B5900" w:rsidP="008B59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2.4</w:t>
            </w:r>
            <w:r>
              <w:rPr>
                <w:sz w:val="22"/>
                <w:lang w:val="en-US"/>
              </w:rPr>
              <w:t>.202</w:t>
            </w:r>
            <w:r>
              <w:rPr>
                <w:sz w:val="22"/>
              </w:rPr>
              <w:t>5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1531" w:type="dxa"/>
            <w:vAlign w:val="center"/>
          </w:tcPr>
          <w:p w:rsidR="008B5900" w:rsidRDefault="008B5900" w:rsidP="008B5900">
            <w:pPr>
              <w:jc w:val="center"/>
            </w:pPr>
            <w:r w:rsidRPr="00A96DDC">
              <w:t>14.</w:t>
            </w:r>
            <w:r w:rsidRPr="00A96DDC">
              <w:rPr>
                <w:lang w:val="sr-Latn-BA"/>
              </w:rPr>
              <w:t>45</w:t>
            </w:r>
            <w:r w:rsidRPr="00A96DDC">
              <w:t>-1</w:t>
            </w:r>
            <w:r w:rsidRPr="00A96DDC">
              <w:rPr>
                <w:lang w:val="sr-Latn-BA"/>
              </w:rPr>
              <w:t>6.15</w:t>
            </w:r>
          </w:p>
        </w:tc>
        <w:tc>
          <w:tcPr>
            <w:tcW w:w="1588" w:type="dxa"/>
            <w:vAlign w:val="center"/>
          </w:tcPr>
          <w:p w:rsidR="008B5900" w:rsidRDefault="008B5900" w:rsidP="008B5900">
            <w:pPr>
              <w:jc w:val="center"/>
            </w:pPr>
            <w:r w:rsidRPr="00AB3C2A">
              <w:rPr>
                <w:sz w:val="22"/>
                <w:szCs w:val="22"/>
              </w:rPr>
              <w:t>МФ</w:t>
            </w:r>
          </w:p>
        </w:tc>
        <w:tc>
          <w:tcPr>
            <w:tcW w:w="379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8B5900" w:rsidRDefault="000C09B7" w:rsidP="008B5900">
            <w:r>
              <w:rPr>
                <w:sz w:val="22"/>
                <w:szCs w:val="22"/>
                <w:lang w:val="sr-Latn-BA"/>
              </w:rPr>
              <w:t>Doc.dr Milan Popović</w:t>
            </w:r>
          </w:p>
        </w:tc>
      </w:tr>
      <w:tr w:rsidR="008B5900" w:rsidRPr="00714DFB" w:rsidTr="008B5900">
        <w:trPr>
          <w:jc w:val="center"/>
        </w:trPr>
        <w:tc>
          <w:tcPr>
            <w:tcW w:w="1120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VIII</w:t>
            </w:r>
          </w:p>
        </w:tc>
        <w:tc>
          <w:tcPr>
            <w:tcW w:w="1402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П8</w:t>
            </w:r>
          </w:p>
        </w:tc>
        <w:tc>
          <w:tcPr>
            <w:tcW w:w="3119" w:type="dxa"/>
            <w:vAlign w:val="center"/>
          </w:tcPr>
          <w:p w:rsidR="008B5900" w:rsidRPr="00671DC3" w:rsidRDefault="008B5900" w:rsidP="008B5900">
            <w:pPr>
              <w:ind w:left="57"/>
              <w:rPr>
                <w:sz w:val="22"/>
                <w:szCs w:val="22"/>
                <w:lang w:val="sr-Latn-BA"/>
              </w:rPr>
            </w:pPr>
            <w:r w:rsidRPr="00671DC3">
              <w:rPr>
                <w:sz w:val="22"/>
                <w:szCs w:val="22"/>
              </w:rPr>
              <w:t>Liver and pancreas. Liver lobe. Porto-biliary space of the liver and its histological organization. Development</w:t>
            </w:r>
            <w:r>
              <w:rPr>
                <w:sz w:val="22"/>
                <w:szCs w:val="22"/>
                <w:lang w:val="sr-Latn-BA"/>
              </w:rPr>
              <w:t>.</w:t>
            </w:r>
          </w:p>
        </w:tc>
        <w:tc>
          <w:tcPr>
            <w:tcW w:w="1407" w:type="dxa"/>
            <w:vAlign w:val="center"/>
          </w:tcPr>
          <w:p w:rsidR="008B5900" w:rsidRDefault="008B5900" w:rsidP="008B5900">
            <w:r w:rsidRPr="00045421">
              <w:t>Wednesday</w:t>
            </w:r>
          </w:p>
        </w:tc>
        <w:tc>
          <w:tcPr>
            <w:tcW w:w="1418" w:type="dxa"/>
            <w:vAlign w:val="center"/>
          </w:tcPr>
          <w:p w:rsidR="008B5900" w:rsidRPr="003448E4" w:rsidRDefault="008B5900" w:rsidP="008B59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.4.202</w:t>
            </w:r>
            <w:r>
              <w:rPr>
                <w:sz w:val="22"/>
              </w:rPr>
              <w:t>5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1531" w:type="dxa"/>
            <w:vAlign w:val="center"/>
          </w:tcPr>
          <w:p w:rsidR="008B5900" w:rsidRDefault="008B5900" w:rsidP="008B5900">
            <w:pPr>
              <w:jc w:val="center"/>
            </w:pPr>
            <w:r w:rsidRPr="00A96DDC">
              <w:t>14.</w:t>
            </w:r>
            <w:r w:rsidRPr="00A96DDC">
              <w:rPr>
                <w:lang w:val="sr-Latn-BA"/>
              </w:rPr>
              <w:t>45</w:t>
            </w:r>
            <w:r w:rsidRPr="00A96DDC">
              <w:t>-1</w:t>
            </w:r>
            <w:r w:rsidRPr="00A96DDC">
              <w:rPr>
                <w:lang w:val="sr-Latn-BA"/>
              </w:rPr>
              <w:t>6.15</w:t>
            </w:r>
          </w:p>
        </w:tc>
        <w:tc>
          <w:tcPr>
            <w:tcW w:w="1588" w:type="dxa"/>
            <w:vAlign w:val="center"/>
          </w:tcPr>
          <w:p w:rsidR="008B5900" w:rsidRDefault="008B5900" w:rsidP="008B5900">
            <w:pPr>
              <w:jc w:val="center"/>
            </w:pPr>
            <w:r w:rsidRPr="00AB3C2A">
              <w:rPr>
                <w:sz w:val="22"/>
                <w:szCs w:val="22"/>
              </w:rPr>
              <w:t>МФ</w:t>
            </w:r>
          </w:p>
        </w:tc>
        <w:tc>
          <w:tcPr>
            <w:tcW w:w="379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8B5900" w:rsidRDefault="008B5900" w:rsidP="008B5900">
            <w:r w:rsidRPr="00531185">
              <w:rPr>
                <w:sz w:val="22"/>
                <w:szCs w:val="22"/>
                <w:lang w:val="sr-Latn-BA"/>
              </w:rPr>
              <w:t>Prof.dr Vesna Ljubojević</w:t>
            </w:r>
          </w:p>
        </w:tc>
      </w:tr>
      <w:tr w:rsidR="008B5900" w:rsidRPr="00714DFB" w:rsidTr="008B5900">
        <w:trPr>
          <w:jc w:val="center"/>
        </w:trPr>
        <w:tc>
          <w:tcPr>
            <w:tcW w:w="1120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IX</w:t>
            </w:r>
          </w:p>
        </w:tc>
        <w:tc>
          <w:tcPr>
            <w:tcW w:w="1402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П9</w:t>
            </w:r>
          </w:p>
        </w:tc>
        <w:tc>
          <w:tcPr>
            <w:tcW w:w="3119" w:type="dxa"/>
            <w:vAlign w:val="center"/>
          </w:tcPr>
          <w:p w:rsidR="008B5900" w:rsidRPr="00671DC3" w:rsidRDefault="008B5900" w:rsidP="008B5900">
            <w:pPr>
              <w:ind w:left="57"/>
              <w:jc w:val="both"/>
              <w:rPr>
                <w:sz w:val="22"/>
                <w:szCs w:val="22"/>
                <w:lang w:val="sr-Latn-BA"/>
              </w:rPr>
            </w:pPr>
            <w:r w:rsidRPr="00671DC3">
              <w:rPr>
                <w:sz w:val="22"/>
                <w:szCs w:val="22"/>
              </w:rPr>
              <w:t xml:space="preserve">Urinary system. Histological organization of the urinary system. Renal cortex. Nephron. Filtration barrier. Renal JGA. Renal medulla. Collecting tubules. Minor and major calyces. Pelvis. Ureter and its histological organization. </w:t>
            </w:r>
            <w:r>
              <w:rPr>
                <w:sz w:val="22"/>
                <w:szCs w:val="22"/>
                <w:lang w:val="sr-Latn-BA"/>
              </w:rPr>
              <w:t>B</w:t>
            </w:r>
            <w:r w:rsidRPr="00671DC3">
              <w:rPr>
                <w:sz w:val="22"/>
                <w:szCs w:val="22"/>
              </w:rPr>
              <w:t>ladder. Development</w:t>
            </w:r>
            <w:r>
              <w:rPr>
                <w:sz w:val="22"/>
                <w:szCs w:val="22"/>
                <w:lang w:val="sr-Latn-BA"/>
              </w:rPr>
              <w:t>.</w:t>
            </w:r>
          </w:p>
        </w:tc>
        <w:tc>
          <w:tcPr>
            <w:tcW w:w="1407" w:type="dxa"/>
            <w:vAlign w:val="center"/>
          </w:tcPr>
          <w:p w:rsidR="008B5900" w:rsidRDefault="008B5900" w:rsidP="008B5900">
            <w:r w:rsidRPr="00045421">
              <w:t>Wednesday</w:t>
            </w:r>
          </w:p>
        </w:tc>
        <w:tc>
          <w:tcPr>
            <w:tcW w:w="1418" w:type="dxa"/>
            <w:vAlign w:val="center"/>
          </w:tcPr>
          <w:p w:rsidR="008B5900" w:rsidRPr="003448E4" w:rsidRDefault="008B5900" w:rsidP="008B59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6</w:t>
            </w:r>
            <w:r>
              <w:rPr>
                <w:sz w:val="22"/>
                <w:lang w:val="en-US"/>
              </w:rPr>
              <w:t>.4.202</w:t>
            </w:r>
            <w:r>
              <w:rPr>
                <w:sz w:val="22"/>
              </w:rPr>
              <w:t>5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1531" w:type="dxa"/>
            <w:vAlign w:val="center"/>
          </w:tcPr>
          <w:p w:rsidR="008B5900" w:rsidRDefault="008B5900" w:rsidP="008B5900">
            <w:pPr>
              <w:jc w:val="center"/>
            </w:pPr>
            <w:r w:rsidRPr="00A96DDC">
              <w:t>14.</w:t>
            </w:r>
            <w:r w:rsidRPr="00A96DDC">
              <w:rPr>
                <w:lang w:val="sr-Latn-BA"/>
              </w:rPr>
              <w:t>45</w:t>
            </w:r>
            <w:r w:rsidRPr="00A96DDC">
              <w:t>-1</w:t>
            </w:r>
            <w:r w:rsidRPr="00A96DDC">
              <w:rPr>
                <w:lang w:val="sr-Latn-BA"/>
              </w:rPr>
              <w:t>6.15</w:t>
            </w:r>
          </w:p>
        </w:tc>
        <w:tc>
          <w:tcPr>
            <w:tcW w:w="1588" w:type="dxa"/>
            <w:vAlign w:val="center"/>
          </w:tcPr>
          <w:p w:rsidR="008B5900" w:rsidRDefault="008B5900" w:rsidP="008B5900">
            <w:pPr>
              <w:jc w:val="center"/>
            </w:pPr>
            <w:r w:rsidRPr="00AB3C2A">
              <w:rPr>
                <w:sz w:val="22"/>
                <w:szCs w:val="22"/>
              </w:rPr>
              <w:t>МФ</w:t>
            </w:r>
          </w:p>
        </w:tc>
        <w:tc>
          <w:tcPr>
            <w:tcW w:w="379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8B5900" w:rsidRDefault="008B5900" w:rsidP="008B5900">
            <w:r w:rsidRPr="00531185">
              <w:rPr>
                <w:sz w:val="22"/>
                <w:szCs w:val="22"/>
                <w:lang w:val="sr-Latn-BA"/>
              </w:rPr>
              <w:t>Prof.dr Vesna Ljubojević</w:t>
            </w:r>
          </w:p>
        </w:tc>
      </w:tr>
      <w:tr w:rsidR="008B5900" w:rsidRPr="00714DFB" w:rsidTr="008B5900">
        <w:trPr>
          <w:jc w:val="center"/>
        </w:trPr>
        <w:tc>
          <w:tcPr>
            <w:tcW w:w="1120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X</w:t>
            </w:r>
          </w:p>
        </w:tc>
        <w:tc>
          <w:tcPr>
            <w:tcW w:w="1402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П10</w:t>
            </w:r>
          </w:p>
        </w:tc>
        <w:tc>
          <w:tcPr>
            <w:tcW w:w="3119" w:type="dxa"/>
            <w:vAlign w:val="center"/>
          </w:tcPr>
          <w:p w:rsidR="008B5900" w:rsidRPr="00671DC3" w:rsidRDefault="008B5900" w:rsidP="008B5900">
            <w:pPr>
              <w:ind w:left="57"/>
              <w:rPr>
                <w:sz w:val="22"/>
                <w:szCs w:val="22"/>
                <w:lang w:val="sr-Latn-BA"/>
              </w:rPr>
            </w:pPr>
            <w:r w:rsidRPr="00671DC3">
              <w:rPr>
                <w:sz w:val="22"/>
                <w:szCs w:val="22"/>
              </w:rPr>
              <w:t>Female reproductive system. Ovary. Histological organization of ovarian follicles. Corpus luteum. Uterus, cervix. Vagina. Development</w:t>
            </w:r>
            <w:r>
              <w:rPr>
                <w:sz w:val="22"/>
                <w:szCs w:val="22"/>
                <w:lang w:val="sr-Latn-BA"/>
              </w:rPr>
              <w:t>.</w:t>
            </w:r>
          </w:p>
        </w:tc>
        <w:tc>
          <w:tcPr>
            <w:tcW w:w="1407" w:type="dxa"/>
            <w:vAlign w:val="center"/>
          </w:tcPr>
          <w:p w:rsidR="008B5900" w:rsidRDefault="008B5900" w:rsidP="008B5900">
            <w:r w:rsidRPr="00045421">
              <w:t>Wednesday</w:t>
            </w:r>
          </w:p>
        </w:tc>
        <w:tc>
          <w:tcPr>
            <w:tcW w:w="1418" w:type="dxa"/>
            <w:vAlign w:val="center"/>
          </w:tcPr>
          <w:p w:rsidR="008B5900" w:rsidRPr="004E1A7F" w:rsidRDefault="008B5900" w:rsidP="008B59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23.4.2025.</w:t>
            </w:r>
          </w:p>
        </w:tc>
        <w:tc>
          <w:tcPr>
            <w:tcW w:w="1531" w:type="dxa"/>
            <w:vAlign w:val="center"/>
          </w:tcPr>
          <w:p w:rsidR="008B5900" w:rsidRDefault="008B5900" w:rsidP="008B5900">
            <w:pPr>
              <w:jc w:val="center"/>
            </w:pPr>
            <w:r w:rsidRPr="00A96DDC">
              <w:t>14.</w:t>
            </w:r>
            <w:r w:rsidRPr="00A96DDC">
              <w:rPr>
                <w:lang w:val="sr-Latn-BA"/>
              </w:rPr>
              <w:t>45</w:t>
            </w:r>
            <w:r w:rsidRPr="00A96DDC">
              <w:t>-1</w:t>
            </w:r>
            <w:r w:rsidRPr="00A96DDC">
              <w:rPr>
                <w:lang w:val="sr-Latn-BA"/>
              </w:rPr>
              <w:t>6.15</w:t>
            </w:r>
          </w:p>
        </w:tc>
        <w:tc>
          <w:tcPr>
            <w:tcW w:w="1588" w:type="dxa"/>
            <w:vAlign w:val="center"/>
          </w:tcPr>
          <w:p w:rsidR="008B5900" w:rsidRDefault="008B5900" w:rsidP="008B5900">
            <w:pPr>
              <w:jc w:val="center"/>
            </w:pPr>
            <w:r w:rsidRPr="0023292F">
              <w:rPr>
                <w:sz w:val="22"/>
                <w:szCs w:val="22"/>
              </w:rPr>
              <w:t>МФ</w:t>
            </w:r>
          </w:p>
        </w:tc>
        <w:tc>
          <w:tcPr>
            <w:tcW w:w="379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8B5900" w:rsidRDefault="000C09B7" w:rsidP="008B5900">
            <w:r>
              <w:rPr>
                <w:sz w:val="22"/>
                <w:szCs w:val="22"/>
                <w:lang w:val="sr-Latn-BA"/>
              </w:rPr>
              <w:t>Doc.dr Milan Popović</w:t>
            </w:r>
          </w:p>
        </w:tc>
      </w:tr>
      <w:tr w:rsidR="008B5900" w:rsidRPr="00714DFB" w:rsidTr="008B5900">
        <w:trPr>
          <w:jc w:val="center"/>
        </w:trPr>
        <w:tc>
          <w:tcPr>
            <w:tcW w:w="1120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XI</w:t>
            </w:r>
          </w:p>
        </w:tc>
        <w:tc>
          <w:tcPr>
            <w:tcW w:w="1402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П11</w:t>
            </w:r>
          </w:p>
        </w:tc>
        <w:tc>
          <w:tcPr>
            <w:tcW w:w="3119" w:type="dxa"/>
            <w:vAlign w:val="center"/>
          </w:tcPr>
          <w:p w:rsidR="008B5900" w:rsidRPr="000000CC" w:rsidRDefault="008B5900" w:rsidP="008B5900">
            <w:pPr>
              <w:ind w:left="57"/>
              <w:jc w:val="both"/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Male reproductive system. Testis: seminiferous tubules, interstitium Intratesticular and extratesticular ducts. Epididymis. Ductus deferens. Vesica seminalis. Prostate. Penis. Development</w:t>
            </w:r>
          </w:p>
        </w:tc>
        <w:tc>
          <w:tcPr>
            <w:tcW w:w="1407" w:type="dxa"/>
            <w:vAlign w:val="center"/>
          </w:tcPr>
          <w:p w:rsidR="008B5900" w:rsidRDefault="008B5900" w:rsidP="008B5900">
            <w:r w:rsidRPr="00045421">
              <w:t>Wednesday</w:t>
            </w:r>
          </w:p>
        </w:tc>
        <w:tc>
          <w:tcPr>
            <w:tcW w:w="1418" w:type="dxa"/>
            <w:vAlign w:val="center"/>
          </w:tcPr>
          <w:p w:rsidR="008B5900" w:rsidRPr="004E1A7F" w:rsidRDefault="008B5900" w:rsidP="008B59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30.4.2025.</w:t>
            </w:r>
          </w:p>
        </w:tc>
        <w:tc>
          <w:tcPr>
            <w:tcW w:w="1531" w:type="dxa"/>
            <w:vAlign w:val="center"/>
          </w:tcPr>
          <w:p w:rsidR="008B5900" w:rsidRDefault="008B5900" w:rsidP="008B5900">
            <w:pPr>
              <w:jc w:val="center"/>
            </w:pPr>
            <w:r w:rsidRPr="00A96DDC">
              <w:t>14.</w:t>
            </w:r>
            <w:r w:rsidRPr="00A96DDC">
              <w:rPr>
                <w:lang w:val="sr-Latn-BA"/>
              </w:rPr>
              <w:t>45</w:t>
            </w:r>
            <w:r w:rsidRPr="00A96DDC">
              <w:t>-1</w:t>
            </w:r>
            <w:r w:rsidRPr="00A96DDC">
              <w:rPr>
                <w:lang w:val="sr-Latn-BA"/>
              </w:rPr>
              <w:t>6.15</w:t>
            </w:r>
          </w:p>
        </w:tc>
        <w:tc>
          <w:tcPr>
            <w:tcW w:w="1588" w:type="dxa"/>
            <w:vAlign w:val="center"/>
          </w:tcPr>
          <w:p w:rsidR="008B5900" w:rsidRDefault="008B5900" w:rsidP="008B5900">
            <w:pPr>
              <w:jc w:val="center"/>
            </w:pPr>
            <w:r w:rsidRPr="0023292F">
              <w:rPr>
                <w:sz w:val="22"/>
                <w:szCs w:val="22"/>
              </w:rPr>
              <w:t>МФ</w:t>
            </w:r>
          </w:p>
        </w:tc>
        <w:tc>
          <w:tcPr>
            <w:tcW w:w="379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8B5900" w:rsidRDefault="000C09B7" w:rsidP="000C09B7">
            <w:r>
              <w:rPr>
                <w:sz w:val="22"/>
                <w:szCs w:val="22"/>
                <w:lang w:val="sr-Latn-BA"/>
              </w:rPr>
              <w:t>Doc</w:t>
            </w:r>
            <w:r w:rsidR="008B5900" w:rsidRPr="00531185">
              <w:rPr>
                <w:sz w:val="22"/>
                <w:szCs w:val="22"/>
                <w:lang w:val="sr-Latn-BA"/>
              </w:rPr>
              <w:t xml:space="preserve">.dr </w:t>
            </w:r>
            <w:r>
              <w:rPr>
                <w:sz w:val="22"/>
                <w:szCs w:val="22"/>
                <w:lang w:val="sr-Latn-BA"/>
              </w:rPr>
              <w:t>Milan Popović</w:t>
            </w:r>
          </w:p>
        </w:tc>
      </w:tr>
      <w:tr w:rsidR="008B5900" w:rsidRPr="00714DFB" w:rsidTr="008B5900">
        <w:trPr>
          <w:jc w:val="center"/>
        </w:trPr>
        <w:tc>
          <w:tcPr>
            <w:tcW w:w="1120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XII</w:t>
            </w:r>
          </w:p>
        </w:tc>
        <w:tc>
          <w:tcPr>
            <w:tcW w:w="1402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П12</w:t>
            </w:r>
          </w:p>
        </w:tc>
        <w:tc>
          <w:tcPr>
            <w:tcW w:w="3119" w:type="dxa"/>
            <w:vAlign w:val="center"/>
          </w:tcPr>
          <w:p w:rsidR="008B5900" w:rsidRPr="00DB4B2D" w:rsidRDefault="008B5900" w:rsidP="008B5900">
            <w:pPr>
              <w:ind w:left="57"/>
              <w:jc w:val="both"/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 xml:space="preserve">Nervous system. Structure of the cerebrum, cerebellum, spinal cord. PNS and development. Types of ganglia: sensory and vegetative. Elements of the vegetative nervous system. Development. Eye. Histological organization of the </w:t>
            </w:r>
            <w:r>
              <w:rPr>
                <w:sz w:val="22"/>
                <w:szCs w:val="22"/>
                <w:lang w:val="sr-Latn-BA"/>
              </w:rPr>
              <w:t>eye</w:t>
            </w:r>
            <w:r w:rsidRPr="00671DC3">
              <w:rPr>
                <w:sz w:val="22"/>
                <w:szCs w:val="22"/>
              </w:rPr>
              <w:t>. Development</w:t>
            </w:r>
          </w:p>
        </w:tc>
        <w:tc>
          <w:tcPr>
            <w:tcW w:w="1407" w:type="dxa"/>
            <w:vAlign w:val="center"/>
          </w:tcPr>
          <w:p w:rsidR="008B5900" w:rsidRDefault="008B5900" w:rsidP="008B5900">
            <w:r w:rsidRPr="00045421">
              <w:t>Wednesday</w:t>
            </w:r>
          </w:p>
        </w:tc>
        <w:tc>
          <w:tcPr>
            <w:tcW w:w="1418" w:type="dxa"/>
            <w:vAlign w:val="center"/>
          </w:tcPr>
          <w:p w:rsidR="008B5900" w:rsidRPr="004E1A7F" w:rsidRDefault="008B5900" w:rsidP="008B59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7.5.2025.</w:t>
            </w:r>
          </w:p>
        </w:tc>
        <w:tc>
          <w:tcPr>
            <w:tcW w:w="1531" w:type="dxa"/>
            <w:vAlign w:val="center"/>
          </w:tcPr>
          <w:p w:rsidR="008B5900" w:rsidRDefault="008B5900" w:rsidP="008B5900">
            <w:pPr>
              <w:jc w:val="center"/>
            </w:pPr>
            <w:r>
              <w:t>14.</w:t>
            </w:r>
            <w:r>
              <w:rPr>
                <w:lang w:val="sr-Latn-BA"/>
              </w:rPr>
              <w:t>45</w:t>
            </w:r>
            <w:r>
              <w:t>-1</w:t>
            </w:r>
            <w:r>
              <w:rPr>
                <w:lang w:val="sr-Latn-BA"/>
              </w:rPr>
              <w:t>6.15</w:t>
            </w:r>
          </w:p>
        </w:tc>
        <w:tc>
          <w:tcPr>
            <w:tcW w:w="1588" w:type="dxa"/>
            <w:vAlign w:val="center"/>
          </w:tcPr>
          <w:p w:rsidR="008B5900" w:rsidRDefault="008B5900" w:rsidP="008B5900">
            <w:pPr>
              <w:jc w:val="center"/>
            </w:pPr>
            <w:r w:rsidRPr="00172ACE">
              <w:rPr>
                <w:sz w:val="22"/>
                <w:szCs w:val="22"/>
              </w:rPr>
              <w:t>МФ</w:t>
            </w:r>
          </w:p>
        </w:tc>
        <w:tc>
          <w:tcPr>
            <w:tcW w:w="379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8B5900" w:rsidRDefault="008B5900" w:rsidP="008B5900">
            <w:r w:rsidRPr="00531185">
              <w:rPr>
                <w:sz w:val="22"/>
                <w:szCs w:val="22"/>
                <w:lang w:val="sr-Latn-BA"/>
              </w:rPr>
              <w:t>Prof.dr Vesna Ljubojević</w:t>
            </w:r>
          </w:p>
        </w:tc>
      </w:tr>
      <w:tr w:rsidR="008B5900" w:rsidRPr="00714DFB" w:rsidTr="008B5900">
        <w:trPr>
          <w:jc w:val="center"/>
        </w:trPr>
        <w:tc>
          <w:tcPr>
            <w:tcW w:w="1120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XIII</w:t>
            </w:r>
          </w:p>
        </w:tc>
        <w:tc>
          <w:tcPr>
            <w:tcW w:w="1402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П13</w:t>
            </w:r>
          </w:p>
        </w:tc>
        <w:tc>
          <w:tcPr>
            <w:tcW w:w="3119" w:type="dxa"/>
            <w:vAlign w:val="center"/>
          </w:tcPr>
          <w:p w:rsidR="008B5900" w:rsidRPr="003B577D" w:rsidRDefault="008B5900" w:rsidP="008B5900">
            <w:pPr>
              <w:ind w:left="57"/>
              <w:rPr>
                <w:sz w:val="22"/>
                <w:szCs w:val="22"/>
                <w:lang w:val="sr-Latn-BA"/>
              </w:rPr>
            </w:pPr>
            <w:r w:rsidRPr="003B577D">
              <w:rPr>
                <w:sz w:val="22"/>
                <w:szCs w:val="22"/>
              </w:rPr>
              <w:t xml:space="preserve">Ear. Histological organization of the </w:t>
            </w:r>
            <w:r>
              <w:rPr>
                <w:sz w:val="22"/>
                <w:szCs w:val="22"/>
                <w:lang w:val="sr-Latn-BA"/>
              </w:rPr>
              <w:t>ear</w:t>
            </w:r>
            <w:r w:rsidRPr="003B577D">
              <w:rPr>
                <w:sz w:val="22"/>
                <w:szCs w:val="22"/>
              </w:rPr>
              <w:t>. The organ of Corti and the structure of its cells. The sense of smell and taste. Development</w:t>
            </w:r>
            <w:r>
              <w:rPr>
                <w:sz w:val="22"/>
                <w:szCs w:val="22"/>
                <w:lang w:val="sr-Latn-BA"/>
              </w:rPr>
              <w:t>.</w:t>
            </w:r>
          </w:p>
        </w:tc>
        <w:tc>
          <w:tcPr>
            <w:tcW w:w="1407" w:type="dxa"/>
            <w:vAlign w:val="center"/>
          </w:tcPr>
          <w:p w:rsidR="008B5900" w:rsidRDefault="008B5900" w:rsidP="008B5900">
            <w:r w:rsidRPr="00045421">
              <w:t>Wednesday</w:t>
            </w:r>
          </w:p>
        </w:tc>
        <w:tc>
          <w:tcPr>
            <w:tcW w:w="1418" w:type="dxa"/>
            <w:vAlign w:val="center"/>
          </w:tcPr>
          <w:p w:rsidR="008B5900" w:rsidRPr="004E1A7F" w:rsidRDefault="008B5900" w:rsidP="008B59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14.5.2025.</w:t>
            </w:r>
          </w:p>
        </w:tc>
        <w:tc>
          <w:tcPr>
            <w:tcW w:w="1531" w:type="dxa"/>
            <w:vAlign w:val="center"/>
          </w:tcPr>
          <w:p w:rsidR="008B5900" w:rsidRDefault="008B5900" w:rsidP="008B5900">
            <w:pPr>
              <w:jc w:val="center"/>
            </w:pPr>
            <w:r>
              <w:t>14.</w:t>
            </w:r>
            <w:r>
              <w:rPr>
                <w:lang w:val="sr-Latn-BA"/>
              </w:rPr>
              <w:t>45</w:t>
            </w:r>
            <w:r>
              <w:t>-1</w:t>
            </w:r>
            <w:r>
              <w:rPr>
                <w:lang w:val="sr-Latn-BA"/>
              </w:rPr>
              <w:t>6.15</w:t>
            </w:r>
          </w:p>
        </w:tc>
        <w:tc>
          <w:tcPr>
            <w:tcW w:w="1588" w:type="dxa"/>
            <w:vAlign w:val="center"/>
          </w:tcPr>
          <w:p w:rsidR="008B5900" w:rsidRDefault="008B5900" w:rsidP="008B5900">
            <w:pPr>
              <w:jc w:val="center"/>
            </w:pPr>
            <w:r w:rsidRPr="00172ACE">
              <w:rPr>
                <w:sz w:val="22"/>
                <w:szCs w:val="22"/>
              </w:rPr>
              <w:t>МФ</w:t>
            </w:r>
          </w:p>
        </w:tc>
        <w:tc>
          <w:tcPr>
            <w:tcW w:w="379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8B5900" w:rsidRDefault="008B5900" w:rsidP="008B5900">
            <w:r w:rsidRPr="00531185">
              <w:rPr>
                <w:sz w:val="22"/>
                <w:szCs w:val="22"/>
                <w:lang w:val="sr-Latn-BA"/>
              </w:rPr>
              <w:t>Prof.dr Vesna Ljubojević</w:t>
            </w:r>
          </w:p>
        </w:tc>
      </w:tr>
      <w:tr w:rsidR="008B5900" w:rsidRPr="00714DFB" w:rsidTr="008B5900">
        <w:trPr>
          <w:jc w:val="center"/>
        </w:trPr>
        <w:tc>
          <w:tcPr>
            <w:tcW w:w="1120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lastRenderedPageBreak/>
              <w:t>XIV</w:t>
            </w:r>
          </w:p>
        </w:tc>
        <w:tc>
          <w:tcPr>
            <w:tcW w:w="1402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П14</w:t>
            </w:r>
          </w:p>
        </w:tc>
        <w:tc>
          <w:tcPr>
            <w:tcW w:w="3119" w:type="dxa"/>
            <w:vAlign w:val="center"/>
          </w:tcPr>
          <w:p w:rsidR="008B5900" w:rsidRPr="003B577D" w:rsidRDefault="008B5900" w:rsidP="008B5900">
            <w:pPr>
              <w:ind w:left="57"/>
              <w:rPr>
                <w:sz w:val="22"/>
                <w:szCs w:val="22"/>
                <w:lang w:val="sr-Latn-BA"/>
              </w:rPr>
            </w:pPr>
            <w:r w:rsidRPr="003B577D">
              <w:rPr>
                <w:sz w:val="22"/>
                <w:szCs w:val="22"/>
              </w:rPr>
              <w:t>Skin and skin</w:t>
            </w:r>
            <w:r>
              <w:rPr>
                <w:sz w:val="22"/>
                <w:szCs w:val="22"/>
              </w:rPr>
              <w:t xml:space="preserve"> adnexa. Epidermis. Dermis. </w:t>
            </w:r>
            <w:r w:rsidRPr="003B577D">
              <w:rPr>
                <w:sz w:val="22"/>
                <w:szCs w:val="22"/>
              </w:rPr>
              <w:t>Hypodermis. Skin adnexa. Development</w:t>
            </w:r>
            <w:r>
              <w:rPr>
                <w:sz w:val="22"/>
                <w:szCs w:val="22"/>
                <w:lang w:val="sr-Latn-BA"/>
              </w:rPr>
              <w:t>.</w:t>
            </w:r>
          </w:p>
        </w:tc>
        <w:tc>
          <w:tcPr>
            <w:tcW w:w="1407" w:type="dxa"/>
            <w:vAlign w:val="center"/>
          </w:tcPr>
          <w:p w:rsidR="008B5900" w:rsidRDefault="008B5900" w:rsidP="008B5900">
            <w:pPr>
              <w:jc w:val="center"/>
            </w:pPr>
            <w:r w:rsidRPr="00B47262">
              <w:rPr>
                <w:sz w:val="22"/>
                <w:szCs w:val="22"/>
                <w:lang w:val="sr-Latn-BA"/>
              </w:rPr>
              <w:t>Wednesday</w:t>
            </w:r>
          </w:p>
        </w:tc>
        <w:tc>
          <w:tcPr>
            <w:tcW w:w="1418" w:type="dxa"/>
            <w:vAlign w:val="center"/>
          </w:tcPr>
          <w:p w:rsidR="008B5900" w:rsidRPr="004E1A7F" w:rsidRDefault="008B5900" w:rsidP="008B59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21.5.2025.</w:t>
            </w:r>
          </w:p>
        </w:tc>
        <w:tc>
          <w:tcPr>
            <w:tcW w:w="1531" w:type="dxa"/>
            <w:vAlign w:val="center"/>
          </w:tcPr>
          <w:p w:rsidR="008B5900" w:rsidRDefault="008B5900" w:rsidP="008B5900">
            <w:pPr>
              <w:jc w:val="center"/>
            </w:pPr>
            <w:r>
              <w:t>14.</w:t>
            </w:r>
            <w:r>
              <w:rPr>
                <w:lang w:val="sr-Latn-BA"/>
              </w:rPr>
              <w:t>45</w:t>
            </w:r>
            <w:r>
              <w:t>-1</w:t>
            </w:r>
            <w:r>
              <w:rPr>
                <w:lang w:val="sr-Latn-BA"/>
              </w:rPr>
              <w:t>6.15</w:t>
            </w:r>
          </w:p>
        </w:tc>
        <w:tc>
          <w:tcPr>
            <w:tcW w:w="1588" w:type="dxa"/>
            <w:vAlign w:val="center"/>
          </w:tcPr>
          <w:p w:rsidR="008B5900" w:rsidRDefault="008B5900" w:rsidP="008B5900">
            <w:pPr>
              <w:jc w:val="center"/>
            </w:pPr>
            <w:r w:rsidRPr="00172ACE">
              <w:rPr>
                <w:sz w:val="22"/>
                <w:szCs w:val="22"/>
              </w:rPr>
              <w:t>МФ</w:t>
            </w:r>
          </w:p>
        </w:tc>
        <w:tc>
          <w:tcPr>
            <w:tcW w:w="379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8B5900" w:rsidRDefault="000C09B7" w:rsidP="008B5900">
            <w:r>
              <w:rPr>
                <w:sz w:val="22"/>
                <w:szCs w:val="22"/>
                <w:lang w:val="sr-Latn-BA"/>
              </w:rPr>
              <w:t>Doc.dr Milan Popović</w:t>
            </w:r>
            <w:bookmarkStart w:id="0" w:name="_GoBack"/>
            <w:bookmarkEnd w:id="0"/>
          </w:p>
        </w:tc>
      </w:tr>
      <w:tr w:rsidR="008B5900" w:rsidRPr="00714DFB" w:rsidTr="008B5900">
        <w:trPr>
          <w:jc w:val="center"/>
        </w:trPr>
        <w:tc>
          <w:tcPr>
            <w:tcW w:w="1120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XV</w:t>
            </w:r>
          </w:p>
        </w:tc>
        <w:tc>
          <w:tcPr>
            <w:tcW w:w="1402" w:type="dxa"/>
            <w:vAlign w:val="center"/>
          </w:tcPr>
          <w:p w:rsidR="008B5900" w:rsidRPr="006168AC" w:rsidRDefault="008B5900" w:rsidP="008B590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8B5900" w:rsidRPr="00714DFB" w:rsidRDefault="008B5900" w:rsidP="008B5900">
            <w:pPr>
              <w:ind w:left="57"/>
              <w:jc w:val="both"/>
              <w:rPr>
                <w:sz w:val="22"/>
                <w:szCs w:val="22"/>
              </w:rPr>
            </w:pPr>
            <w:r w:rsidRPr="003B577D">
              <w:rPr>
                <w:sz w:val="22"/>
                <w:szCs w:val="22"/>
                <w:lang w:val="en-US"/>
              </w:rPr>
              <w:t>Colloquium 2</w:t>
            </w:r>
          </w:p>
        </w:tc>
        <w:tc>
          <w:tcPr>
            <w:tcW w:w="1407" w:type="dxa"/>
            <w:vAlign w:val="center"/>
          </w:tcPr>
          <w:p w:rsidR="008B5900" w:rsidRDefault="008B5900" w:rsidP="008B5900">
            <w:pPr>
              <w:jc w:val="center"/>
            </w:pPr>
            <w:r w:rsidRPr="00B47262">
              <w:rPr>
                <w:sz w:val="22"/>
                <w:szCs w:val="22"/>
                <w:lang w:val="sr-Latn-BA"/>
              </w:rPr>
              <w:t>Wednesday</w:t>
            </w:r>
          </w:p>
        </w:tc>
        <w:tc>
          <w:tcPr>
            <w:tcW w:w="1418" w:type="dxa"/>
            <w:vAlign w:val="center"/>
          </w:tcPr>
          <w:p w:rsidR="008B5900" w:rsidRPr="004E1A7F" w:rsidRDefault="008B5900" w:rsidP="008B5900">
            <w:pPr>
              <w:jc w:val="center"/>
              <w:rPr>
                <w:sz w:val="22"/>
              </w:rPr>
            </w:pPr>
            <w:r>
              <w:rPr>
                <w:sz w:val="22"/>
                <w:lang w:val="sr-Latn-BA"/>
              </w:rPr>
              <w:t>2</w:t>
            </w:r>
            <w:r>
              <w:rPr>
                <w:sz w:val="22"/>
              </w:rPr>
              <w:t>8.5.2025.</w:t>
            </w:r>
          </w:p>
        </w:tc>
        <w:tc>
          <w:tcPr>
            <w:tcW w:w="1531" w:type="dxa"/>
            <w:vAlign w:val="center"/>
          </w:tcPr>
          <w:p w:rsidR="008B5900" w:rsidRDefault="008B5900" w:rsidP="008B5900">
            <w:pPr>
              <w:jc w:val="center"/>
            </w:pPr>
            <w:r>
              <w:t>14.</w:t>
            </w:r>
            <w:r>
              <w:rPr>
                <w:lang w:val="sr-Latn-BA"/>
              </w:rPr>
              <w:t>45</w:t>
            </w:r>
            <w:r>
              <w:t>-1</w:t>
            </w:r>
            <w:r>
              <w:rPr>
                <w:lang w:val="sr-Latn-BA"/>
              </w:rPr>
              <w:t>6.15</w:t>
            </w:r>
          </w:p>
        </w:tc>
        <w:tc>
          <w:tcPr>
            <w:tcW w:w="1588" w:type="dxa"/>
            <w:vAlign w:val="center"/>
          </w:tcPr>
          <w:p w:rsidR="008B5900" w:rsidRDefault="008B5900" w:rsidP="008B5900">
            <w:pPr>
              <w:jc w:val="center"/>
            </w:pPr>
            <w:r w:rsidRPr="00172ACE">
              <w:rPr>
                <w:sz w:val="22"/>
                <w:szCs w:val="22"/>
              </w:rPr>
              <w:t>МФ</w:t>
            </w:r>
          </w:p>
        </w:tc>
        <w:tc>
          <w:tcPr>
            <w:tcW w:w="379" w:type="dxa"/>
            <w:vAlign w:val="center"/>
          </w:tcPr>
          <w:p w:rsidR="008B5900" w:rsidRPr="00714DFB" w:rsidRDefault="008B5900" w:rsidP="008B5900">
            <w:pPr>
              <w:jc w:val="center"/>
              <w:rPr>
                <w:sz w:val="22"/>
                <w:szCs w:val="22"/>
              </w:rPr>
            </w:pPr>
            <w:r w:rsidRPr="00714DFB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8B5900" w:rsidRDefault="008B5900" w:rsidP="008B5900">
            <w:r w:rsidRPr="008C6D90">
              <w:rPr>
                <w:sz w:val="22"/>
                <w:szCs w:val="22"/>
                <w:lang w:val="sr-Latn-BA"/>
              </w:rPr>
              <w:t>Prof.dr Vesna Ljubojević</w:t>
            </w:r>
          </w:p>
        </w:tc>
      </w:tr>
    </w:tbl>
    <w:p w:rsidR="006A683C" w:rsidRDefault="007720F9">
      <w:pPr>
        <w:spacing w:before="80"/>
        <w:rPr>
          <w:sz w:val="22"/>
          <w:szCs w:val="22"/>
        </w:rPr>
      </w:pPr>
      <w:r w:rsidRPr="00714DFB">
        <w:rPr>
          <w:sz w:val="22"/>
          <w:szCs w:val="22"/>
        </w:rPr>
        <w:t xml:space="preserve">П1, П2, ...., П15 – </w:t>
      </w:r>
      <w:r w:rsidR="008B5900">
        <w:rPr>
          <w:sz w:val="22"/>
          <w:szCs w:val="22"/>
          <w:lang w:val="sr-Latn-BA"/>
        </w:rPr>
        <w:t>Theory class 1</w:t>
      </w:r>
      <w:r w:rsidRPr="00714DFB">
        <w:rPr>
          <w:sz w:val="22"/>
          <w:szCs w:val="22"/>
        </w:rPr>
        <w:t xml:space="preserve">, </w:t>
      </w:r>
      <w:r w:rsidR="008B5900">
        <w:rPr>
          <w:sz w:val="22"/>
          <w:szCs w:val="22"/>
          <w:lang w:val="sr-Latn-BA"/>
        </w:rPr>
        <w:t>theory class 2</w:t>
      </w:r>
      <w:r w:rsidRPr="00714DFB">
        <w:rPr>
          <w:sz w:val="22"/>
          <w:szCs w:val="22"/>
        </w:rPr>
        <w:t xml:space="preserve">, ..., </w:t>
      </w:r>
      <w:r w:rsidR="008B5900">
        <w:rPr>
          <w:sz w:val="22"/>
          <w:szCs w:val="22"/>
          <w:lang w:val="sr-Latn-BA"/>
        </w:rPr>
        <w:t>theory class 15</w:t>
      </w:r>
      <w:r w:rsidRPr="00714DFB">
        <w:rPr>
          <w:sz w:val="22"/>
          <w:szCs w:val="22"/>
        </w:rPr>
        <w:t xml:space="preserve">, Ч </w:t>
      </w:r>
      <w:r w:rsidR="00DB4B2D">
        <w:rPr>
          <w:sz w:val="22"/>
          <w:szCs w:val="22"/>
        </w:rPr>
        <w:t>–</w:t>
      </w:r>
      <w:r w:rsidR="008B5900">
        <w:rPr>
          <w:sz w:val="22"/>
          <w:szCs w:val="22"/>
        </w:rPr>
        <w:t xml:space="preserve"> </w:t>
      </w:r>
      <w:r w:rsidR="008B5900">
        <w:rPr>
          <w:sz w:val="22"/>
          <w:szCs w:val="22"/>
          <w:lang w:val="sr-Latn-BA"/>
        </w:rPr>
        <w:t>h</w:t>
      </w:r>
      <w:r w:rsidR="008B5900">
        <w:rPr>
          <w:sz w:val="22"/>
          <w:szCs w:val="22"/>
        </w:rPr>
        <w:t>our</w:t>
      </w:r>
    </w:p>
    <w:p w:rsidR="00DB4B2D" w:rsidRDefault="00DB4B2D">
      <w:pPr>
        <w:spacing w:before="80"/>
        <w:rPr>
          <w:sz w:val="22"/>
          <w:szCs w:val="22"/>
        </w:rPr>
      </w:pPr>
    </w:p>
    <w:p w:rsidR="00DB4B2D" w:rsidRDefault="00DB4B2D">
      <w:pPr>
        <w:spacing w:before="80"/>
        <w:rPr>
          <w:sz w:val="22"/>
          <w:szCs w:val="22"/>
        </w:rPr>
      </w:pPr>
    </w:p>
    <w:p w:rsidR="00DB4B2D" w:rsidRPr="00714DFB" w:rsidRDefault="00DB4B2D">
      <w:pPr>
        <w:spacing w:before="80"/>
        <w:rPr>
          <w:sz w:val="22"/>
          <w:szCs w:val="22"/>
        </w:rPr>
      </w:pPr>
    </w:p>
    <w:p w:rsidR="00B8267A" w:rsidRPr="00345A25" w:rsidRDefault="00B8267A" w:rsidP="00B8267A">
      <w:pPr>
        <w:spacing w:before="240" w:after="120"/>
        <w:jc w:val="center"/>
        <w:rPr>
          <w:b/>
          <w:lang w:val="sr-Latn-BA"/>
        </w:rPr>
      </w:pPr>
      <w:r>
        <w:rPr>
          <w:b/>
          <w:lang w:val="sr-Latn-BA"/>
        </w:rPr>
        <w:t>PLAN</w:t>
      </w:r>
      <w:r w:rsidRPr="00345A25">
        <w:rPr>
          <w:b/>
          <w:lang w:val="sr-Latn-BA"/>
        </w:rPr>
        <w:t xml:space="preserve"> FOR PRACTICAL CLASSES</w:t>
      </w:r>
    </w:p>
    <w:tbl>
      <w:tblPr>
        <w:tblStyle w:val="a2"/>
        <w:tblW w:w="145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0"/>
        <w:gridCol w:w="1566"/>
        <w:gridCol w:w="1523"/>
        <w:gridCol w:w="9913"/>
      </w:tblGrid>
      <w:tr w:rsidR="006A683C" w:rsidRPr="00714DFB">
        <w:trPr>
          <w:jc w:val="center"/>
        </w:trPr>
        <w:tc>
          <w:tcPr>
            <w:tcW w:w="1570" w:type="dxa"/>
            <w:shd w:val="clear" w:color="auto" w:fill="D9D9D9"/>
            <w:vAlign w:val="center"/>
          </w:tcPr>
          <w:p w:rsidR="006A683C" w:rsidRPr="008B5900" w:rsidRDefault="008B5900">
            <w:pPr>
              <w:jc w:val="center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Latn-BA"/>
              </w:rPr>
              <w:t>Week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6A683C" w:rsidRPr="008B5900" w:rsidRDefault="008B5900">
            <w:pPr>
              <w:jc w:val="center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Latn-BA"/>
              </w:rPr>
              <w:t>Practical class</w:t>
            </w:r>
          </w:p>
        </w:tc>
        <w:tc>
          <w:tcPr>
            <w:tcW w:w="1523" w:type="dxa"/>
            <w:shd w:val="clear" w:color="auto" w:fill="D9D9D9"/>
            <w:vAlign w:val="center"/>
          </w:tcPr>
          <w:p w:rsidR="006A683C" w:rsidRPr="008B5900" w:rsidRDefault="008B5900">
            <w:pPr>
              <w:jc w:val="center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Latn-BA"/>
              </w:rPr>
              <w:t>Class typ</w:t>
            </w:r>
          </w:p>
        </w:tc>
        <w:tc>
          <w:tcPr>
            <w:tcW w:w="9913" w:type="dxa"/>
            <w:shd w:val="clear" w:color="auto" w:fill="D9D9D9"/>
            <w:vAlign w:val="center"/>
          </w:tcPr>
          <w:p w:rsidR="006A683C" w:rsidRPr="008B5900" w:rsidRDefault="008B5900">
            <w:pPr>
              <w:ind w:left="57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Latn-BA"/>
              </w:rPr>
              <w:t>Practical unit</w:t>
            </w:r>
          </w:p>
        </w:tc>
      </w:tr>
      <w:tr w:rsidR="003B577D" w:rsidRPr="00714DFB" w:rsidTr="002D7753">
        <w:trPr>
          <w:jc w:val="center"/>
        </w:trPr>
        <w:tc>
          <w:tcPr>
            <w:tcW w:w="1570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  <w:r w:rsidRPr="00ED4C3A">
              <w:rPr>
                <w:sz w:val="22"/>
                <w:szCs w:val="22"/>
              </w:rPr>
              <w:t>I</w:t>
            </w:r>
          </w:p>
        </w:tc>
        <w:tc>
          <w:tcPr>
            <w:tcW w:w="1566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  <w:r w:rsidRPr="00ED4C3A">
              <w:rPr>
                <w:sz w:val="22"/>
                <w:szCs w:val="22"/>
              </w:rPr>
              <w:t>В1</w:t>
            </w:r>
          </w:p>
        </w:tc>
        <w:tc>
          <w:tcPr>
            <w:tcW w:w="1523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3" w:type="dxa"/>
          </w:tcPr>
          <w:p w:rsidR="003B577D" w:rsidRPr="00A84196" w:rsidRDefault="003B577D" w:rsidP="003B577D">
            <w:r w:rsidRPr="00A84196">
              <w:t>Immune system.</w:t>
            </w:r>
          </w:p>
        </w:tc>
      </w:tr>
      <w:tr w:rsidR="003B577D" w:rsidRPr="00714DFB">
        <w:trPr>
          <w:jc w:val="center"/>
        </w:trPr>
        <w:tc>
          <w:tcPr>
            <w:tcW w:w="1570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  <w:r w:rsidRPr="00ED4C3A">
              <w:rPr>
                <w:sz w:val="22"/>
                <w:szCs w:val="22"/>
              </w:rPr>
              <w:t>II</w:t>
            </w:r>
          </w:p>
        </w:tc>
        <w:tc>
          <w:tcPr>
            <w:tcW w:w="1566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  <w:r w:rsidRPr="00ED4C3A">
              <w:rPr>
                <w:sz w:val="22"/>
                <w:szCs w:val="22"/>
              </w:rPr>
              <w:t>В2</w:t>
            </w:r>
          </w:p>
        </w:tc>
        <w:tc>
          <w:tcPr>
            <w:tcW w:w="1523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3" w:type="dxa"/>
          </w:tcPr>
          <w:p w:rsidR="003B577D" w:rsidRPr="00A84196" w:rsidRDefault="003B577D" w:rsidP="003B577D">
            <w:r w:rsidRPr="00A84196">
              <w:t>Endocrine system. Pituitary gland. Pineal gland.</w:t>
            </w:r>
          </w:p>
        </w:tc>
      </w:tr>
      <w:tr w:rsidR="003B577D" w:rsidRPr="00714DFB">
        <w:trPr>
          <w:jc w:val="center"/>
        </w:trPr>
        <w:tc>
          <w:tcPr>
            <w:tcW w:w="1570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  <w:r w:rsidRPr="00ED4C3A">
              <w:rPr>
                <w:sz w:val="22"/>
                <w:szCs w:val="22"/>
              </w:rPr>
              <w:t>III</w:t>
            </w:r>
          </w:p>
        </w:tc>
        <w:tc>
          <w:tcPr>
            <w:tcW w:w="1566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  <w:r w:rsidRPr="00ED4C3A">
              <w:rPr>
                <w:sz w:val="22"/>
                <w:szCs w:val="22"/>
              </w:rPr>
              <w:t>В3</w:t>
            </w:r>
          </w:p>
        </w:tc>
        <w:tc>
          <w:tcPr>
            <w:tcW w:w="1523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3" w:type="dxa"/>
          </w:tcPr>
          <w:p w:rsidR="003B577D" w:rsidRPr="00A84196" w:rsidRDefault="003B577D" w:rsidP="003B577D">
            <w:r w:rsidRPr="00A84196">
              <w:t>Endocrine system. Thyroid gland. Parathyroid gland. Adrenal gland.</w:t>
            </w:r>
          </w:p>
        </w:tc>
      </w:tr>
      <w:tr w:rsidR="003B577D" w:rsidRPr="00714DFB">
        <w:trPr>
          <w:jc w:val="center"/>
        </w:trPr>
        <w:tc>
          <w:tcPr>
            <w:tcW w:w="1570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  <w:r w:rsidRPr="00ED4C3A">
              <w:rPr>
                <w:sz w:val="22"/>
                <w:szCs w:val="22"/>
              </w:rPr>
              <w:t>IV</w:t>
            </w:r>
          </w:p>
        </w:tc>
        <w:tc>
          <w:tcPr>
            <w:tcW w:w="1566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  <w:r w:rsidRPr="00ED4C3A">
              <w:rPr>
                <w:sz w:val="22"/>
                <w:szCs w:val="22"/>
              </w:rPr>
              <w:t>В4</w:t>
            </w:r>
          </w:p>
        </w:tc>
        <w:tc>
          <w:tcPr>
            <w:tcW w:w="1523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3" w:type="dxa"/>
          </w:tcPr>
          <w:p w:rsidR="003B577D" w:rsidRPr="00A84196" w:rsidRDefault="003B577D" w:rsidP="003B577D">
            <w:r w:rsidRPr="00A84196">
              <w:t>Respiratory system. Epiglottis. Trachea. Lungs.</w:t>
            </w:r>
          </w:p>
        </w:tc>
      </w:tr>
      <w:tr w:rsidR="003B577D" w:rsidRPr="00714DFB">
        <w:trPr>
          <w:jc w:val="center"/>
        </w:trPr>
        <w:tc>
          <w:tcPr>
            <w:tcW w:w="1570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  <w:r w:rsidRPr="00ED4C3A">
              <w:rPr>
                <w:sz w:val="22"/>
                <w:szCs w:val="22"/>
              </w:rPr>
              <w:t>V</w:t>
            </w:r>
          </w:p>
        </w:tc>
        <w:tc>
          <w:tcPr>
            <w:tcW w:w="1566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  <w:r w:rsidRPr="00ED4C3A">
              <w:rPr>
                <w:sz w:val="22"/>
                <w:szCs w:val="22"/>
              </w:rPr>
              <w:t>В5</w:t>
            </w:r>
          </w:p>
        </w:tc>
        <w:tc>
          <w:tcPr>
            <w:tcW w:w="1523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3" w:type="dxa"/>
          </w:tcPr>
          <w:p w:rsidR="003B577D" w:rsidRPr="00A84196" w:rsidRDefault="003B577D" w:rsidP="003B577D">
            <w:r w:rsidRPr="00A84196">
              <w:t>Digestive system. Lip. Soft palate. Tongue. Papillae.</w:t>
            </w:r>
          </w:p>
        </w:tc>
      </w:tr>
      <w:tr w:rsidR="003B577D" w:rsidRPr="00714DFB">
        <w:trPr>
          <w:jc w:val="center"/>
        </w:trPr>
        <w:tc>
          <w:tcPr>
            <w:tcW w:w="1570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  <w:r w:rsidRPr="00ED4C3A">
              <w:rPr>
                <w:sz w:val="22"/>
                <w:szCs w:val="22"/>
              </w:rPr>
              <w:t>VI</w:t>
            </w:r>
          </w:p>
        </w:tc>
        <w:tc>
          <w:tcPr>
            <w:tcW w:w="1566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  <w:r w:rsidRPr="00ED4C3A">
              <w:rPr>
                <w:sz w:val="22"/>
                <w:szCs w:val="22"/>
              </w:rPr>
              <w:t>В6</w:t>
            </w:r>
          </w:p>
        </w:tc>
        <w:tc>
          <w:tcPr>
            <w:tcW w:w="1523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3" w:type="dxa"/>
          </w:tcPr>
          <w:p w:rsidR="003B577D" w:rsidRPr="00A84196" w:rsidRDefault="003B577D" w:rsidP="003B577D">
            <w:r w:rsidRPr="00A84196">
              <w:t>Digestive system. gll. parotis, gll. sublingualis. Esophagus.</w:t>
            </w:r>
          </w:p>
        </w:tc>
      </w:tr>
      <w:tr w:rsidR="003B577D" w:rsidRPr="00714DFB">
        <w:trPr>
          <w:jc w:val="center"/>
        </w:trPr>
        <w:tc>
          <w:tcPr>
            <w:tcW w:w="1570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  <w:r w:rsidRPr="00ED4C3A">
              <w:rPr>
                <w:sz w:val="22"/>
                <w:szCs w:val="22"/>
              </w:rPr>
              <w:t>VII</w:t>
            </w:r>
          </w:p>
        </w:tc>
        <w:tc>
          <w:tcPr>
            <w:tcW w:w="1566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  <w:r w:rsidRPr="00ED4C3A">
              <w:rPr>
                <w:sz w:val="22"/>
                <w:szCs w:val="22"/>
              </w:rPr>
              <w:t>В7</w:t>
            </w:r>
          </w:p>
        </w:tc>
        <w:tc>
          <w:tcPr>
            <w:tcW w:w="1523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3" w:type="dxa"/>
          </w:tcPr>
          <w:p w:rsidR="003B577D" w:rsidRPr="00A84196" w:rsidRDefault="003B577D" w:rsidP="003B577D">
            <w:r w:rsidRPr="00A84196">
              <w:t>Digestive system. Stomach. .Duodenum. Jejunum. Ileum. Colon.</w:t>
            </w:r>
          </w:p>
        </w:tc>
      </w:tr>
      <w:tr w:rsidR="003B577D" w:rsidRPr="00714DFB">
        <w:trPr>
          <w:jc w:val="center"/>
        </w:trPr>
        <w:tc>
          <w:tcPr>
            <w:tcW w:w="1570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  <w:r w:rsidRPr="00ED4C3A">
              <w:rPr>
                <w:sz w:val="22"/>
                <w:szCs w:val="22"/>
              </w:rPr>
              <w:t>VIII</w:t>
            </w:r>
          </w:p>
        </w:tc>
        <w:tc>
          <w:tcPr>
            <w:tcW w:w="1566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  <w:r w:rsidRPr="00ED4C3A">
              <w:rPr>
                <w:sz w:val="22"/>
                <w:szCs w:val="22"/>
              </w:rPr>
              <w:t>В8</w:t>
            </w:r>
          </w:p>
        </w:tc>
        <w:tc>
          <w:tcPr>
            <w:tcW w:w="1523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3" w:type="dxa"/>
          </w:tcPr>
          <w:p w:rsidR="003B577D" w:rsidRPr="00A84196" w:rsidRDefault="003B577D" w:rsidP="003B577D">
            <w:r w:rsidRPr="00A84196">
              <w:t>Appendix. Liver. Pancreas.</w:t>
            </w:r>
          </w:p>
        </w:tc>
      </w:tr>
      <w:tr w:rsidR="003B577D" w:rsidRPr="00714DFB">
        <w:trPr>
          <w:jc w:val="center"/>
        </w:trPr>
        <w:tc>
          <w:tcPr>
            <w:tcW w:w="1570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  <w:r w:rsidRPr="00ED4C3A">
              <w:rPr>
                <w:sz w:val="22"/>
                <w:szCs w:val="22"/>
              </w:rPr>
              <w:t>IX</w:t>
            </w:r>
          </w:p>
        </w:tc>
        <w:tc>
          <w:tcPr>
            <w:tcW w:w="1566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  <w:r w:rsidRPr="00ED4C3A">
              <w:rPr>
                <w:sz w:val="22"/>
                <w:szCs w:val="22"/>
              </w:rPr>
              <w:t>В9</w:t>
            </w:r>
          </w:p>
        </w:tc>
        <w:tc>
          <w:tcPr>
            <w:tcW w:w="1523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3" w:type="dxa"/>
          </w:tcPr>
          <w:p w:rsidR="003B577D" w:rsidRPr="00A84196" w:rsidRDefault="003B577D" w:rsidP="003B577D">
            <w:r w:rsidRPr="00A84196">
              <w:t>Urinary system. Kidney. Ureter. Bladder.</w:t>
            </w:r>
          </w:p>
        </w:tc>
      </w:tr>
      <w:tr w:rsidR="003B577D" w:rsidRPr="00714DFB">
        <w:trPr>
          <w:jc w:val="center"/>
        </w:trPr>
        <w:tc>
          <w:tcPr>
            <w:tcW w:w="1570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  <w:r w:rsidRPr="00ED4C3A">
              <w:rPr>
                <w:sz w:val="22"/>
                <w:szCs w:val="22"/>
              </w:rPr>
              <w:t>X</w:t>
            </w:r>
          </w:p>
        </w:tc>
        <w:tc>
          <w:tcPr>
            <w:tcW w:w="1566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  <w:r w:rsidRPr="00ED4C3A">
              <w:rPr>
                <w:sz w:val="22"/>
                <w:szCs w:val="22"/>
              </w:rPr>
              <w:t>В10</w:t>
            </w:r>
          </w:p>
        </w:tc>
        <w:tc>
          <w:tcPr>
            <w:tcW w:w="1523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3" w:type="dxa"/>
          </w:tcPr>
          <w:p w:rsidR="003B577D" w:rsidRPr="00A84196" w:rsidRDefault="003B577D" w:rsidP="003B577D">
            <w:r w:rsidRPr="00A84196">
              <w:t>Female reproductive system. Ovary. Fallopian tube. Uterus-premenstrual phase. Vagina.</w:t>
            </w:r>
          </w:p>
        </w:tc>
      </w:tr>
      <w:tr w:rsidR="003B577D" w:rsidRPr="00714DFB">
        <w:trPr>
          <w:jc w:val="center"/>
        </w:trPr>
        <w:tc>
          <w:tcPr>
            <w:tcW w:w="1570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  <w:r w:rsidRPr="00ED4C3A">
              <w:rPr>
                <w:sz w:val="22"/>
                <w:szCs w:val="22"/>
              </w:rPr>
              <w:t>XI</w:t>
            </w:r>
          </w:p>
        </w:tc>
        <w:tc>
          <w:tcPr>
            <w:tcW w:w="1566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  <w:r w:rsidRPr="00ED4C3A">
              <w:rPr>
                <w:sz w:val="22"/>
                <w:szCs w:val="22"/>
              </w:rPr>
              <w:t>В11</w:t>
            </w:r>
          </w:p>
        </w:tc>
        <w:tc>
          <w:tcPr>
            <w:tcW w:w="1523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3" w:type="dxa"/>
          </w:tcPr>
          <w:p w:rsidR="003B577D" w:rsidRPr="00A84196" w:rsidRDefault="003B577D" w:rsidP="003B577D">
            <w:r w:rsidRPr="00A84196">
              <w:t>Male reproductive</w:t>
            </w:r>
            <w:r>
              <w:t xml:space="preserve"> system. Testis. </w:t>
            </w:r>
            <w:r>
              <w:rPr>
                <w:lang w:val="sr-Latn-BA"/>
              </w:rPr>
              <w:t>D</w:t>
            </w:r>
            <w:r w:rsidRPr="00A84196">
              <w:t>uctus (vas) deferens. Prostate. Penis.</w:t>
            </w:r>
          </w:p>
        </w:tc>
      </w:tr>
      <w:tr w:rsidR="003B577D" w:rsidRPr="00714DFB">
        <w:trPr>
          <w:jc w:val="center"/>
        </w:trPr>
        <w:tc>
          <w:tcPr>
            <w:tcW w:w="1570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  <w:r w:rsidRPr="00ED4C3A">
              <w:rPr>
                <w:sz w:val="22"/>
                <w:szCs w:val="22"/>
              </w:rPr>
              <w:t>XII</w:t>
            </w:r>
          </w:p>
        </w:tc>
        <w:tc>
          <w:tcPr>
            <w:tcW w:w="1566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  <w:r w:rsidRPr="00ED4C3A">
              <w:rPr>
                <w:sz w:val="22"/>
                <w:szCs w:val="22"/>
              </w:rPr>
              <w:t>В12</w:t>
            </w:r>
          </w:p>
        </w:tc>
        <w:tc>
          <w:tcPr>
            <w:tcW w:w="1523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3" w:type="dxa"/>
          </w:tcPr>
          <w:p w:rsidR="003B577D" w:rsidRPr="00A84196" w:rsidRDefault="003B577D" w:rsidP="003B577D">
            <w:r w:rsidRPr="00A84196">
              <w:t>Nervous system. Cerebrum. Cerebellum. Spinal cord.</w:t>
            </w:r>
          </w:p>
        </w:tc>
      </w:tr>
      <w:tr w:rsidR="003B577D" w:rsidRPr="00714DFB">
        <w:trPr>
          <w:jc w:val="center"/>
        </w:trPr>
        <w:tc>
          <w:tcPr>
            <w:tcW w:w="1570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  <w:r w:rsidRPr="00ED4C3A">
              <w:rPr>
                <w:sz w:val="22"/>
                <w:szCs w:val="22"/>
              </w:rPr>
              <w:t>XIII</w:t>
            </w:r>
          </w:p>
        </w:tc>
        <w:tc>
          <w:tcPr>
            <w:tcW w:w="1566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  <w:r w:rsidRPr="00ED4C3A">
              <w:rPr>
                <w:sz w:val="22"/>
                <w:szCs w:val="22"/>
              </w:rPr>
              <w:t>В13</w:t>
            </w:r>
          </w:p>
        </w:tc>
        <w:tc>
          <w:tcPr>
            <w:tcW w:w="1523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3" w:type="dxa"/>
          </w:tcPr>
          <w:p w:rsidR="003B577D" w:rsidRPr="00A84196" w:rsidRDefault="003B577D" w:rsidP="003B577D">
            <w:r w:rsidRPr="00A84196">
              <w:t>Eye. Ear</w:t>
            </w:r>
          </w:p>
        </w:tc>
      </w:tr>
      <w:tr w:rsidR="003B577D" w:rsidRPr="00714DFB">
        <w:trPr>
          <w:jc w:val="center"/>
        </w:trPr>
        <w:tc>
          <w:tcPr>
            <w:tcW w:w="1570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  <w:r w:rsidRPr="00ED4C3A">
              <w:rPr>
                <w:sz w:val="22"/>
                <w:szCs w:val="22"/>
              </w:rPr>
              <w:t>XIV</w:t>
            </w:r>
          </w:p>
        </w:tc>
        <w:tc>
          <w:tcPr>
            <w:tcW w:w="1566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  <w:r w:rsidRPr="00ED4C3A">
              <w:rPr>
                <w:sz w:val="22"/>
                <w:szCs w:val="22"/>
              </w:rPr>
              <w:t>В14</w:t>
            </w:r>
          </w:p>
        </w:tc>
        <w:tc>
          <w:tcPr>
            <w:tcW w:w="1523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3" w:type="dxa"/>
          </w:tcPr>
          <w:p w:rsidR="003B577D" w:rsidRPr="00A84196" w:rsidRDefault="003B577D" w:rsidP="003B577D">
            <w:r w:rsidRPr="00A84196">
              <w:t>Skin. Skin adnexa. Mammary gland.</w:t>
            </w:r>
          </w:p>
        </w:tc>
      </w:tr>
      <w:tr w:rsidR="003B577D" w:rsidRPr="00714DFB">
        <w:trPr>
          <w:jc w:val="center"/>
        </w:trPr>
        <w:tc>
          <w:tcPr>
            <w:tcW w:w="1570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  <w:r w:rsidRPr="00ED4C3A">
              <w:rPr>
                <w:sz w:val="22"/>
                <w:szCs w:val="22"/>
              </w:rPr>
              <w:t>XV</w:t>
            </w:r>
          </w:p>
        </w:tc>
        <w:tc>
          <w:tcPr>
            <w:tcW w:w="1566" w:type="dxa"/>
            <w:vAlign w:val="center"/>
          </w:tcPr>
          <w:p w:rsidR="003B577D" w:rsidRPr="004021A3" w:rsidRDefault="003B577D" w:rsidP="003B577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>В15</w:t>
            </w:r>
          </w:p>
        </w:tc>
        <w:tc>
          <w:tcPr>
            <w:tcW w:w="1523" w:type="dxa"/>
            <w:vAlign w:val="center"/>
          </w:tcPr>
          <w:p w:rsidR="003B577D" w:rsidRPr="00ED4C3A" w:rsidRDefault="003B577D" w:rsidP="003B5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3" w:type="dxa"/>
          </w:tcPr>
          <w:p w:rsidR="003B577D" w:rsidRDefault="003B577D" w:rsidP="003B577D">
            <w:r w:rsidRPr="00A84196">
              <w:t>Colloquium</w:t>
            </w:r>
          </w:p>
        </w:tc>
      </w:tr>
    </w:tbl>
    <w:p w:rsidR="006A683C" w:rsidRPr="008B5900" w:rsidRDefault="007720F9">
      <w:pPr>
        <w:spacing w:before="80"/>
        <w:rPr>
          <w:sz w:val="22"/>
          <w:szCs w:val="22"/>
          <w:lang w:val="sr-Latn-BA"/>
        </w:rPr>
      </w:pPr>
      <w:r w:rsidRPr="00714DFB">
        <w:rPr>
          <w:sz w:val="22"/>
          <w:szCs w:val="22"/>
        </w:rPr>
        <w:t xml:space="preserve">В1, В2, ...., В15 – </w:t>
      </w:r>
      <w:r w:rsidR="00345A25">
        <w:rPr>
          <w:sz w:val="22"/>
          <w:szCs w:val="22"/>
          <w:lang w:val="sr-Latn-BA"/>
        </w:rPr>
        <w:t>practical class 1</w:t>
      </w:r>
      <w:r w:rsidRPr="00714DFB">
        <w:rPr>
          <w:sz w:val="22"/>
          <w:szCs w:val="22"/>
        </w:rPr>
        <w:t xml:space="preserve">, </w:t>
      </w:r>
      <w:r w:rsidR="00345A25">
        <w:rPr>
          <w:sz w:val="22"/>
          <w:szCs w:val="22"/>
          <w:lang w:val="sr-Latn-BA"/>
        </w:rPr>
        <w:t>practical class 2</w:t>
      </w:r>
      <w:r w:rsidRPr="00714DFB">
        <w:rPr>
          <w:sz w:val="22"/>
          <w:szCs w:val="22"/>
        </w:rPr>
        <w:t>, ...,</w:t>
      </w:r>
      <w:r w:rsidR="00345A25" w:rsidRPr="00345A25">
        <w:rPr>
          <w:sz w:val="22"/>
          <w:szCs w:val="22"/>
          <w:lang w:val="sr-Latn-BA"/>
        </w:rPr>
        <w:t xml:space="preserve"> </w:t>
      </w:r>
      <w:r w:rsidR="00345A25">
        <w:rPr>
          <w:sz w:val="22"/>
          <w:szCs w:val="22"/>
          <w:lang w:val="sr-Latn-BA"/>
        </w:rPr>
        <w:t>practical class 15</w:t>
      </w:r>
      <w:r w:rsidRPr="00714DFB">
        <w:rPr>
          <w:sz w:val="22"/>
          <w:szCs w:val="22"/>
        </w:rPr>
        <w:t xml:space="preserve">, ТВ – </w:t>
      </w:r>
      <w:r w:rsidR="008B5900" w:rsidRPr="008B5900">
        <w:rPr>
          <w:sz w:val="22"/>
          <w:szCs w:val="22"/>
        </w:rPr>
        <w:t>class</w:t>
      </w:r>
      <w:r w:rsidR="008B5900">
        <w:rPr>
          <w:sz w:val="22"/>
          <w:szCs w:val="22"/>
          <w:lang w:val="sr-Latn-BA"/>
        </w:rPr>
        <w:t xml:space="preserve"> typ</w:t>
      </w:r>
      <w:r w:rsidRPr="00714DFB">
        <w:rPr>
          <w:sz w:val="22"/>
          <w:szCs w:val="22"/>
        </w:rPr>
        <w:t xml:space="preserve">, ПВ – </w:t>
      </w:r>
      <w:r w:rsidR="008B5900">
        <w:rPr>
          <w:sz w:val="22"/>
          <w:szCs w:val="22"/>
          <w:lang w:val="sr-Latn-BA"/>
        </w:rPr>
        <w:t>practical class</w:t>
      </w:r>
    </w:p>
    <w:p w:rsidR="006A683C" w:rsidRPr="00714DFB" w:rsidRDefault="006A683C">
      <w:pPr>
        <w:rPr>
          <w:sz w:val="22"/>
          <w:szCs w:val="22"/>
        </w:rPr>
      </w:pPr>
    </w:p>
    <w:p w:rsidR="00345A25" w:rsidRDefault="00345A25" w:rsidP="00345A25">
      <w:pPr>
        <w:spacing w:before="240" w:after="120"/>
        <w:jc w:val="center"/>
        <w:rPr>
          <w:b/>
          <w:sz w:val="28"/>
          <w:szCs w:val="28"/>
        </w:rPr>
      </w:pPr>
    </w:p>
    <w:p w:rsidR="00600933" w:rsidRDefault="00600933" w:rsidP="00345A25">
      <w:pPr>
        <w:spacing w:before="240" w:after="120"/>
        <w:jc w:val="center"/>
        <w:rPr>
          <w:b/>
          <w:sz w:val="28"/>
          <w:szCs w:val="28"/>
        </w:rPr>
      </w:pPr>
    </w:p>
    <w:p w:rsidR="00345A25" w:rsidRPr="00345A25" w:rsidRDefault="00345A25" w:rsidP="00345A25">
      <w:pPr>
        <w:spacing w:before="240" w:after="120"/>
        <w:jc w:val="center"/>
        <w:rPr>
          <w:b/>
          <w:lang w:val="sr-Latn-BA"/>
        </w:rPr>
      </w:pPr>
      <w:r w:rsidRPr="00345A25">
        <w:rPr>
          <w:b/>
          <w:lang w:val="sr-Latn-BA"/>
        </w:rPr>
        <w:lastRenderedPageBreak/>
        <w:t>SCHEDULE FOR PRACTICAL CLASSES</w:t>
      </w:r>
    </w:p>
    <w:tbl>
      <w:tblPr>
        <w:tblW w:w="145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2409"/>
        <w:gridCol w:w="2131"/>
        <w:gridCol w:w="2874"/>
        <w:gridCol w:w="720"/>
        <w:gridCol w:w="4308"/>
      </w:tblGrid>
      <w:tr w:rsidR="00345A25" w:rsidTr="008C725D">
        <w:trPr>
          <w:jc w:val="center"/>
        </w:trPr>
        <w:tc>
          <w:tcPr>
            <w:tcW w:w="2130" w:type="dxa"/>
            <w:shd w:val="clear" w:color="auto" w:fill="D9D9D9"/>
            <w:vAlign w:val="center"/>
          </w:tcPr>
          <w:p w:rsidR="00345A25" w:rsidRDefault="00345A25" w:rsidP="008C725D">
            <w:pPr>
              <w:jc w:val="center"/>
              <w:rPr>
                <w:b/>
              </w:rPr>
            </w:pPr>
            <w:r>
              <w:rPr>
                <w:b/>
              </w:rPr>
              <w:t>Група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345A25" w:rsidRDefault="00345A25" w:rsidP="008C725D">
            <w:pPr>
              <w:ind w:left="57"/>
              <w:rPr>
                <w:b/>
              </w:rPr>
            </w:pPr>
            <w:r>
              <w:rPr>
                <w:b/>
              </w:rPr>
              <w:t>Дан</w:t>
            </w:r>
          </w:p>
        </w:tc>
        <w:tc>
          <w:tcPr>
            <w:tcW w:w="2131" w:type="dxa"/>
            <w:shd w:val="clear" w:color="auto" w:fill="D9D9D9"/>
            <w:vAlign w:val="center"/>
          </w:tcPr>
          <w:p w:rsidR="00345A25" w:rsidRDefault="00345A25" w:rsidP="008C725D">
            <w:pPr>
              <w:jc w:val="center"/>
              <w:rPr>
                <w:b/>
              </w:rPr>
            </w:pPr>
            <w:r>
              <w:rPr>
                <w:b/>
              </w:rPr>
              <w:t>Вријеме</w:t>
            </w:r>
          </w:p>
        </w:tc>
        <w:tc>
          <w:tcPr>
            <w:tcW w:w="2874" w:type="dxa"/>
            <w:shd w:val="clear" w:color="auto" w:fill="D9D9D9"/>
            <w:vAlign w:val="center"/>
          </w:tcPr>
          <w:p w:rsidR="00345A25" w:rsidRDefault="00345A25" w:rsidP="008C725D">
            <w:pPr>
              <w:jc w:val="center"/>
              <w:rPr>
                <w:b/>
              </w:rPr>
            </w:pPr>
            <w:r>
              <w:rPr>
                <w:b/>
              </w:rPr>
              <w:t>Мјесто одржавања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345A25" w:rsidRDefault="00345A25" w:rsidP="008C725D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4308" w:type="dxa"/>
            <w:shd w:val="clear" w:color="auto" w:fill="D9D9D9"/>
            <w:vAlign w:val="center"/>
          </w:tcPr>
          <w:p w:rsidR="00345A25" w:rsidRDefault="00345A25" w:rsidP="008C725D">
            <w:pPr>
              <w:ind w:left="57"/>
              <w:rPr>
                <w:b/>
              </w:rPr>
            </w:pPr>
            <w:r>
              <w:rPr>
                <w:b/>
              </w:rPr>
              <w:t>Сарадник</w:t>
            </w:r>
          </w:p>
        </w:tc>
      </w:tr>
      <w:tr w:rsidR="00345A25" w:rsidTr="008C725D">
        <w:trPr>
          <w:jc w:val="center"/>
        </w:trPr>
        <w:tc>
          <w:tcPr>
            <w:tcW w:w="2130" w:type="dxa"/>
            <w:vAlign w:val="center"/>
          </w:tcPr>
          <w:p w:rsidR="00345A25" w:rsidRDefault="00345A25" w:rsidP="008C725D">
            <w:r>
              <w:t>g</w:t>
            </w:r>
            <w:r>
              <w:rPr>
                <w:lang w:val="sr-Latn-BA"/>
              </w:rPr>
              <w:t>roup</w:t>
            </w:r>
            <w:r>
              <w:t xml:space="preserve"> I </w:t>
            </w:r>
            <w:r>
              <w:rPr>
                <w:lang w:val="sr-Cyrl-RS"/>
              </w:rPr>
              <w:t>i</w:t>
            </w:r>
            <w:r>
              <w:t xml:space="preserve"> II</w:t>
            </w:r>
          </w:p>
          <w:p w:rsidR="00345A25" w:rsidRDefault="00345A25" w:rsidP="008C725D">
            <w:r>
              <w:t>g</w:t>
            </w:r>
            <w:r>
              <w:rPr>
                <w:lang w:val="sr-Latn-BA"/>
              </w:rPr>
              <w:t>roup</w:t>
            </w:r>
            <w:r>
              <w:t xml:space="preserve"> III i </w:t>
            </w:r>
            <w:r>
              <w:rPr>
                <w:lang w:val="sr-Latn-RS"/>
              </w:rPr>
              <w:t>I</w:t>
            </w:r>
            <w:r>
              <w:t>V</w:t>
            </w:r>
          </w:p>
          <w:p w:rsidR="00345A25" w:rsidRPr="0066483C" w:rsidRDefault="00345A25" w:rsidP="008C725D">
            <w:pPr>
              <w:rPr>
                <w:lang w:val="sr-Latn-RS"/>
              </w:rPr>
            </w:pPr>
            <w:r>
              <w:t>g</w:t>
            </w:r>
            <w:r>
              <w:rPr>
                <w:lang w:val="sr-Latn-BA"/>
              </w:rPr>
              <w:t>roup</w:t>
            </w:r>
            <w:r>
              <w:t xml:space="preserve"> </w:t>
            </w:r>
            <w:r>
              <w:rPr>
                <w:lang w:val="sr-Latn-RS"/>
              </w:rPr>
              <w:t>V</w:t>
            </w:r>
            <w:r>
              <w:t xml:space="preserve"> i V</w:t>
            </w:r>
            <w:r>
              <w:rPr>
                <w:lang w:val="sr-Latn-RS"/>
              </w:rPr>
              <w:t>I</w:t>
            </w:r>
          </w:p>
        </w:tc>
        <w:tc>
          <w:tcPr>
            <w:tcW w:w="2409" w:type="dxa"/>
            <w:vAlign w:val="center"/>
          </w:tcPr>
          <w:p w:rsidR="00345A25" w:rsidRPr="009B6409" w:rsidRDefault="008B5900" w:rsidP="008C725D">
            <w:pPr>
              <w:rPr>
                <w:lang w:val="sr-Latn-BA"/>
              </w:rPr>
            </w:pPr>
            <w:r>
              <w:rPr>
                <w:rStyle w:val="rynqvb"/>
                <w:lang w:val="en"/>
              </w:rPr>
              <w:t>I</w:t>
            </w:r>
            <w:r w:rsidR="00345A25">
              <w:rPr>
                <w:rStyle w:val="rynqvb"/>
                <w:lang w:val="en"/>
              </w:rPr>
              <w:t>n agreement with the assistants</w:t>
            </w:r>
          </w:p>
        </w:tc>
        <w:tc>
          <w:tcPr>
            <w:tcW w:w="2131" w:type="dxa"/>
            <w:vAlign w:val="center"/>
          </w:tcPr>
          <w:p w:rsidR="00345A25" w:rsidRPr="00146B26" w:rsidRDefault="00345A25" w:rsidP="008C725D">
            <w:pPr>
              <w:jc w:val="center"/>
            </w:pPr>
          </w:p>
        </w:tc>
        <w:tc>
          <w:tcPr>
            <w:tcW w:w="2874" w:type="dxa"/>
            <w:vAlign w:val="center"/>
          </w:tcPr>
          <w:p w:rsidR="00345A25" w:rsidRPr="009B6409" w:rsidRDefault="00345A25" w:rsidP="008C725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 xml:space="preserve">Microscopy Laboratory of </w:t>
            </w:r>
            <w:r>
              <w:rPr>
                <w:rStyle w:val="rynqvb"/>
                <w:lang w:val="en"/>
              </w:rPr>
              <w:t>the Department of Histology and Embryology</w:t>
            </w:r>
          </w:p>
        </w:tc>
        <w:tc>
          <w:tcPr>
            <w:tcW w:w="720" w:type="dxa"/>
            <w:vAlign w:val="center"/>
          </w:tcPr>
          <w:p w:rsidR="00345A25" w:rsidRDefault="00345A25" w:rsidP="008C725D">
            <w:pPr>
              <w:jc w:val="center"/>
            </w:pPr>
            <w:r>
              <w:t>3</w:t>
            </w:r>
          </w:p>
        </w:tc>
        <w:tc>
          <w:tcPr>
            <w:tcW w:w="4308" w:type="dxa"/>
            <w:vAlign w:val="center"/>
          </w:tcPr>
          <w:p w:rsidR="00345A25" w:rsidRDefault="00345A25" w:rsidP="008C725D">
            <w:pPr>
              <w:ind w:left="57"/>
              <w:rPr>
                <w:lang w:val="sr-Latn-BA"/>
              </w:rPr>
            </w:pPr>
            <w:r>
              <w:rPr>
                <w:lang w:val="sr-Latn-BA"/>
              </w:rPr>
              <w:t>dr med. Sanja Jovičić, viši asistent</w:t>
            </w:r>
          </w:p>
          <w:p w:rsidR="00345A25" w:rsidRPr="009B6409" w:rsidRDefault="00345A25" w:rsidP="008C725D">
            <w:pPr>
              <w:ind w:left="57"/>
              <w:rPr>
                <w:lang w:val="sr-Latn-BA"/>
              </w:rPr>
            </w:pPr>
            <w:r>
              <w:rPr>
                <w:lang w:val="sr-Latn-BA"/>
              </w:rPr>
              <w:t>dr med. Maja Barudžija, asistentn</w:t>
            </w:r>
          </w:p>
        </w:tc>
      </w:tr>
    </w:tbl>
    <w:p w:rsidR="00345A25" w:rsidRDefault="00345A25" w:rsidP="00345A25">
      <w:pPr>
        <w:spacing w:before="80"/>
        <w:rPr>
          <w:sz w:val="20"/>
          <w:szCs w:val="20"/>
        </w:rPr>
      </w:pPr>
      <w:r>
        <w:rPr>
          <w:sz w:val="20"/>
          <w:szCs w:val="20"/>
          <w:lang w:val="sr-Latn-BA"/>
        </w:rPr>
        <w:t>G1, G2, G3, G4</w:t>
      </w:r>
      <w:r>
        <w:rPr>
          <w:sz w:val="20"/>
          <w:szCs w:val="20"/>
        </w:rPr>
        <w:t xml:space="preserve"> – </w:t>
      </w:r>
      <w:r>
        <w:rPr>
          <w:rStyle w:val="rynqvb"/>
          <w:lang w:val="en"/>
        </w:rPr>
        <w:t>Group one, Group two, Group three, Group four</w:t>
      </w:r>
    </w:p>
    <w:p w:rsidR="006A683C" w:rsidRPr="00714DFB" w:rsidRDefault="008B5900">
      <w:pPr>
        <w:spacing w:before="240"/>
        <w:ind w:left="10800" w:firstLine="720"/>
        <w:rPr>
          <w:b/>
          <w:sz w:val="22"/>
          <w:szCs w:val="22"/>
        </w:rPr>
      </w:pPr>
      <w:r>
        <w:rPr>
          <w:b/>
          <w:sz w:val="22"/>
          <w:szCs w:val="22"/>
          <w:lang w:val="sr-Latn-BA"/>
        </w:rPr>
        <w:t>Head of the department</w:t>
      </w:r>
      <w:r w:rsidR="007720F9" w:rsidRPr="00714DFB">
        <w:rPr>
          <w:b/>
          <w:sz w:val="22"/>
          <w:szCs w:val="22"/>
        </w:rPr>
        <w:t>:</w:t>
      </w:r>
    </w:p>
    <w:p w:rsidR="006A683C" w:rsidRPr="008B5900" w:rsidRDefault="008B5900">
      <w:pPr>
        <w:spacing w:before="120"/>
        <w:ind w:left="10800" w:firstLine="720"/>
        <w:rPr>
          <w:sz w:val="22"/>
          <w:szCs w:val="22"/>
          <w:lang w:val="sr-Latn-BA"/>
        </w:rPr>
      </w:pPr>
      <w:r>
        <w:rPr>
          <w:sz w:val="22"/>
          <w:szCs w:val="22"/>
          <w:lang w:val="sr-Latn-BA"/>
        </w:rPr>
        <w:t>Prof.dr Vesna Ljubojević</w:t>
      </w:r>
    </w:p>
    <w:p w:rsidR="006A683C" w:rsidRPr="00714DFB" w:rsidRDefault="006A683C">
      <w:pPr>
        <w:spacing w:before="120"/>
        <w:rPr>
          <w:sz w:val="22"/>
          <w:szCs w:val="22"/>
        </w:rPr>
      </w:pPr>
    </w:p>
    <w:sectPr w:rsidR="006A683C" w:rsidRPr="00714DFB" w:rsidSect="00587E58">
      <w:pgSz w:w="16834" w:h="11907" w:orient="landscape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852E9"/>
    <w:multiLevelType w:val="multilevel"/>
    <w:tmpl w:val="E082746C"/>
    <w:lvl w:ilvl="0">
      <w:start w:val="16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7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69D3ADA"/>
    <w:multiLevelType w:val="hybridMultilevel"/>
    <w:tmpl w:val="0E8C4B90"/>
    <w:lvl w:ilvl="0" w:tplc="38020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0s7Q0MzQ0tTAyNjdQ0lEKTi0uzszPAykwqQUAHJxzdywAAAA="/>
  </w:docVars>
  <w:rsids>
    <w:rsidRoot w:val="006A683C"/>
    <w:rsid w:val="000000CC"/>
    <w:rsid w:val="000002F6"/>
    <w:rsid w:val="0001367B"/>
    <w:rsid w:val="000341B9"/>
    <w:rsid w:val="000363F6"/>
    <w:rsid w:val="00040A14"/>
    <w:rsid w:val="00041E5D"/>
    <w:rsid w:val="0006645A"/>
    <w:rsid w:val="0008640C"/>
    <w:rsid w:val="00087525"/>
    <w:rsid w:val="000B41C1"/>
    <w:rsid w:val="000C09B7"/>
    <w:rsid w:val="000C4542"/>
    <w:rsid w:val="000C4E6E"/>
    <w:rsid w:val="000D4881"/>
    <w:rsid w:val="000E1FFA"/>
    <w:rsid w:val="000E2166"/>
    <w:rsid w:val="00112BE6"/>
    <w:rsid w:val="00122660"/>
    <w:rsid w:val="00161738"/>
    <w:rsid w:val="00167786"/>
    <w:rsid w:val="001F4CF3"/>
    <w:rsid w:val="002160EA"/>
    <w:rsid w:val="002313FA"/>
    <w:rsid w:val="00232508"/>
    <w:rsid w:val="00277622"/>
    <w:rsid w:val="002A7492"/>
    <w:rsid w:val="002B15E3"/>
    <w:rsid w:val="002C1F14"/>
    <w:rsid w:val="00312134"/>
    <w:rsid w:val="00323E6B"/>
    <w:rsid w:val="00337F35"/>
    <w:rsid w:val="003448E4"/>
    <w:rsid w:val="00345A25"/>
    <w:rsid w:val="003B577D"/>
    <w:rsid w:val="003F5469"/>
    <w:rsid w:val="004021A3"/>
    <w:rsid w:val="00434367"/>
    <w:rsid w:val="004664BA"/>
    <w:rsid w:val="004669A2"/>
    <w:rsid w:val="004B6C40"/>
    <w:rsid w:val="004B7186"/>
    <w:rsid w:val="004E1A7F"/>
    <w:rsid w:val="004F4B4D"/>
    <w:rsid w:val="005061DC"/>
    <w:rsid w:val="00566C72"/>
    <w:rsid w:val="00587E58"/>
    <w:rsid w:val="005943AB"/>
    <w:rsid w:val="0059545B"/>
    <w:rsid w:val="005F15F7"/>
    <w:rsid w:val="00600933"/>
    <w:rsid w:val="00616533"/>
    <w:rsid w:val="006168AC"/>
    <w:rsid w:val="006636ED"/>
    <w:rsid w:val="00671DC3"/>
    <w:rsid w:val="0068186F"/>
    <w:rsid w:val="00685C73"/>
    <w:rsid w:val="006A2AB5"/>
    <w:rsid w:val="006A683C"/>
    <w:rsid w:val="006C7D22"/>
    <w:rsid w:val="006E3EF4"/>
    <w:rsid w:val="00714DFB"/>
    <w:rsid w:val="00723FB3"/>
    <w:rsid w:val="007720F9"/>
    <w:rsid w:val="00772905"/>
    <w:rsid w:val="007873BC"/>
    <w:rsid w:val="007A62C1"/>
    <w:rsid w:val="007B69FD"/>
    <w:rsid w:val="007C2606"/>
    <w:rsid w:val="007D4E7B"/>
    <w:rsid w:val="00827357"/>
    <w:rsid w:val="0087348D"/>
    <w:rsid w:val="008B5900"/>
    <w:rsid w:val="008F43B8"/>
    <w:rsid w:val="00911D18"/>
    <w:rsid w:val="009517F3"/>
    <w:rsid w:val="00974EA8"/>
    <w:rsid w:val="009A7FCA"/>
    <w:rsid w:val="00A00B6B"/>
    <w:rsid w:val="00A31F4E"/>
    <w:rsid w:val="00A72D6E"/>
    <w:rsid w:val="00A92D12"/>
    <w:rsid w:val="00A94402"/>
    <w:rsid w:val="00AD386C"/>
    <w:rsid w:val="00AD5685"/>
    <w:rsid w:val="00B2427A"/>
    <w:rsid w:val="00B26FF0"/>
    <w:rsid w:val="00B77FD0"/>
    <w:rsid w:val="00B8267A"/>
    <w:rsid w:val="00B97D8B"/>
    <w:rsid w:val="00C1366B"/>
    <w:rsid w:val="00C22091"/>
    <w:rsid w:val="00C2273F"/>
    <w:rsid w:val="00C828D5"/>
    <w:rsid w:val="00CA399B"/>
    <w:rsid w:val="00CC3B8B"/>
    <w:rsid w:val="00CC77D7"/>
    <w:rsid w:val="00CD4D4C"/>
    <w:rsid w:val="00CE190F"/>
    <w:rsid w:val="00D30A5A"/>
    <w:rsid w:val="00D348EC"/>
    <w:rsid w:val="00D43181"/>
    <w:rsid w:val="00D64BED"/>
    <w:rsid w:val="00D76B4D"/>
    <w:rsid w:val="00D864A0"/>
    <w:rsid w:val="00DB4B2D"/>
    <w:rsid w:val="00DE6804"/>
    <w:rsid w:val="00DF1F31"/>
    <w:rsid w:val="00E613E9"/>
    <w:rsid w:val="00E87DA8"/>
    <w:rsid w:val="00EB62AB"/>
    <w:rsid w:val="00EC3301"/>
    <w:rsid w:val="00ED4C3A"/>
    <w:rsid w:val="00F17383"/>
    <w:rsid w:val="00F3771C"/>
    <w:rsid w:val="00F40618"/>
    <w:rsid w:val="00F53F1E"/>
    <w:rsid w:val="00F60D25"/>
    <w:rsid w:val="00F74965"/>
    <w:rsid w:val="00F85FA3"/>
    <w:rsid w:val="00FA0822"/>
    <w:rsid w:val="00FB1674"/>
    <w:rsid w:val="00FB302B"/>
    <w:rsid w:val="00FF52DC"/>
    <w:rsid w:val="39E18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EE092"/>
  <w15:docId w15:val="{956465F9-97CC-48E9-A096-9EA9EF79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r-Cyrl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664BA"/>
  </w:style>
  <w:style w:type="paragraph" w:styleId="Heading1">
    <w:name w:val="heading 1"/>
    <w:basedOn w:val="Normal"/>
    <w:next w:val="Normal"/>
    <w:rsid w:val="004664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664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664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664B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4664B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664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664B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664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664B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4664B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rsid w:val="004664B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sid w:val="004664B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4664BA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2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8D5"/>
    <w:rPr>
      <w:rFonts w:ascii="Tahoma" w:hAnsi="Tahoma" w:cs="Tahoma"/>
      <w:sz w:val="16"/>
      <w:szCs w:val="16"/>
    </w:rPr>
  </w:style>
  <w:style w:type="paragraph" w:styleId="ListParagraph">
    <w:name w:val="List Paragraph"/>
    <w:aliases w:val="Tekst"/>
    <w:basedOn w:val="Normal"/>
    <w:link w:val="ListParagraphChar"/>
    <w:uiPriority w:val="34"/>
    <w:qFormat/>
    <w:rsid w:val="000002F6"/>
    <w:pPr>
      <w:ind w:left="720"/>
      <w:contextualSpacing/>
    </w:pPr>
    <w:rPr>
      <w:sz w:val="20"/>
      <w:szCs w:val="20"/>
      <w:lang w:val="en-GB"/>
    </w:rPr>
  </w:style>
  <w:style w:type="character" w:customStyle="1" w:styleId="ListParagraphChar">
    <w:name w:val="List Paragraph Char"/>
    <w:aliases w:val="Tekst Char"/>
    <w:basedOn w:val="DefaultParagraphFont"/>
    <w:link w:val="ListParagraph"/>
    <w:rsid w:val="000002F6"/>
    <w:rPr>
      <w:sz w:val="20"/>
      <w:szCs w:val="20"/>
      <w:lang w:val="en-GB"/>
    </w:rPr>
  </w:style>
  <w:style w:type="character" w:customStyle="1" w:styleId="rynqvb">
    <w:name w:val="rynqvb"/>
    <w:basedOn w:val="DefaultParagraphFont"/>
    <w:rsid w:val="00345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FF2D7-0BC4-42DF-9FE7-2AC8CF55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658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9</cp:revision>
  <cp:lastPrinted>2018-10-23T17:04:00Z</cp:lastPrinted>
  <dcterms:created xsi:type="dcterms:W3CDTF">2024-03-10T18:27:00Z</dcterms:created>
  <dcterms:modified xsi:type="dcterms:W3CDTF">2025-02-24T19:42:00Z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1cb165c867eea21adaf16674ccd5ebe96f52a9650abd2b3cec79a183eaae6993</vt:lpwstr>
  </property>
</Properties>
</file>