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3DAB" w14:textId="77777777" w:rsidR="005F0E4A" w:rsidRPr="005F0E4A" w:rsidRDefault="005F0E4A" w:rsidP="005F0E4A">
      <w:pPr>
        <w:keepNext/>
        <w:keepLines/>
        <w:spacing w:before="480" w:after="0"/>
        <w:outlineLvl w:val="0"/>
        <w:rPr>
          <w:rFonts w:asciiTheme="majorHAnsi" w:eastAsia="Times New Roman" w:hAnsiTheme="majorHAnsi" w:cstheme="majorBidi"/>
          <w:b/>
          <w:bCs/>
          <w:color w:val="365F91" w:themeColor="accent1" w:themeShade="BF"/>
          <w:sz w:val="32"/>
          <w:szCs w:val="32"/>
          <w:lang w:val="it-IT"/>
        </w:rPr>
      </w:pPr>
      <w:r w:rsidRPr="005F0E4A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32"/>
          <w:szCs w:val="32"/>
          <w:lang w:val="it-IT"/>
        </w:rPr>
        <w:t>ORALNA MEDICINA</w:t>
      </w:r>
    </w:p>
    <w:p w14:paraId="3D37CFC5" w14:textId="77777777" w:rsidR="005F0E4A" w:rsidRPr="005F0E4A" w:rsidRDefault="005F0E4A" w:rsidP="005F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12A7BC7" w14:textId="77777777" w:rsidR="005F0E4A" w:rsidRPr="005F0E4A" w:rsidRDefault="005F0E4A" w:rsidP="005F0E4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it-IT"/>
        </w:rPr>
      </w:pPr>
    </w:p>
    <w:p w14:paraId="75DB5882" w14:textId="77777777" w:rsidR="005F0E4A" w:rsidRPr="005F0E4A" w:rsidRDefault="005F0E4A" w:rsidP="005F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ADF5D8C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30"/>
          <w:szCs w:val="30"/>
          <w:lang w:val="it-IT"/>
        </w:rPr>
      </w:pPr>
      <w:r w:rsidRPr="005F0E4A">
        <w:rPr>
          <w:rFonts w:ascii="Times New Roman" w:eastAsia="Times New Roman" w:hAnsi="Times New Roman" w:cs="Times New Roman"/>
          <w:sz w:val="30"/>
          <w:szCs w:val="30"/>
          <w:lang w:val="it-IT"/>
        </w:rPr>
        <w:t>1.</w:t>
      </w: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Anatomija i histologija oralnih tkiva</w:t>
      </w:r>
    </w:p>
    <w:p w14:paraId="6614BA78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2.Anatomija i histologija usana </w:t>
      </w:r>
    </w:p>
    <w:p w14:paraId="44427C1D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3.Anatomija i histologija jezika </w:t>
      </w:r>
    </w:p>
    <w:p w14:paraId="45A03B4D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4.Anatomija i histologija obraza </w:t>
      </w:r>
    </w:p>
    <w:p w14:paraId="2F0FDFDA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5.Anatomija i histologija poda usne duplje </w:t>
      </w:r>
    </w:p>
    <w:p w14:paraId="0F0B70BC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6.Anatomija i histologija tvrdog i mekog nepca </w:t>
      </w:r>
    </w:p>
    <w:p w14:paraId="44F09B29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7.Anatomija i histologija gingive </w:t>
      </w:r>
    </w:p>
    <w:p w14:paraId="5D7D5CF1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8.Faktori odbrane usne duplje – normalna anatomska barijera </w:t>
      </w:r>
    </w:p>
    <w:p w14:paraId="2D637CB8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9.Faktori odbrane usne duplje- komponente specifične odbrane </w:t>
      </w:r>
    </w:p>
    <w:p w14:paraId="5CB45949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10.Faktori odbrane usne duplje – nepecifični imuni sistem</w:t>
      </w:r>
    </w:p>
    <w:p w14:paraId="0DD23970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11.Faktori odbrane usne duplje – specifični imuni sistem</w:t>
      </w:r>
    </w:p>
    <w:p w14:paraId="54F23116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12.Prevencija oboljenja oralne sluzokože </w:t>
      </w:r>
    </w:p>
    <w:p w14:paraId="6A520A0F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13.Patogeneza oboljenja mekih oralnih tkiva – etiološki faktori </w:t>
      </w:r>
    </w:p>
    <w:p w14:paraId="6858BEF5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14.Patogeneza oboljenja mekih oralnih tkiva – patološki procesi </w:t>
      </w:r>
    </w:p>
    <w:p w14:paraId="2FA2B138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15.Patogeneza oboljenja mekih oralnih tkiva – kliničke manifestacije </w:t>
      </w:r>
    </w:p>
    <w:p w14:paraId="0F75809F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16.Eflorescence oralne sluzokože- u nivo oralne sluzokože </w:t>
      </w:r>
    </w:p>
    <w:p w14:paraId="29D40DFC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17.Eflorescence oralne sluzokože – iznad nivo oralne sluzokože </w:t>
      </w:r>
    </w:p>
    <w:p w14:paraId="47293531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18.Eflorescence oralne sluzokože- ispod nivoa oralne sluzokože </w:t>
      </w:r>
    </w:p>
    <w:p w14:paraId="12EA7EEE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19.Kriterijumi za klasifikaciju oboljenja u oralnoj medicini </w:t>
      </w:r>
    </w:p>
    <w:p w14:paraId="49143A0A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20.Dijagnostičke metode u oralnoj medicini – kliničke metode </w:t>
      </w:r>
    </w:p>
    <w:p w14:paraId="280379B6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21.Dijagnostičke metode u oralnoj medicini – dijagnostički testovi </w:t>
      </w:r>
    </w:p>
    <w:p w14:paraId="2860FA0F" w14:textId="77777777" w:rsidR="005F0E4A" w:rsidRPr="005F0E4A" w:rsidRDefault="005F0E4A" w:rsidP="005F0E4A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22.Dijagnostičke metode u oralnoj medicini – laboratorijske dijagnostičke metode </w:t>
      </w:r>
    </w:p>
    <w:p w14:paraId="2B65DB1B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23.Principi terapije u oralnoj medicini </w:t>
      </w:r>
    </w:p>
    <w:p w14:paraId="7D93637C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24.Gingivitis</w:t>
      </w:r>
    </w:p>
    <w:p w14:paraId="1A5C9398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25.Kliničke karakteristike gingivitisa – klasifikacija </w:t>
      </w:r>
    </w:p>
    <w:p w14:paraId="6C96F852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26.Krvarenje gingive </w:t>
      </w:r>
    </w:p>
    <w:p w14:paraId="76C15447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27.Promena boje gingive </w:t>
      </w:r>
    </w:p>
    <w:p w14:paraId="71CB169C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28.Promena konzistencije, položaja i oblika gingive </w:t>
      </w:r>
    </w:p>
    <w:p w14:paraId="172F5164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29.Uvećanje gingive </w:t>
      </w:r>
    </w:p>
    <w:p w14:paraId="0D522067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30.Uvećanje gingive - inflamatorno uvećanje </w:t>
      </w:r>
    </w:p>
    <w:p w14:paraId="22B1D64D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31.Uvećanje gingive – fibrozno uvećanje </w:t>
      </w:r>
    </w:p>
    <w:p w14:paraId="1B771B5F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32.Uvećanje gingive – kombinovano uvećanje </w:t>
      </w:r>
    </w:p>
    <w:p w14:paraId="4361C55B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33.Uvećanje gingive – udruženo sa sistemskimbolesstima </w:t>
      </w:r>
    </w:p>
    <w:p w14:paraId="18DD1698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34.Uvećanje gingive – lažno i neoplastično uvećanje </w:t>
      </w:r>
    </w:p>
    <w:p w14:paraId="74B87339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35.Akutne gingivalne infekcije – akutni ulceronekrozni gingivitis </w:t>
      </w:r>
    </w:p>
    <w:p w14:paraId="63293FC6" w14:textId="77777777" w:rsidR="005F0E4A" w:rsidRPr="0012003E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 w:rsidRPr="0012003E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36.Deskvamativni gingivitis </w:t>
      </w:r>
    </w:p>
    <w:p w14:paraId="408088B0" w14:textId="77777777" w:rsidR="005F0E4A" w:rsidRPr="0012003E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37.Terapija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gingivitisa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1E08A826" w14:textId="77777777" w:rsidR="005F0E4A" w:rsidRPr="0012003E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38.Stomatitis simplex </w:t>
      </w:r>
    </w:p>
    <w:p w14:paraId="4D2775F9" w14:textId="77777777" w:rsidR="005F0E4A" w:rsidRPr="0012003E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39.Stomatitis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ulceronecroticans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7DE5A5D3" w14:textId="77777777" w:rsidR="005F0E4A" w:rsidRPr="0012003E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 w:rsidRPr="0012003E">
        <w:rPr>
          <w:rFonts w:ascii="Times New Roman" w:eastAsia="Times New Roman" w:hAnsi="Times New Roman" w:cs="Times New Roman"/>
          <w:sz w:val="27"/>
          <w:szCs w:val="27"/>
        </w:rPr>
        <w:t>40.Tuberkuloza</w:t>
      </w:r>
    </w:p>
    <w:p w14:paraId="6E177DB8" w14:textId="77777777" w:rsidR="005F0E4A" w:rsidRPr="0012003E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 w:rsidRPr="0012003E">
        <w:rPr>
          <w:rFonts w:ascii="Times New Roman" w:eastAsia="Times New Roman" w:hAnsi="Times New Roman" w:cs="Times New Roman"/>
          <w:sz w:val="27"/>
          <w:szCs w:val="27"/>
        </w:rPr>
        <w:t>41.Sifilis</w:t>
      </w:r>
    </w:p>
    <w:p w14:paraId="163EF59B" w14:textId="77777777" w:rsidR="005F0E4A" w:rsidRPr="0012003E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 w:rsidRPr="0012003E">
        <w:rPr>
          <w:rFonts w:ascii="Times New Roman" w:eastAsia="Times New Roman" w:hAnsi="Times New Roman" w:cs="Times New Roman"/>
          <w:sz w:val="27"/>
          <w:szCs w:val="27"/>
        </w:rPr>
        <w:t>42.Candidiosis</w:t>
      </w:r>
    </w:p>
    <w:p w14:paraId="0860F53B" w14:textId="77777777" w:rsidR="005F0E4A" w:rsidRPr="0012003E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43.Sindromstečenog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gubitka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imuniteta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– AIDS </w:t>
      </w:r>
    </w:p>
    <w:p w14:paraId="0AAC9B93" w14:textId="77777777" w:rsidR="005F0E4A" w:rsidRPr="0012003E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44.AIDS –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gljivične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infekcije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1AD9004A" w14:textId="77777777" w:rsidR="005F0E4A" w:rsidRPr="0012003E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45.AIDS –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bakterijske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infekcije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11ECDEF8" w14:textId="77777777" w:rsidR="005F0E4A" w:rsidRPr="0012003E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46.AIDS –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virusne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infekcije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47327987" w14:textId="77777777" w:rsidR="005F0E4A" w:rsidRPr="0012003E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47.AIDS –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neoplazme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oralne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manifestacije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nepoznate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etiologije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766D1B0A" w14:textId="77777777" w:rsidR="005F0E4A" w:rsidRPr="0012003E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48.Stomatitis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herpetica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52B33728" w14:textId="77777777" w:rsidR="005F0E4A" w:rsidRPr="0012003E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49.Herpes simplex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recidivans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4057E25B" w14:textId="77777777" w:rsidR="005F0E4A" w:rsidRPr="0012003E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50.Herpes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zaoster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06939B52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51.Herpangina</w:t>
      </w:r>
    </w:p>
    <w:p w14:paraId="67BA5F98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52.Infektivna mononukleoza </w:t>
      </w:r>
    </w:p>
    <w:p w14:paraId="73F23D02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53.Stomatitis pseudophtosa </w:t>
      </w:r>
    </w:p>
    <w:p w14:paraId="2F1B5A0F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54.Verrucae i papilloma</w:t>
      </w:r>
    </w:p>
    <w:p w14:paraId="475AAD51" w14:textId="77777777" w:rsidR="005F0E4A" w:rsidRPr="0012003E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55.Recurentne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oralne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ulceracije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7CB7DB48" w14:textId="77777777" w:rsidR="005F0E4A" w:rsidRPr="0012003E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56.RAS ( aphthae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i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recurrent aphthous stomatitis ) </w:t>
      </w:r>
    </w:p>
    <w:p w14:paraId="346457B6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57.Patološke promene na usnama</w:t>
      </w:r>
    </w:p>
    <w:p w14:paraId="0885B304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58.Cheilitis</w:t>
      </w:r>
    </w:p>
    <w:p w14:paraId="0C316863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59.Cheilitis exfoliativa </w:t>
      </w:r>
    </w:p>
    <w:p w14:paraId="5E7E5FD3" w14:textId="77777777" w:rsidR="005F0E4A" w:rsidRPr="0012003E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60.Cheilitis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granulomatosa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312F14E5" w14:textId="77777777" w:rsidR="005F0E4A" w:rsidRPr="0012003E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61.Cheilitis </w:t>
      </w:r>
      <w:proofErr w:type="spellStart"/>
      <w:r w:rsidRPr="0012003E">
        <w:rPr>
          <w:rFonts w:ascii="Times New Roman" w:eastAsia="Times New Roman" w:hAnsi="Times New Roman" w:cs="Times New Roman"/>
          <w:sz w:val="27"/>
          <w:szCs w:val="27"/>
        </w:rPr>
        <w:t>solaris</w:t>
      </w:r>
      <w:proofErr w:type="spellEnd"/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7641569A" w14:textId="77777777" w:rsidR="005F0E4A" w:rsidRPr="0012003E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</w:rPr>
      </w:pPr>
      <w:r w:rsidRPr="0012003E">
        <w:rPr>
          <w:rFonts w:ascii="Times New Roman" w:eastAsia="Times New Roman" w:hAnsi="Times New Roman" w:cs="Times New Roman"/>
          <w:sz w:val="27"/>
          <w:szCs w:val="27"/>
        </w:rPr>
        <w:t xml:space="preserve">62.Cheilitis angularis </w:t>
      </w:r>
    </w:p>
    <w:p w14:paraId="43A441BD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63.Cheilitis glandularis i apostematosa </w:t>
      </w:r>
    </w:p>
    <w:p w14:paraId="0F7AC9CD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64.Cheilitis allergica </w:t>
      </w:r>
    </w:p>
    <w:p w14:paraId="749C84A7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65.Angiooedema</w:t>
      </w:r>
    </w:p>
    <w:p w14:paraId="3399E9F0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66.Razvojne anomalije jezika </w:t>
      </w:r>
    </w:p>
    <w:p w14:paraId="32B06BFD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67.Promene pokrivača jezika </w:t>
      </w:r>
    </w:p>
    <w:p w14:paraId="352B8D8C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68.Samostalna oboljenja jezika </w:t>
      </w:r>
    </w:p>
    <w:p w14:paraId="62E1F605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69.Leukoplakia i sublingvalna keratoza </w:t>
      </w:r>
    </w:p>
    <w:p w14:paraId="11A80692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70.Opšte osobine, sastava i funkcija pljuvačke </w:t>
      </w:r>
    </w:p>
    <w:p w14:paraId="7610BFF7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71.Poremećaji u lučenju pljuvačke - Xerostomia i Ptyalismus </w:t>
      </w:r>
    </w:p>
    <w:p w14:paraId="7BA15805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72.Uvećanje pljuvačnih žlezda </w:t>
      </w:r>
    </w:p>
    <w:p w14:paraId="77BAAA3B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73.Oboljenja pljuvačnih žlezda (piogena, virusna ) </w:t>
      </w:r>
    </w:p>
    <w:p w14:paraId="4F21815C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74.Oboljenja pljuvačnih žlezda ( specifična i degenerativna) </w:t>
      </w:r>
    </w:p>
    <w:p w14:paraId="536C7DDD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75.Smetnje u normalnomtoku pljuvačke </w:t>
      </w:r>
    </w:p>
    <w:p w14:paraId="04256027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76.Bolesti limfnih žlezda glave i vrata ( limfadeniti i limfangiomi ) </w:t>
      </w:r>
    </w:p>
    <w:p w14:paraId="28E67BFB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lastRenderedPageBreak/>
        <w:t xml:space="preserve">77.Bolesti limfnih žlezda glave i vrata ( limfomi) i oticanje lica </w:t>
      </w:r>
    </w:p>
    <w:p w14:paraId="2D2F0E6C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78.Bele lezije na oralnoj sluzokoži </w:t>
      </w:r>
    </w:p>
    <w:p w14:paraId="01490E98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79.Crvene lezije na oralnoj sluzokoži </w:t>
      </w:r>
    </w:p>
    <w:p w14:paraId="6AC18A06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80.Inflamatorne hiperplazije </w:t>
      </w:r>
    </w:p>
    <w:p w14:paraId="1DD8F9D9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81.Nespecifični granulacioni tumori </w:t>
      </w:r>
    </w:p>
    <w:p w14:paraId="27F5CDD4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82.Benigni tumori </w:t>
      </w:r>
    </w:p>
    <w:p w14:paraId="1BE6093F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83.Prekancerozna stanja </w:t>
      </w:r>
    </w:p>
    <w:p w14:paraId="62FD7772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84.Neoplazme usne duplje </w:t>
      </w:r>
    </w:p>
    <w:p w14:paraId="30DC4E25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85.Dijagnostički i diferencijalno-dijagnostički aspekt oralnih tumora </w:t>
      </w:r>
    </w:p>
    <w:p w14:paraId="0EAEB357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86.Oralne manifestacije kardiovaskularnih bolesti </w:t>
      </w:r>
    </w:p>
    <w:p w14:paraId="5F22D889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87.Oralne manifestacije autoimunih bolesti </w:t>
      </w:r>
    </w:p>
    <w:p w14:paraId="56D9E7FE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88.Oralne manifestacije imunodeficijencija </w:t>
      </w:r>
    </w:p>
    <w:p w14:paraId="00A5EE84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89.Oralne manifestacije alergijskih bolesti – stomatitis allergica </w:t>
      </w:r>
    </w:p>
    <w:p w14:paraId="78BBFF5D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90.Manifestacije alergijskih reakcija u usnoj duplji </w:t>
      </w:r>
    </w:p>
    <w:p w14:paraId="5F408294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91.Oralne manifestacije gastrointestinalnih bolesti </w:t>
      </w:r>
    </w:p>
    <w:p w14:paraId="48DE4D71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92.Zadah iz usta </w:t>
      </w:r>
    </w:p>
    <w:p w14:paraId="134DD48D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93.Oralne pigmentacije </w:t>
      </w:r>
    </w:p>
    <w:p w14:paraId="2BDFD94D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94.Uvećanje pljuvačnih žlezda </w:t>
      </w:r>
    </w:p>
    <w:p w14:paraId="45A01BAA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95.Uvećanje limfnih žlezda </w:t>
      </w:r>
    </w:p>
    <w:p w14:paraId="2A52278B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96.Oralne manifestacije bolesti tankog i debelog creva </w:t>
      </w:r>
    </w:p>
    <w:p w14:paraId="2CC3D0B8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97.Oralne manifestacije bolesti jetre </w:t>
      </w:r>
    </w:p>
    <w:p w14:paraId="6F2AF8C9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98.Oralne manifestacije bubrežnih i respiratornih bolesti </w:t>
      </w:r>
    </w:p>
    <w:p w14:paraId="5E971DF8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99.Oralne manifestacije bolesti potpornog i lokomotornog sistema </w:t>
      </w:r>
    </w:p>
    <w:p w14:paraId="6665A31C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100.Oralne manifestacije metaboličkih bolesti i malnutricija </w:t>
      </w:r>
    </w:p>
    <w:p w14:paraId="642F5837" w14:textId="77777777" w:rsidR="005F0E4A" w:rsidRPr="005F0E4A" w:rsidRDefault="005F0E4A" w:rsidP="005F0E4A">
      <w:pPr>
        <w:spacing w:after="0" w:line="240" w:lineRule="auto"/>
        <w:ind w:left="1584" w:hanging="504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101.Oralne manifestacije endokrinih bolesti – hipofiza, tireoidea i paratireoidea </w:t>
      </w:r>
    </w:p>
    <w:p w14:paraId="0758172B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102.Oralne manifestacije endokrinih bolesti – nadbubrežna žlezda </w:t>
      </w:r>
    </w:p>
    <w:p w14:paraId="597D7049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103.Oralne promene u toku poremećaja inkretne funkcije polnih žlezda </w:t>
      </w:r>
    </w:p>
    <w:p w14:paraId="3C498C0B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104.Oralne promene i diabetes mellitus </w:t>
      </w:r>
    </w:p>
    <w:p w14:paraId="6C8E4E92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105.Oralne promene i bolesti krvi – anemije </w:t>
      </w:r>
    </w:p>
    <w:p w14:paraId="2A69294E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106.Leukemija</w:t>
      </w:r>
    </w:p>
    <w:p w14:paraId="1F626F54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107.Multipni mijelomi limfomi</w:t>
      </w:r>
    </w:p>
    <w:p w14:paraId="1E55A2C3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108.Poremećeji krvarenja </w:t>
      </w:r>
    </w:p>
    <w:p w14:paraId="5651E3FC" w14:textId="77777777" w:rsidR="005F0E4A" w:rsidRPr="005F0E4A" w:rsidRDefault="005F0E4A" w:rsidP="005F0E4A">
      <w:pPr>
        <w:spacing w:after="0" w:line="240" w:lineRule="auto"/>
        <w:ind w:left="1584" w:hanging="1008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      109.Oralne manifestacije psihosomatskih poremećaja, psihijatrijskih bolesti i neuromuskularne bolesti </w:t>
      </w:r>
    </w:p>
    <w:p w14:paraId="1EA42FE3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110.Oralne manifestacije kožnih bolesti – Pemfigus vulgaris </w:t>
      </w:r>
    </w:p>
    <w:p w14:paraId="1BCDDC2D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111.Oralne manifestacije kožnih bolesti – Pemphigoid </w:t>
      </w:r>
    </w:p>
    <w:p w14:paraId="4384737A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112.Oralne manifestacije kožnih bolesti – Epidermolysis bulossa </w:t>
      </w:r>
    </w:p>
    <w:p w14:paraId="4B4EF3F3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113.Oralne manifestacije kožnih bolesti – Lichen planus </w:t>
      </w:r>
    </w:p>
    <w:p w14:paraId="2EF188F2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114.Oralne manifestacije kožnih bolesti – Erythemaexudativummultiforme</w:t>
      </w:r>
    </w:p>
    <w:p w14:paraId="031F7353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115.Oralne manifestacije kožnih bolesti – Dermatitis herpetiformis Duhring </w:t>
      </w:r>
    </w:p>
    <w:p w14:paraId="6897EE99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lastRenderedPageBreak/>
        <w:t xml:space="preserve">116.Oralne manifestacije kožnih bolesti – Lupus erithematodes </w:t>
      </w:r>
    </w:p>
    <w:p w14:paraId="27A94D4F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117.Starenje i usna duplja </w:t>
      </w:r>
    </w:p>
    <w:p w14:paraId="2507A57E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118.Oralne manifestacije neželjenog dejstva medikamenata </w:t>
      </w:r>
    </w:p>
    <w:p w14:paraId="3164ABCA" w14:textId="77777777" w:rsidR="005F0E4A" w:rsidRPr="005F0E4A" w:rsidRDefault="005F0E4A" w:rsidP="005F0E4A">
      <w:pPr>
        <w:spacing w:after="0" w:line="240" w:lineRule="auto"/>
        <w:ind w:left="1584" w:hanging="504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119.Oralne manifestacije neželjenog dejstva medikamenata – alergijske reakcije </w:t>
      </w:r>
    </w:p>
    <w:p w14:paraId="7E1F3620" w14:textId="77777777" w:rsidR="005F0E4A" w:rsidRPr="005F0E4A" w:rsidRDefault="005F0E4A" w:rsidP="005F0E4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               120.Oralne manifestacije neželjenog dejstva medikamenata - Candidiosis </w:t>
      </w:r>
    </w:p>
    <w:p w14:paraId="0E6C7059" w14:textId="77777777" w:rsidR="005F0E4A" w:rsidRPr="005F0E4A" w:rsidRDefault="005F0E4A" w:rsidP="005F0E4A">
      <w:pPr>
        <w:spacing w:after="0" w:line="240" w:lineRule="auto"/>
        <w:ind w:left="1584" w:hanging="1008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      121.Oralne manifestacije neželjenog dejstva medikamenata – Xerostomia i hipersalivacija </w:t>
      </w:r>
    </w:p>
    <w:p w14:paraId="711ED095" w14:textId="77777777" w:rsidR="005F0E4A" w:rsidRPr="005F0E4A" w:rsidRDefault="005F0E4A" w:rsidP="005F0E4A">
      <w:pPr>
        <w:spacing w:after="0" w:line="240" w:lineRule="auto"/>
        <w:ind w:left="1584" w:hanging="504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122.Oralne manifestacije neželjenog dejstva medikamenata – hiperplazija gingive </w:t>
      </w:r>
    </w:p>
    <w:p w14:paraId="4634E48E" w14:textId="77777777" w:rsidR="005F0E4A" w:rsidRPr="005F0E4A" w:rsidRDefault="005F0E4A" w:rsidP="005F0E4A">
      <w:pPr>
        <w:spacing w:after="0" w:line="240" w:lineRule="auto"/>
        <w:ind w:left="1512" w:hanging="936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      123.Oralne manifestacije neželjenog dejstva medikamenata – promene slične lihenu, pemfigusu,eritemi multiforme</w:t>
      </w:r>
    </w:p>
    <w:p w14:paraId="7631024F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124.Mehaničke povrede oralnih tkiva </w:t>
      </w:r>
    </w:p>
    <w:p w14:paraId="51329206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125.Oštećenja oralne sluzokože hemijskimii fizičkim sredstvima</w:t>
      </w:r>
    </w:p>
    <w:p w14:paraId="1C18DDCD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126.Oštećenja oralne sluzokože termičkim agensima</w:t>
      </w:r>
    </w:p>
    <w:p w14:paraId="0101D15A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127.Oštećenja oralne sluzokože zračenjem</w:t>
      </w:r>
    </w:p>
    <w:p w14:paraId="3DC90EEF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128.Orofacijelni bol </w:t>
      </w:r>
    </w:p>
    <w:p w14:paraId="654ECB3A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129.Neuralgije</w:t>
      </w:r>
    </w:p>
    <w:p w14:paraId="1AD764A9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130.Poremećaj ukusa </w:t>
      </w:r>
    </w:p>
    <w:p w14:paraId="543D7325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131.Paraliza i migrena </w:t>
      </w:r>
    </w:p>
    <w:p w14:paraId="547744C8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132.Temporomandibularni zglob – miofacijalna bolna disfunkcija </w:t>
      </w:r>
    </w:p>
    <w:p w14:paraId="7E968D89" w14:textId="77777777" w:rsidR="005F0E4A" w:rsidRPr="005F0E4A" w:rsidRDefault="005F0E4A" w:rsidP="005F0E4A">
      <w:pPr>
        <w:spacing w:after="0" w:line="240" w:lineRule="auto"/>
        <w:ind w:left="1584" w:hanging="504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133.Temporomandibularni zglob – temporomandibularni artikulacioni poremećaji </w:t>
      </w:r>
    </w:p>
    <w:p w14:paraId="70C0BBA6" w14:textId="77777777" w:rsidR="005F0E4A" w:rsidRPr="005F0E4A" w:rsidRDefault="005F0E4A" w:rsidP="005F0E4A">
      <w:pPr>
        <w:spacing w:after="0" w:line="240" w:lineRule="auto"/>
        <w:ind w:left="1584" w:hanging="1008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      134.Medikamenti u oralnoj medicini – neutralne masti, sredstva za ubrzavanje epitelizacija, analgetici, antiseptici </w:t>
      </w:r>
    </w:p>
    <w:p w14:paraId="2CEBCB50" w14:textId="77777777" w:rsidR="005F0E4A" w:rsidRPr="005F0E4A" w:rsidRDefault="005F0E4A" w:rsidP="005F0E4A">
      <w:pPr>
        <w:spacing w:after="0" w:line="240" w:lineRule="auto"/>
        <w:ind w:left="1584" w:hanging="1008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      135.Medikamenti u oralnoj medicini – antibiotici, antimikotici, antivirotici, antihistaminici </w:t>
      </w:r>
    </w:p>
    <w:p w14:paraId="6CE38737" w14:textId="77777777" w:rsidR="005F0E4A" w:rsidRPr="005F0E4A" w:rsidRDefault="005F0E4A" w:rsidP="005F0E4A">
      <w:pPr>
        <w:spacing w:after="0" w:line="240" w:lineRule="auto"/>
        <w:ind w:left="1584" w:hanging="1008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      136.Medikamenti u oralnoj medicini – imunosupresivi i imunomodulatori, vitamini, veštačka pljuvačka i sredstva kojastimulišu salivaciju </w:t>
      </w:r>
    </w:p>
    <w:p w14:paraId="6FC729EF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137.Terapija najčešćih oboljenja u oralnoj medicini – cheiliti </w:t>
      </w:r>
    </w:p>
    <w:p w14:paraId="46A0B7D3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138.Terapija najčešćih oboljenja u oralnoj medicini – Candidiosis </w:t>
      </w:r>
    </w:p>
    <w:p w14:paraId="1EB8F930" w14:textId="77777777" w:rsidR="005F0E4A" w:rsidRPr="005F0E4A" w:rsidRDefault="005F0E4A" w:rsidP="005F0E4A">
      <w:pPr>
        <w:spacing w:after="0" w:line="240" w:lineRule="auto"/>
        <w:ind w:left="1584" w:hanging="1008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      139.Terapija najčešćih oboljenja u oralnoj medicini – stomatodyniae et stomatopyrosis </w:t>
      </w:r>
    </w:p>
    <w:p w14:paraId="393C709E" w14:textId="77777777" w:rsidR="005F0E4A" w:rsidRPr="005F0E4A" w:rsidRDefault="005F0E4A" w:rsidP="005F0E4A">
      <w:pPr>
        <w:spacing w:after="0" w:line="240" w:lineRule="auto"/>
        <w:ind w:left="1584" w:hanging="504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140.Terapija najčešćih oboljenja u oralnoj medicini – poremećaji ukusa i xerostomia </w:t>
      </w:r>
    </w:p>
    <w:p w14:paraId="5EB9307E" w14:textId="77777777" w:rsidR="005F0E4A" w:rsidRPr="005F0E4A" w:rsidRDefault="005F0E4A" w:rsidP="005F0E4A">
      <w:pPr>
        <w:spacing w:after="0" w:line="240" w:lineRule="auto"/>
        <w:ind w:left="1584" w:hanging="1008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      141.Terapija najčešćih oboljenja u oralnoj medicini – pacijenti pod zračnomi hemioterapijom</w:t>
      </w:r>
    </w:p>
    <w:p w14:paraId="01863C7A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142.Terapija najčešćih oboljenja u oralnoj medicini – RAS </w:t>
      </w:r>
    </w:p>
    <w:p w14:paraId="15CABA9D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143.Terapija najčešćih oboljenja u oralnoj medicini – infekcije HSV </w:t>
      </w:r>
    </w:p>
    <w:p w14:paraId="1D65C58C" w14:textId="77777777" w:rsidR="005F0E4A" w:rsidRPr="005F0E4A" w:rsidRDefault="005F0E4A" w:rsidP="005F0E4A">
      <w:pPr>
        <w:spacing w:after="0" w:line="240" w:lineRule="auto"/>
        <w:ind w:left="1584" w:hanging="504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144.Terapija najčešćih oboljenja u oralnoj medicini – Leukoplakia I infekcija VZV</w:t>
      </w:r>
    </w:p>
    <w:p w14:paraId="645846CA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lastRenderedPageBreak/>
        <w:t>145.Pacijenti rizika u oralnoj medicine- trudnoća I dojenje</w:t>
      </w:r>
    </w:p>
    <w:p w14:paraId="29A09B0C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146.Pacijenti rizika u oralnoj medicine-kardiovaskularne bolesti</w:t>
      </w:r>
    </w:p>
    <w:p w14:paraId="1168ED7C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147.Pacijenti rizika u oralnoj medicine-AIDS </w:t>
      </w:r>
    </w:p>
    <w:p w14:paraId="016B6486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148.Urgentna stanja u oralnoj medicini</w:t>
      </w:r>
    </w:p>
    <w:p w14:paraId="0FFC1E2F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149.Urgentna stanja u oralnoj medicini-anafilaktički šok</w:t>
      </w:r>
    </w:p>
    <w:p w14:paraId="561E98B6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150.Urgentna stanja u oralnoj medicini-angioneurotični edem</w:t>
      </w:r>
    </w:p>
    <w:p w14:paraId="6ED566D4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151.Urgentna stanja u oralnoj medicini-epileptični napad</w:t>
      </w:r>
    </w:p>
    <w:p w14:paraId="0BD6B9F8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152.Urgentna stanja u oralnoj medicini-krvarenje</w:t>
      </w:r>
    </w:p>
    <w:p w14:paraId="47A928C0" w14:textId="77777777" w:rsidR="005F0E4A" w:rsidRPr="005F0E4A" w:rsidRDefault="005F0E4A" w:rsidP="005F0E4A">
      <w:pPr>
        <w:spacing w:after="0" w:line="240" w:lineRule="auto"/>
        <w:ind w:left="1512" w:hanging="936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       153.Primena zaštitnih mera u sprečavaju širenja infekcije(Hepatitis B,    Hepatitis C,   AIDS)</w:t>
      </w:r>
    </w:p>
    <w:p w14:paraId="3F8D166E" w14:textId="77777777" w:rsidR="005F0E4A" w:rsidRPr="005F0E4A" w:rsidRDefault="005F0E4A" w:rsidP="005F0E4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14:paraId="22A25B25" w14:textId="77777777" w:rsidR="005F0E4A" w:rsidRPr="005F0E4A" w:rsidRDefault="005F0E4A" w:rsidP="005F0E4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14:paraId="498F6478" w14:textId="77777777" w:rsidR="005F0E4A" w:rsidRPr="005F0E4A" w:rsidRDefault="005F0E4A" w:rsidP="005F0E4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14:paraId="1D0E3B1E" w14:textId="77777777" w:rsidR="005F0E4A" w:rsidRPr="005F0E4A" w:rsidRDefault="005F0E4A" w:rsidP="005F0E4A">
      <w:pPr>
        <w:spacing w:after="0" w:line="240" w:lineRule="auto"/>
        <w:ind w:left="1512" w:hanging="936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>Literatura:</w:t>
      </w:r>
    </w:p>
    <w:p w14:paraId="45FEBA7A" w14:textId="77777777" w:rsidR="005F0E4A" w:rsidRPr="005F0E4A" w:rsidRDefault="005F0E4A" w:rsidP="005F0E4A">
      <w:pPr>
        <w:spacing w:after="0" w:line="240" w:lineRule="auto"/>
        <w:ind w:left="1512" w:hanging="936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14:paraId="5844A639" w14:textId="77777777" w:rsidR="005F0E4A" w:rsidRPr="005F0E4A" w:rsidRDefault="005F0E4A" w:rsidP="005F0E4A">
      <w:pPr>
        <w:spacing w:after="0" w:line="240" w:lineRule="auto"/>
        <w:ind w:left="1080" w:hanging="936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14:paraId="5CA9B29F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Janković Lj : Oralna medicina, Beograd,2001. </w:t>
      </w:r>
    </w:p>
    <w:p w14:paraId="75365666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Janković Lj., Stamenković D. : Preventivna stomatologija u odraslih, Beograd 1998. </w:t>
      </w:r>
    </w:p>
    <w:p w14:paraId="409D82B0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Leković V., Dimitrijević B., Janković Lj. : Bolesti usta-praktikum, Beograd 1988. </w:t>
      </w:r>
    </w:p>
    <w:p w14:paraId="75AB68AF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  <w:r w:rsidRPr="005F0E4A">
        <w:rPr>
          <w:rFonts w:ascii="Times New Roman" w:eastAsia="Times New Roman" w:hAnsi="Times New Roman" w:cs="Times New Roman"/>
          <w:sz w:val="27"/>
          <w:szCs w:val="27"/>
          <w:lang w:val="it-IT"/>
        </w:rPr>
        <w:t xml:space="preserve">Dostanić I.,  Dostanić N.: Dermatovenerologija, Beograd 1998. </w:t>
      </w:r>
    </w:p>
    <w:p w14:paraId="4BDBFE1B" w14:textId="77777777" w:rsidR="005F0E4A" w:rsidRPr="005F0E4A" w:rsidRDefault="005F0E4A" w:rsidP="005F0E4A">
      <w:pPr>
        <w:spacing w:after="0" w:line="240" w:lineRule="auto"/>
        <w:ind w:left="1080"/>
        <w:rPr>
          <w:rFonts w:ascii="Times New Roman" w:eastAsia="Times New Roman" w:hAnsi="Times New Roman" w:cs="Times New Roman"/>
          <w:sz w:val="27"/>
          <w:szCs w:val="27"/>
          <w:lang w:val="it-IT"/>
        </w:rPr>
      </w:pPr>
    </w:p>
    <w:p w14:paraId="51B02773" w14:textId="77777777" w:rsidR="005F0E4A" w:rsidRPr="005F0E4A" w:rsidRDefault="005F0E4A" w:rsidP="005F0E4A">
      <w:pPr>
        <w:spacing w:after="0" w:line="240" w:lineRule="auto"/>
        <w:ind w:left="1080" w:hanging="1080"/>
        <w:rPr>
          <w:rFonts w:ascii="Times New Roman" w:hAnsi="Times New Roman" w:cs="Times New Roman"/>
          <w:sz w:val="26"/>
          <w:szCs w:val="26"/>
          <w:lang w:val="it-IT"/>
        </w:rPr>
      </w:pPr>
      <w:r w:rsidRPr="005F0E4A">
        <w:rPr>
          <w:rFonts w:ascii="Times New Roman" w:hAnsi="Times New Roman" w:cs="Times New Roman"/>
          <w:sz w:val="26"/>
          <w:szCs w:val="26"/>
          <w:lang w:val="it-IT"/>
        </w:rPr>
        <w:t>Janković LJ: Oralna medicina, IV izdanje, Zavod za odžbenike i nastavna sredstva, Beograd,  2011.</w:t>
      </w:r>
    </w:p>
    <w:p w14:paraId="6DE65837" w14:textId="77777777" w:rsidR="00EE0F19" w:rsidRPr="005F0E4A" w:rsidRDefault="00EE0F19">
      <w:pPr>
        <w:rPr>
          <w:lang w:val="it-IT"/>
        </w:rPr>
      </w:pPr>
    </w:p>
    <w:sectPr w:rsidR="00EE0F19" w:rsidRPr="005F0E4A" w:rsidSect="00580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4A"/>
    <w:rsid w:val="00363FE3"/>
    <w:rsid w:val="005F0E4A"/>
    <w:rsid w:val="008C392F"/>
    <w:rsid w:val="00A55A32"/>
    <w:rsid w:val="00EE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3A91"/>
  <w15:docId w15:val="{EBB82D2F-2502-45DC-B6FA-47139B98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TIJANA ADAMOVIC</cp:lastModifiedBy>
  <cp:revision>2</cp:revision>
  <dcterms:created xsi:type="dcterms:W3CDTF">2025-03-26T09:07:00Z</dcterms:created>
  <dcterms:modified xsi:type="dcterms:W3CDTF">2025-03-26T09:07:00Z</dcterms:modified>
</cp:coreProperties>
</file>