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3FDE" w14:textId="77777777" w:rsidR="00CB6923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7008FAF7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t>UNIVERZITET U BANJOJ LUCI</w:t>
      </w:r>
    </w:p>
    <w:p w14:paraId="2390D556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t>MEDICINSKI FAKULTET</w:t>
      </w:r>
    </w:p>
    <w:p w14:paraId="0655049C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t>STUDIJSKI PROGRAM ZDRAVSTVENE NJEGE</w:t>
      </w:r>
    </w:p>
    <w:p w14:paraId="069E8946" w14:textId="77777777" w:rsidR="00CB6923" w:rsidRPr="00AC6734" w:rsidRDefault="00CB6923" w:rsidP="00CB6923">
      <w:pPr>
        <w:spacing w:before="120" w:line="276" w:lineRule="auto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KATEDRA ZA PATOLOGIJU</w:t>
      </w:r>
    </w:p>
    <w:p w14:paraId="0B05098A" w14:textId="2F4FE509" w:rsidR="00CB6923" w:rsidRPr="00C87C6B" w:rsidRDefault="00CB6923" w:rsidP="00CB6923">
      <w:pPr>
        <w:spacing w:before="120" w:line="276" w:lineRule="auto"/>
        <w:rPr>
          <w:b/>
          <w:bCs/>
          <w:sz w:val="24"/>
          <w:szCs w:val="24"/>
          <w:lang w:val="sr-Cyrl-BA"/>
        </w:rPr>
      </w:pPr>
      <w:r w:rsidRPr="00AC6734">
        <w:rPr>
          <w:b/>
          <w:bCs/>
          <w:sz w:val="24"/>
          <w:szCs w:val="24"/>
          <w:lang w:val="sr-Latn-CS"/>
        </w:rPr>
        <w:t>školska godina  20</w:t>
      </w:r>
      <w:r w:rsidR="009D3362">
        <w:rPr>
          <w:b/>
          <w:bCs/>
          <w:sz w:val="24"/>
          <w:szCs w:val="24"/>
          <w:lang w:val="sr-Latn-CS"/>
        </w:rPr>
        <w:t>2</w:t>
      </w:r>
      <w:r w:rsidR="00C87C6B">
        <w:rPr>
          <w:b/>
          <w:bCs/>
          <w:sz w:val="24"/>
          <w:szCs w:val="24"/>
          <w:lang w:val="sr-Cyrl-BA"/>
        </w:rPr>
        <w:t>5</w:t>
      </w:r>
      <w:r w:rsidRPr="00AC6734">
        <w:rPr>
          <w:b/>
          <w:bCs/>
          <w:sz w:val="24"/>
          <w:szCs w:val="24"/>
          <w:lang w:val="sr-Latn-CS"/>
        </w:rPr>
        <w:t>/20</w:t>
      </w:r>
      <w:r w:rsidR="00CE4FE5">
        <w:rPr>
          <w:b/>
          <w:bCs/>
          <w:sz w:val="24"/>
          <w:szCs w:val="24"/>
          <w:lang w:val="sr-Latn-CS"/>
        </w:rPr>
        <w:t>2</w:t>
      </w:r>
      <w:r w:rsidR="00C87C6B">
        <w:rPr>
          <w:b/>
          <w:bCs/>
          <w:sz w:val="24"/>
          <w:szCs w:val="24"/>
          <w:lang w:val="sr-Cyrl-BA"/>
        </w:rPr>
        <w:t>6</w:t>
      </w:r>
    </w:p>
    <w:p w14:paraId="5B4BB512" w14:textId="77777777" w:rsidR="00CB6923" w:rsidRPr="00AC6734" w:rsidRDefault="00CB6923" w:rsidP="00CB6923">
      <w:pPr>
        <w:spacing w:before="120" w:line="276" w:lineRule="auto"/>
        <w:jc w:val="center"/>
        <w:rPr>
          <w:sz w:val="24"/>
          <w:szCs w:val="24"/>
          <w:lang w:val="sr-Latn-CS"/>
        </w:rPr>
      </w:pPr>
    </w:p>
    <w:p w14:paraId="026E4763" w14:textId="77777777" w:rsidR="00CB6923" w:rsidRPr="00AC6734" w:rsidRDefault="00CB6923" w:rsidP="00CB6923">
      <w:pPr>
        <w:spacing w:before="120" w:line="276" w:lineRule="auto"/>
        <w:jc w:val="center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INFORMATOR</w:t>
      </w:r>
    </w:p>
    <w:p w14:paraId="5BB55E41" w14:textId="77777777" w:rsidR="00CB6923" w:rsidRPr="00AC6734" w:rsidRDefault="00CB6923" w:rsidP="00CB6923">
      <w:pPr>
        <w:spacing w:before="120" w:line="276" w:lineRule="auto"/>
        <w:jc w:val="center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PREDMET: PTOLOGIJA</w:t>
      </w:r>
    </w:p>
    <w:p w14:paraId="57EDD3C8" w14:textId="77777777" w:rsidR="00CB6923" w:rsidRPr="00AC6734" w:rsidRDefault="00CB6923" w:rsidP="00CB6923">
      <w:pPr>
        <w:spacing w:before="120" w:line="276" w:lineRule="auto"/>
        <w:rPr>
          <w:sz w:val="24"/>
          <w:szCs w:val="24"/>
          <w:lang w:val="sr-Latn-CS"/>
        </w:rPr>
      </w:pPr>
    </w:p>
    <w:p w14:paraId="59E28D46" w14:textId="77777777" w:rsidR="00625A97" w:rsidRDefault="00CB6923" w:rsidP="00CB6923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Informator je namijenjen studentima  II godine  </w:t>
      </w:r>
      <w:r w:rsidR="00625A97">
        <w:rPr>
          <w:sz w:val="24"/>
          <w:szCs w:val="24"/>
          <w:lang w:val="sr-Latn-CS"/>
        </w:rPr>
        <w:t>studijskih programa: Zdravstvena njega i sestrinstvo, Babištvo, Fizioterapija, Medicinsk</w:t>
      </w:r>
      <w:r w:rsidR="005063E1">
        <w:rPr>
          <w:sz w:val="24"/>
          <w:szCs w:val="24"/>
          <w:lang w:val="sr-Latn-CS"/>
        </w:rPr>
        <w:t>olaboratorijska dijagnostika i R</w:t>
      </w:r>
      <w:r w:rsidR="00625A97">
        <w:rPr>
          <w:sz w:val="24"/>
          <w:szCs w:val="24"/>
          <w:lang w:val="sr-Latn-CS"/>
        </w:rPr>
        <w:t>adiološka tehnologija.</w:t>
      </w:r>
    </w:p>
    <w:p w14:paraId="6352ACAA" w14:textId="77777777" w:rsidR="00CB6923" w:rsidRPr="00AC6734" w:rsidRDefault="00CB6923" w:rsidP="00CB6923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Informator sadrži osnovne podatke o predmetu, obaveštenja o ukupnom fondu časova, načinu organizacije teorijske  i praktične nastave, nastavni plan i program, napomene o načinu polaganja ispita, ispitna pitanja,  spisak osnovnih i pomoćnih udžbenika, popis nastavnika.</w:t>
      </w:r>
    </w:p>
    <w:p w14:paraId="75B6E7B9" w14:textId="77777777" w:rsidR="00CB6923" w:rsidRPr="00AC6734" w:rsidRDefault="00CB6923" w:rsidP="00CB6923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Smatramo  da će ovakav vid informacija  omogućiti studentima uspešnije savlađivanje znanja iz predmeta i uspešnije studije u cjelini.</w:t>
      </w:r>
    </w:p>
    <w:p w14:paraId="04E4889D" w14:textId="77777777" w:rsidR="00CB6923" w:rsidRPr="00AC6734" w:rsidRDefault="00CB6923" w:rsidP="00CB6923">
      <w:pPr>
        <w:spacing w:before="120" w:line="276" w:lineRule="auto"/>
        <w:jc w:val="both"/>
        <w:rPr>
          <w:sz w:val="24"/>
          <w:szCs w:val="24"/>
          <w:lang w:val="sr-Latn-CS"/>
        </w:rPr>
      </w:pPr>
    </w:p>
    <w:p w14:paraId="4E59B1CC" w14:textId="77777777" w:rsidR="00CB6923" w:rsidRPr="00AC6734" w:rsidRDefault="00CB6923" w:rsidP="00CB6923">
      <w:pPr>
        <w:spacing w:before="120" w:line="276" w:lineRule="auto"/>
        <w:jc w:val="right"/>
        <w:rPr>
          <w:b/>
          <w:bCs/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Pr="00AC6734">
        <w:rPr>
          <w:b/>
          <w:bCs/>
          <w:sz w:val="24"/>
          <w:szCs w:val="24"/>
          <w:lang w:val="sr-Latn-CS"/>
        </w:rPr>
        <w:t>autor  INFORMATORA</w:t>
      </w:r>
    </w:p>
    <w:p w14:paraId="6206B2E1" w14:textId="77777777" w:rsidR="00CB6923" w:rsidRPr="00AC6734" w:rsidRDefault="00CB6923" w:rsidP="00CB6923">
      <w:pPr>
        <w:spacing w:before="120" w:line="276" w:lineRule="auto"/>
        <w:jc w:val="right"/>
        <w:rPr>
          <w:b/>
          <w:bCs/>
          <w:i/>
          <w:iCs/>
          <w:sz w:val="24"/>
          <w:szCs w:val="24"/>
          <w:lang w:val="sr-Latn-CS"/>
        </w:rPr>
      </w:pPr>
      <w:r w:rsidRPr="00AC6734">
        <w:rPr>
          <w:b/>
          <w:bCs/>
          <w:i/>
          <w:iCs/>
          <w:sz w:val="24"/>
          <w:szCs w:val="24"/>
          <w:lang w:val="sr-Latn-CS"/>
        </w:rPr>
        <w:t xml:space="preserve">                                                                                           Prof.  dr Radoslav Gajanin, šef katedre</w:t>
      </w:r>
    </w:p>
    <w:p w14:paraId="36093E6D" w14:textId="77777777" w:rsidR="00CB6923" w:rsidRPr="00AC6734" w:rsidRDefault="00CB6923" w:rsidP="00CB6923">
      <w:pPr>
        <w:spacing w:before="120" w:line="276" w:lineRule="auto"/>
        <w:jc w:val="right"/>
        <w:rPr>
          <w:b/>
          <w:bCs/>
          <w:i/>
          <w:iCs/>
          <w:sz w:val="24"/>
          <w:szCs w:val="24"/>
          <w:lang w:val="sr-Latn-CS"/>
        </w:rPr>
      </w:pP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</w:r>
      <w:r w:rsidRPr="00AC6734">
        <w:rPr>
          <w:b/>
          <w:bCs/>
          <w:i/>
          <w:iCs/>
          <w:sz w:val="24"/>
          <w:szCs w:val="24"/>
          <w:lang w:val="sr-Latn-CS"/>
        </w:rPr>
        <w:tab/>
        <w:t xml:space="preserve">     </w:t>
      </w:r>
    </w:p>
    <w:p w14:paraId="1BACA987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9F04FEC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2336ED33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D36768D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7D6EBB76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C1A9F92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46867B3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745F18B0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7F430FE5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AC5BD0D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EF2751D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683A7C2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3C7AF98" w14:textId="77777777" w:rsidR="00CB6923" w:rsidRPr="00AC6734" w:rsidRDefault="00CB6923" w:rsidP="00CB6923">
      <w:pPr>
        <w:numPr>
          <w:ilvl w:val="0"/>
          <w:numId w:val="3"/>
        </w:numPr>
        <w:spacing w:line="276" w:lineRule="auto"/>
        <w:ind w:left="3419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OPŠTE NAPOMENE</w:t>
      </w:r>
    </w:p>
    <w:p w14:paraId="6EA82632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u w:val="single"/>
        </w:rPr>
      </w:pPr>
      <w:proofErr w:type="spellStart"/>
      <w:r w:rsidRPr="00AC6734">
        <w:rPr>
          <w:b/>
          <w:sz w:val="24"/>
          <w:szCs w:val="24"/>
          <w:u w:val="single"/>
        </w:rPr>
        <w:t>Cilj</w:t>
      </w:r>
      <w:proofErr w:type="spellEnd"/>
      <w:r w:rsidRPr="00AC6734">
        <w:rPr>
          <w:b/>
          <w:sz w:val="24"/>
          <w:szCs w:val="24"/>
          <w:u w:val="single"/>
        </w:rPr>
        <w:t xml:space="preserve"> </w:t>
      </w:r>
      <w:proofErr w:type="spellStart"/>
      <w:r w:rsidRPr="00AC6734">
        <w:rPr>
          <w:b/>
          <w:sz w:val="24"/>
          <w:szCs w:val="24"/>
          <w:u w:val="single"/>
        </w:rPr>
        <w:t>i</w:t>
      </w:r>
      <w:proofErr w:type="spellEnd"/>
      <w:r w:rsidRPr="00AC6734">
        <w:rPr>
          <w:b/>
          <w:sz w:val="24"/>
          <w:szCs w:val="24"/>
          <w:u w:val="single"/>
        </w:rPr>
        <w:t xml:space="preserve"> </w:t>
      </w:r>
      <w:proofErr w:type="spellStart"/>
      <w:r w:rsidRPr="00AC6734">
        <w:rPr>
          <w:b/>
          <w:sz w:val="24"/>
          <w:szCs w:val="24"/>
          <w:u w:val="single"/>
        </w:rPr>
        <w:t>zadaci</w:t>
      </w:r>
      <w:proofErr w:type="spellEnd"/>
      <w:r w:rsidRPr="00AC6734">
        <w:rPr>
          <w:b/>
          <w:sz w:val="24"/>
          <w:szCs w:val="24"/>
          <w:u w:val="single"/>
        </w:rPr>
        <w:t xml:space="preserve"> </w:t>
      </w:r>
      <w:proofErr w:type="spellStart"/>
      <w:r w:rsidRPr="00AC6734">
        <w:rPr>
          <w:b/>
          <w:sz w:val="24"/>
          <w:szCs w:val="24"/>
          <w:u w:val="single"/>
        </w:rPr>
        <w:t>predmeta</w:t>
      </w:r>
      <w:proofErr w:type="spellEnd"/>
      <w:r w:rsidRPr="00AC6734">
        <w:rPr>
          <w:b/>
          <w:sz w:val="24"/>
          <w:szCs w:val="24"/>
          <w:u w:val="single"/>
        </w:rPr>
        <w:t>:</w:t>
      </w:r>
    </w:p>
    <w:p w14:paraId="43CE2D0C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</w:p>
    <w:p w14:paraId="57A2F9F4" w14:textId="77777777" w:rsidR="00CB6923" w:rsidRPr="00AC6734" w:rsidRDefault="00CB6923" w:rsidP="00CB6923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AC6734">
        <w:rPr>
          <w:sz w:val="24"/>
          <w:szCs w:val="24"/>
        </w:rPr>
        <w:t>Patologija</w:t>
      </w:r>
      <w:proofErr w:type="spellEnd"/>
      <w:r w:rsidRPr="00AC6734">
        <w:rPr>
          <w:sz w:val="24"/>
          <w:szCs w:val="24"/>
        </w:rPr>
        <w:t xml:space="preserve"> je </w:t>
      </w:r>
      <w:proofErr w:type="spellStart"/>
      <w:r w:rsidRPr="00AC6734">
        <w:rPr>
          <w:sz w:val="24"/>
          <w:szCs w:val="24"/>
        </w:rPr>
        <w:t>nauka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koja</w:t>
      </w:r>
      <w:proofErr w:type="spellEnd"/>
      <w:r w:rsidRPr="00AC6734">
        <w:rPr>
          <w:sz w:val="24"/>
          <w:szCs w:val="24"/>
        </w:rPr>
        <w:t xml:space="preserve"> se </w:t>
      </w:r>
      <w:proofErr w:type="spellStart"/>
      <w:r w:rsidRPr="00AC6734">
        <w:rPr>
          <w:sz w:val="24"/>
          <w:szCs w:val="24"/>
        </w:rPr>
        <w:t>bavi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proučavanjem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funkcionalnih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morfoloških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promjena</w:t>
      </w:r>
      <w:proofErr w:type="spellEnd"/>
      <w:proofErr w:type="gram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organima</w:t>
      </w:r>
      <w:proofErr w:type="spellEnd"/>
      <w:r w:rsidRPr="00AC6734">
        <w:rPr>
          <w:sz w:val="24"/>
          <w:szCs w:val="24"/>
        </w:rPr>
        <w:t xml:space="preserve"> koji </w:t>
      </w:r>
      <w:proofErr w:type="spellStart"/>
      <w:r w:rsidRPr="00AC6734">
        <w:rPr>
          <w:sz w:val="24"/>
          <w:szCs w:val="24"/>
        </w:rPr>
        <w:t>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oboljeli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Cilj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predmeta</w:t>
      </w:r>
      <w:proofErr w:type="spellEnd"/>
      <w:r w:rsidRPr="00AC6734">
        <w:rPr>
          <w:sz w:val="24"/>
          <w:szCs w:val="24"/>
        </w:rPr>
        <w:t xml:space="preserve"> je da </w:t>
      </w:r>
      <w:proofErr w:type="spellStart"/>
      <w:r w:rsidRPr="00AC6734">
        <w:rPr>
          <w:sz w:val="24"/>
          <w:szCs w:val="24"/>
        </w:rPr>
        <w:t>upozna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studente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karakteristikama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morfoloških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funkcionalnih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poremećaja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organima</w:t>
      </w:r>
      <w:proofErr w:type="spellEnd"/>
      <w:r w:rsidRPr="00AC6734">
        <w:rPr>
          <w:sz w:val="24"/>
          <w:szCs w:val="24"/>
        </w:rPr>
        <w:t xml:space="preserve">, a koji </w:t>
      </w:r>
      <w:proofErr w:type="spellStart"/>
      <w:r w:rsidRPr="00AC6734">
        <w:rPr>
          <w:sz w:val="24"/>
          <w:szCs w:val="24"/>
        </w:rPr>
        <w:t>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bitni</w:t>
      </w:r>
      <w:proofErr w:type="spellEnd"/>
      <w:r w:rsidRPr="00AC6734">
        <w:rPr>
          <w:sz w:val="24"/>
          <w:szCs w:val="24"/>
        </w:rPr>
        <w:t xml:space="preserve"> za </w:t>
      </w:r>
      <w:proofErr w:type="spellStart"/>
      <w:r w:rsidRPr="00AC6734">
        <w:rPr>
          <w:sz w:val="24"/>
          <w:szCs w:val="24"/>
        </w:rPr>
        <w:t>dijagnostikovanje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pojedinih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color w:val="000000"/>
          <w:sz w:val="24"/>
          <w:szCs w:val="24"/>
        </w:rPr>
        <w:t>Patologija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proučava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promjene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koje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su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nastale</w:t>
      </w:r>
      <w:proofErr w:type="spellEnd"/>
      <w:r w:rsidRPr="00AC6734">
        <w:rPr>
          <w:color w:val="000000"/>
          <w:sz w:val="24"/>
          <w:szCs w:val="24"/>
        </w:rPr>
        <w:t xml:space="preserve"> u </w:t>
      </w:r>
      <w:proofErr w:type="spellStart"/>
      <w:r w:rsidRPr="00AC6734">
        <w:rPr>
          <w:color w:val="000000"/>
          <w:sz w:val="24"/>
          <w:szCs w:val="24"/>
        </w:rPr>
        <w:t>tijelu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kao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posljedica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bolesti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ali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kao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posljedice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liječenja</w:t>
      </w:r>
      <w:proofErr w:type="spellEnd"/>
      <w:r w:rsidRPr="00AC6734">
        <w:rPr>
          <w:color w:val="000000"/>
          <w:sz w:val="24"/>
          <w:szCs w:val="24"/>
        </w:rPr>
        <w:t xml:space="preserve">. </w:t>
      </w:r>
      <w:proofErr w:type="spellStart"/>
      <w:r w:rsidRPr="00AC6734">
        <w:rPr>
          <w:color w:val="000000"/>
          <w:sz w:val="24"/>
          <w:szCs w:val="24"/>
        </w:rPr>
        <w:t>Patološki</w:t>
      </w:r>
      <w:proofErr w:type="spellEnd"/>
      <w:r w:rsidRPr="00AC6734">
        <w:rPr>
          <w:color w:val="000000"/>
          <w:sz w:val="24"/>
          <w:szCs w:val="24"/>
        </w:rPr>
        <w:t xml:space="preserve"> se </w:t>
      </w:r>
      <w:proofErr w:type="spellStart"/>
      <w:r w:rsidRPr="00AC6734">
        <w:rPr>
          <w:color w:val="000000"/>
          <w:sz w:val="24"/>
          <w:szCs w:val="24"/>
        </w:rPr>
        <w:t>podaci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mogu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dalje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upotrijebiti</w:t>
      </w:r>
      <w:proofErr w:type="spellEnd"/>
      <w:r w:rsidRPr="00AC6734">
        <w:rPr>
          <w:color w:val="000000"/>
          <w:sz w:val="24"/>
          <w:szCs w:val="24"/>
        </w:rPr>
        <w:t xml:space="preserve"> za </w:t>
      </w:r>
      <w:proofErr w:type="spellStart"/>
      <w:r w:rsidRPr="00AC6734">
        <w:rPr>
          <w:color w:val="000000"/>
          <w:sz w:val="24"/>
          <w:szCs w:val="24"/>
        </w:rPr>
        <w:t>određivanje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liječenja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kao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</w:t>
      </w:r>
      <w:proofErr w:type="spellEnd"/>
      <w:r w:rsidRPr="00AC6734">
        <w:rPr>
          <w:color w:val="000000"/>
          <w:sz w:val="24"/>
          <w:szCs w:val="24"/>
        </w:rPr>
        <w:t xml:space="preserve"> za </w:t>
      </w:r>
      <w:proofErr w:type="spellStart"/>
      <w:r w:rsidRPr="00AC6734">
        <w:rPr>
          <w:color w:val="000000"/>
          <w:sz w:val="24"/>
          <w:szCs w:val="24"/>
        </w:rPr>
        <w:t>prognozu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preživljenja</w:t>
      </w:r>
      <w:proofErr w:type="spellEnd"/>
      <w:r w:rsidRPr="00AC6734">
        <w:rPr>
          <w:color w:val="000000"/>
          <w:sz w:val="24"/>
          <w:szCs w:val="24"/>
        </w:rPr>
        <w:t xml:space="preserve"> (</w:t>
      </w:r>
      <w:r w:rsidRPr="00AC6734">
        <w:rPr>
          <w:i/>
          <w:color w:val="000000"/>
          <w:sz w:val="24"/>
          <w:szCs w:val="24"/>
        </w:rPr>
        <w:t xml:space="preserve">quo ad </w:t>
      </w:r>
      <w:proofErr w:type="spellStart"/>
      <w:r w:rsidRPr="00AC6734">
        <w:rPr>
          <w:i/>
          <w:color w:val="000000"/>
          <w:sz w:val="24"/>
          <w:szCs w:val="24"/>
        </w:rPr>
        <w:t>vitam</w:t>
      </w:r>
      <w:proofErr w:type="spellEnd"/>
      <w:r w:rsidRPr="00AC6734">
        <w:rPr>
          <w:color w:val="000000"/>
          <w:sz w:val="24"/>
          <w:szCs w:val="24"/>
        </w:rPr>
        <w:t xml:space="preserve">) </w:t>
      </w:r>
      <w:proofErr w:type="spellStart"/>
      <w:r w:rsidRPr="00AC6734">
        <w:rPr>
          <w:color w:val="000000"/>
          <w:sz w:val="24"/>
          <w:szCs w:val="24"/>
        </w:rPr>
        <w:t>ili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izlječenja</w:t>
      </w:r>
      <w:proofErr w:type="spellEnd"/>
      <w:r w:rsidRPr="00AC6734">
        <w:rPr>
          <w:color w:val="000000"/>
          <w:sz w:val="24"/>
          <w:szCs w:val="24"/>
        </w:rPr>
        <w:t xml:space="preserve"> (</w:t>
      </w:r>
      <w:r w:rsidRPr="00AC6734">
        <w:rPr>
          <w:i/>
          <w:color w:val="000000"/>
          <w:sz w:val="24"/>
          <w:szCs w:val="24"/>
        </w:rPr>
        <w:t xml:space="preserve">quo ad </w:t>
      </w:r>
      <w:proofErr w:type="spellStart"/>
      <w:r w:rsidRPr="00AC6734">
        <w:rPr>
          <w:i/>
          <w:color w:val="000000"/>
          <w:sz w:val="24"/>
          <w:szCs w:val="24"/>
        </w:rPr>
        <w:t>sanationem</w:t>
      </w:r>
      <w:proofErr w:type="spellEnd"/>
      <w:r w:rsidRPr="00AC6734">
        <w:rPr>
          <w:color w:val="000000"/>
          <w:sz w:val="24"/>
          <w:szCs w:val="24"/>
        </w:rPr>
        <w:t>).</w:t>
      </w:r>
    </w:p>
    <w:p w14:paraId="225BE241" w14:textId="77777777" w:rsidR="00CB6923" w:rsidRPr="00AC6734" w:rsidRDefault="00CB6923" w:rsidP="00CB6923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C6734">
        <w:rPr>
          <w:color w:val="000000"/>
          <w:sz w:val="24"/>
          <w:szCs w:val="24"/>
        </w:rPr>
        <w:t>Nastava</w:t>
      </w:r>
      <w:proofErr w:type="spellEnd"/>
      <w:r w:rsidRPr="00AC6734">
        <w:rPr>
          <w:color w:val="000000"/>
          <w:sz w:val="24"/>
          <w:szCs w:val="24"/>
        </w:rPr>
        <w:t xml:space="preserve">  </w:t>
      </w:r>
      <w:proofErr w:type="spellStart"/>
      <w:r w:rsidRPr="00AC6734">
        <w:rPr>
          <w:color w:val="000000"/>
          <w:sz w:val="24"/>
          <w:szCs w:val="24"/>
        </w:rPr>
        <w:t>iz</w:t>
      </w:r>
      <w:proofErr w:type="spellEnd"/>
      <w:proofErr w:type="gram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predmeta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održava</w:t>
      </w:r>
      <w:proofErr w:type="spellEnd"/>
      <w:r w:rsidRPr="00AC6734">
        <w:rPr>
          <w:color w:val="000000"/>
          <w:sz w:val="24"/>
          <w:szCs w:val="24"/>
        </w:rPr>
        <w:t xml:space="preserve"> se u III </w:t>
      </w:r>
      <w:proofErr w:type="spellStart"/>
      <w:r w:rsidRPr="00AC6734">
        <w:rPr>
          <w:color w:val="000000"/>
          <w:sz w:val="24"/>
          <w:szCs w:val="24"/>
        </w:rPr>
        <w:t>semestru</w:t>
      </w:r>
      <w:proofErr w:type="spellEnd"/>
      <w:r w:rsidRPr="00AC6734">
        <w:rPr>
          <w:color w:val="000000"/>
          <w:sz w:val="24"/>
          <w:szCs w:val="24"/>
        </w:rPr>
        <w:t xml:space="preserve">. </w:t>
      </w:r>
    </w:p>
    <w:p w14:paraId="3A039E92" w14:textId="77777777" w:rsidR="00CB6923" w:rsidRPr="00AC6734" w:rsidRDefault="00CB6923" w:rsidP="00CB6923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AC6734">
        <w:rPr>
          <w:color w:val="000000"/>
          <w:sz w:val="24"/>
          <w:szCs w:val="24"/>
        </w:rPr>
        <w:t>Nastavu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iz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predmeta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čine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predavanja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seminari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vježbe</w:t>
      </w:r>
      <w:proofErr w:type="spellEnd"/>
      <w:r w:rsidRPr="00AC6734">
        <w:rPr>
          <w:color w:val="000000"/>
          <w:sz w:val="24"/>
          <w:szCs w:val="24"/>
        </w:rPr>
        <w:t xml:space="preserve">. Teme se </w:t>
      </w:r>
      <w:proofErr w:type="spellStart"/>
      <w:r w:rsidRPr="00AC6734">
        <w:rPr>
          <w:color w:val="000000"/>
          <w:sz w:val="24"/>
          <w:szCs w:val="24"/>
        </w:rPr>
        <w:t>pojedinih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predavanja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seminara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i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vježbi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uz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C6734">
        <w:rPr>
          <w:color w:val="000000"/>
          <w:sz w:val="24"/>
          <w:szCs w:val="24"/>
        </w:rPr>
        <w:t>naznaku</w:t>
      </w:r>
      <w:proofErr w:type="spellEnd"/>
      <w:r w:rsidRPr="00AC6734">
        <w:rPr>
          <w:color w:val="000000"/>
          <w:sz w:val="24"/>
          <w:szCs w:val="24"/>
        </w:rPr>
        <w:t xml:space="preserve">  </w:t>
      </w:r>
      <w:proofErr w:type="spellStart"/>
      <w:r w:rsidRPr="00AC6734">
        <w:rPr>
          <w:color w:val="000000"/>
          <w:sz w:val="24"/>
          <w:szCs w:val="24"/>
        </w:rPr>
        <w:t>propisanoga</w:t>
      </w:r>
      <w:proofErr w:type="spellEnd"/>
      <w:proofErr w:type="gram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gradiva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objavljuju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na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početku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semestra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odnosno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prije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svake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sljedeće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nastavne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sedmice</w:t>
      </w:r>
      <w:proofErr w:type="spellEnd"/>
      <w:r w:rsidRPr="00AC6734">
        <w:rPr>
          <w:color w:val="000000"/>
          <w:sz w:val="24"/>
          <w:szCs w:val="24"/>
        </w:rPr>
        <w:t xml:space="preserve">, </w:t>
      </w:r>
      <w:proofErr w:type="spellStart"/>
      <w:r w:rsidRPr="00AC6734">
        <w:rPr>
          <w:color w:val="000000"/>
          <w:sz w:val="24"/>
          <w:szCs w:val="24"/>
        </w:rPr>
        <w:t>na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oglasnoj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ploči</w:t>
      </w:r>
      <w:proofErr w:type="spellEnd"/>
      <w:r w:rsidRPr="00AC6734">
        <w:rPr>
          <w:color w:val="000000"/>
          <w:sz w:val="24"/>
          <w:szCs w:val="24"/>
        </w:rPr>
        <w:t>.</w:t>
      </w:r>
    </w:p>
    <w:p w14:paraId="37E72167" w14:textId="77777777" w:rsidR="00CB6923" w:rsidRPr="00AC6734" w:rsidRDefault="00CB6923" w:rsidP="00CB6923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</w:p>
    <w:p w14:paraId="38F94881" w14:textId="77777777" w:rsidR="00CB6923" w:rsidRPr="00AC6734" w:rsidRDefault="00CB6923" w:rsidP="00CB6923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 je nastavni predmet u III  semestru sa ukupnim fondom od  45 časova teorijske nastave i 30 časova praktične nastave.</w:t>
      </w:r>
    </w:p>
    <w:p w14:paraId="4E5F5FC5" w14:textId="77777777" w:rsidR="00CB6923" w:rsidRPr="00AC6734" w:rsidRDefault="00CB6923" w:rsidP="00CB6923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Teorijska nastava se obavlja u amfiteatru Kliničkog centra Paprikovac (Klinika za ginekologiju i akušerstvo), po rasporedu koji početkom semestra objavljuje služba za studentska pitanja Fakulteta.</w:t>
      </w:r>
    </w:p>
    <w:p w14:paraId="3BE9D96A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Praktična nastava se izvodi u Kliničkom centru Banja Luka, Zavod za patologiju. </w:t>
      </w:r>
    </w:p>
    <w:p w14:paraId="154690FA" w14:textId="77777777" w:rsidR="00CB6923" w:rsidRPr="00AC6734" w:rsidRDefault="00CB6923" w:rsidP="00CB6923">
      <w:pPr>
        <w:spacing w:line="276" w:lineRule="auto"/>
        <w:ind w:left="420"/>
        <w:rPr>
          <w:b/>
          <w:sz w:val="24"/>
          <w:szCs w:val="24"/>
          <w:lang w:val="sr-Latn-CS"/>
        </w:rPr>
      </w:pPr>
    </w:p>
    <w:p w14:paraId="4F3475A6" w14:textId="77777777" w:rsidR="00CB6923" w:rsidRPr="00AC6734" w:rsidRDefault="00CB6923" w:rsidP="00CB6923">
      <w:pPr>
        <w:spacing w:before="240" w:line="276" w:lineRule="auto"/>
        <w:ind w:left="2699"/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 xml:space="preserve">II </w:t>
      </w:r>
      <w:r w:rsidRPr="00AC6734">
        <w:rPr>
          <w:b/>
          <w:bCs/>
          <w:sz w:val="24"/>
          <w:szCs w:val="24"/>
          <w:lang w:val="sr-Latn-CS"/>
        </w:rPr>
        <w:t xml:space="preserve">PROGRAM  </w:t>
      </w:r>
      <w:r>
        <w:rPr>
          <w:b/>
          <w:bCs/>
          <w:sz w:val="24"/>
          <w:szCs w:val="24"/>
          <w:lang w:val="sr-Latn-CS"/>
        </w:rPr>
        <w:t>TEORIJSKE</w:t>
      </w:r>
      <w:r w:rsidRPr="00AC6734">
        <w:rPr>
          <w:b/>
          <w:bCs/>
          <w:sz w:val="24"/>
          <w:szCs w:val="24"/>
          <w:lang w:val="sr-Latn-CS"/>
        </w:rPr>
        <w:t xml:space="preserve">  NASTAVE</w:t>
      </w:r>
    </w:p>
    <w:p w14:paraId="2A924F4D" w14:textId="77777777" w:rsidR="00CB6923" w:rsidRPr="00AC6734" w:rsidRDefault="00CB6923" w:rsidP="00CB6923">
      <w:pPr>
        <w:spacing w:line="276" w:lineRule="auto"/>
        <w:ind w:left="420"/>
        <w:rPr>
          <w:b/>
          <w:sz w:val="24"/>
          <w:szCs w:val="24"/>
          <w:lang w:val="sr-Latn-CS"/>
        </w:rPr>
      </w:pPr>
    </w:p>
    <w:p w14:paraId="49F90953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UVOD U PATOLOGIJU</w:t>
      </w:r>
    </w:p>
    <w:p w14:paraId="71E79283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bCs/>
          <w:lang w:val="sr-Latn-CS"/>
        </w:rPr>
      </w:pPr>
      <w:r w:rsidRPr="00F21D62">
        <w:rPr>
          <w:lang w:val="sr-Latn-CS"/>
        </w:rPr>
        <w:t>POREMEĆAJI CIRKULACIJE</w:t>
      </w:r>
    </w:p>
    <w:p w14:paraId="5BEC91DE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ADAPTACIJA, AKUMULACIJA, TALOŽENJE SOLI I NASTANAK KONKREMENATA, NEKROZA I REGENERACIJA</w:t>
      </w:r>
    </w:p>
    <w:p w14:paraId="1DA4C93E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ZAPALJENJE</w:t>
      </w:r>
    </w:p>
    <w:p w14:paraId="55C90FF6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OPŠTA PATOLOGIJA TUMORA</w:t>
      </w:r>
    </w:p>
    <w:p w14:paraId="1D76324D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KARDIOVASKULARNOG SISTEMA</w:t>
      </w:r>
      <w:r w:rsidRPr="00F21D62">
        <w:rPr>
          <w:lang w:val="sr-Latn-CS"/>
        </w:rPr>
        <w:tab/>
      </w:r>
    </w:p>
    <w:p w14:paraId="5A7476F5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RESPIRATORNOG SISTEMA</w:t>
      </w:r>
      <w:r w:rsidRPr="00F21D62">
        <w:rPr>
          <w:lang w:val="sr-Latn-CS"/>
        </w:rPr>
        <w:tab/>
      </w:r>
    </w:p>
    <w:p w14:paraId="41047DAE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GASTROINTESTINALNOG SISTEMA</w:t>
      </w:r>
    </w:p>
    <w:p w14:paraId="64564C88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JETRE I BILIJARNOG SISTEMA</w:t>
      </w:r>
    </w:p>
    <w:p w14:paraId="5DC2F2D1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ENDOKRINOG SISTEMA</w:t>
      </w:r>
    </w:p>
    <w:p w14:paraId="1AEA2DF8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DOJKE I ŽENSKOG GENITALNOG SISTEMA</w:t>
      </w:r>
    </w:p>
    <w:p w14:paraId="24F2481B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BUBREGA, MOKRAĆNIH PUTEVA I MUŠKOG GENITALNOG SISTEMA</w:t>
      </w:r>
    </w:p>
    <w:p w14:paraId="7DC4F272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LIMFNIH ČVOROVA</w:t>
      </w:r>
    </w:p>
    <w:p w14:paraId="0795F9ED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 w:rsidRPr="00F21D62">
        <w:rPr>
          <w:lang w:val="sr-Latn-CS"/>
        </w:rPr>
        <w:t>PATOLOGIJA KOŽE, KOSTIJU I ZGLOBOVA</w:t>
      </w:r>
    </w:p>
    <w:p w14:paraId="1FA1ABFA" w14:textId="77777777" w:rsidR="00CB6923" w:rsidRPr="00F21D62" w:rsidRDefault="00CB6923" w:rsidP="00CB6923">
      <w:pPr>
        <w:pStyle w:val="ListParagraph"/>
        <w:numPr>
          <w:ilvl w:val="0"/>
          <w:numId w:val="23"/>
        </w:numPr>
        <w:spacing w:line="276" w:lineRule="auto"/>
        <w:rPr>
          <w:bCs/>
          <w:lang w:val="sr-Latn-CS"/>
        </w:rPr>
      </w:pPr>
      <w:r w:rsidRPr="00F21D62">
        <w:rPr>
          <w:lang w:val="sr-Latn-CS"/>
        </w:rPr>
        <w:t>PATOLOGIJA CENTRALNOG NERVNOG SISTEMA</w:t>
      </w:r>
    </w:p>
    <w:p w14:paraId="184F561D" w14:textId="77777777" w:rsidR="00CB6923" w:rsidRPr="00F21D62" w:rsidRDefault="00CB6923" w:rsidP="00CB6923">
      <w:pPr>
        <w:pStyle w:val="ListParagraph"/>
        <w:spacing w:line="276" w:lineRule="auto"/>
        <w:rPr>
          <w:bCs/>
          <w:lang w:val="sr-Latn-CS"/>
        </w:rPr>
      </w:pPr>
    </w:p>
    <w:p w14:paraId="36A7442B" w14:textId="77777777" w:rsidR="00CB6923" w:rsidRPr="00AC6734" w:rsidRDefault="00CB6923" w:rsidP="00CB6923">
      <w:pPr>
        <w:spacing w:line="276" w:lineRule="auto"/>
        <w:ind w:left="2699"/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 xml:space="preserve">III </w:t>
      </w:r>
      <w:r w:rsidRPr="00AC6734">
        <w:rPr>
          <w:b/>
          <w:bCs/>
          <w:sz w:val="24"/>
          <w:szCs w:val="24"/>
          <w:lang w:val="sr-Latn-CS"/>
        </w:rPr>
        <w:t>PROGRAM  PRAKTIČNE  NASTAVE</w:t>
      </w:r>
    </w:p>
    <w:p w14:paraId="49EEF0D9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 r a k t i č n a    nastava iz predmeta se održava u vježbaonici (mikroskopirnica) Zavoda za patologiju - Klinički centar Banja Luka</w:t>
      </w:r>
    </w:p>
    <w:p w14:paraId="6E9A9CC1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- 2 časa za svaku tematsku jedinicu. U praktičnoj nastavi će biti prikazane funkcionalne, morfološke (makroskopske i mikroskopske) promjene u pojedinim organskim sistemima koje su prisutne u odgovarajućim bolestima. </w:t>
      </w:r>
    </w:p>
    <w:p w14:paraId="3C7C95D8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Aktivnost studenta na vježbi se ocjenjuje, a ostvareni uspjeh na svim vježbama je i uspjeh na praktičnom dijelu ispita.</w:t>
      </w:r>
    </w:p>
    <w:p w14:paraId="128D5185" w14:textId="77777777" w:rsidR="00CB6923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</w:p>
    <w:p w14:paraId="527D0AD2" w14:textId="77777777" w:rsidR="00CB6923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</w:p>
    <w:p w14:paraId="2214FA46" w14:textId="77777777" w:rsidR="00CB6923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</w:p>
    <w:p w14:paraId="19D21D0F" w14:textId="77777777" w:rsidR="00CB6923" w:rsidRPr="00AC6734" w:rsidRDefault="00CB6923" w:rsidP="00CB6923">
      <w:pPr>
        <w:spacing w:line="276" w:lineRule="auto"/>
        <w:jc w:val="center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t>PLAN PRAKTIČNE NASTAVE IZ PREDMETA PATOLOGIJA</w:t>
      </w:r>
    </w:p>
    <w:p w14:paraId="2CB182D2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30F478DF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VJEŽBA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800"/>
      </w:tblGrid>
      <w:tr w:rsidR="00CB6923" w:rsidRPr="00AC6734" w14:paraId="14043C23" w14:textId="77777777" w:rsidTr="00316368">
        <w:tc>
          <w:tcPr>
            <w:tcW w:w="6408" w:type="dxa"/>
          </w:tcPr>
          <w:p w14:paraId="2DCDE0E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800" w:type="dxa"/>
          </w:tcPr>
          <w:p w14:paraId="4E39A1E2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2EDF9FC6" w14:textId="77777777" w:rsidTr="00316368">
        <w:tc>
          <w:tcPr>
            <w:tcW w:w="6408" w:type="dxa"/>
          </w:tcPr>
          <w:p w14:paraId="0183C6D0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Uvodno predavanje (obrada materijala)</w:t>
            </w:r>
          </w:p>
        </w:tc>
        <w:tc>
          <w:tcPr>
            <w:tcW w:w="1800" w:type="dxa"/>
          </w:tcPr>
          <w:p w14:paraId="376EC09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8525BE2" w14:textId="77777777" w:rsidTr="00316368">
        <w:tc>
          <w:tcPr>
            <w:tcW w:w="6408" w:type="dxa"/>
          </w:tcPr>
          <w:p w14:paraId="54014D57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Pijem materijala </w:t>
            </w:r>
          </w:p>
        </w:tc>
        <w:tc>
          <w:tcPr>
            <w:tcW w:w="1800" w:type="dxa"/>
          </w:tcPr>
          <w:p w14:paraId="5100D75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F40F0AD" w14:textId="77777777" w:rsidTr="00316368">
        <w:tc>
          <w:tcPr>
            <w:tcW w:w="6408" w:type="dxa"/>
          </w:tcPr>
          <w:p w14:paraId="7A9BABD0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Bioptički uzorci</w:t>
            </w:r>
          </w:p>
        </w:tc>
        <w:tc>
          <w:tcPr>
            <w:tcW w:w="1800" w:type="dxa"/>
          </w:tcPr>
          <w:p w14:paraId="411B4C0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DDF81FC" w14:textId="77777777" w:rsidTr="00316368">
        <w:tc>
          <w:tcPr>
            <w:tcW w:w="6408" w:type="dxa"/>
          </w:tcPr>
          <w:p w14:paraId="095DFCE9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Dodjela broja (šifriranje)</w:t>
            </w:r>
          </w:p>
        </w:tc>
        <w:tc>
          <w:tcPr>
            <w:tcW w:w="1800" w:type="dxa"/>
          </w:tcPr>
          <w:p w14:paraId="75BC24D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F4A472D" w14:textId="77777777" w:rsidTr="00316368">
        <w:tc>
          <w:tcPr>
            <w:tcW w:w="6408" w:type="dxa"/>
          </w:tcPr>
          <w:p w14:paraId="128A8DDF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Citološki uzorci</w:t>
            </w:r>
          </w:p>
        </w:tc>
        <w:tc>
          <w:tcPr>
            <w:tcW w:w="1800" w:type="dxa"/>
          </w:tcPr>
          <w:p w14:paraId="6871580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395EA56" w14:textId="77777777" w:rsidTr="00316368">
        <w:tc>
          <w:tcPr>
            <w:tcW w:w="6408" w:type="dxa"/>
          </w:tcPr>
          <w:p w14:paraId="3F996C41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Procesiranje materijala</w:t>
            </w:r>
          </w:p>
        </w:tc>
        <w:tc>
          <w:tcPr>
            <w:tcW w:w="1800" w:type="dxa"/>
          </w:tcPr>
          <w:p w14:paraId="7BDACA7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2B67C0E" w14:textId="77777777" w:rsidTr="00316368">
        <w:tc>
          <w:tcPr>
            <w:tcW w:w="6408" w:type="dxa"/>
          </w:tcPr>
          <w:p w14:paraId="794B9438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Klupljenje</w:t>
            </w:r>
          </w:p>
        </w:tc>
        <w:tc>
          <w:tcPr>
            <w:tcW w:w="1800" w:type="dxa"/>
          </w:tcPr>
          <w:p w14:paraId="6382244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0306971" w14:textId="77777777" w:rsidTr="00316368">
        <w:tc>
          <w:tcPr>
            <w:tcW w:w="6408" w:type="dxa"/>
          </w:tcPr>
          <w:p w14:paraId="7DC1EAC4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Sečenje materijala</w:t>
            </w:r>
          </w:p>
        </w:tc>
        <w:tc>
          <w:tcPr>
            <w:tcW w:w="1800" w:type="dxa"/>
          </w:tcPr>
          <w:p w14:paraId="13585E9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31904C9" w14:textId="77777777" w:rsidTr="00316368">
        <w:tc>
          <w:tcPr>
            <w:tcW w:w="6408" w:type="dxa"/>
          </w:tcPr>
          <w:p w14:paraId="1C49F78F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Mntiranje </w:t>
            </w:r>
          </w:p>
        </w:tc>
        <w:tc>
          <w:tcPr>
            <w:tcW w:w="1800" w:type="dxa"/>
          </w:tcPr>
          <w:p w14:paraId="5CAAE4D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9005803" w14:textId="77777777" w:rsidTr="00316368">
        <w:tc>
          <w:tcPr>
            <w:tcW w:w="6408" w:type="dxa"/>
          </w:tcPr>
          <w:p w14:paraId="11D96B37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Bjenje</w:t>
            </w:r>
          </w:p>
        </w:tc>
        <w:tc>
          <w:tcPr>
            <w:tcW w:w="1800" w:type="dxa"/>
          </w:tcPr>
          <w:p w14:paraId="5CF2C87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0558CBC" w14:textId="77777777" w:rsidTr="00316368">
        <w:tc>
          <w:tcPr>
            <w:tcW w:w="6408" w:type="dxa"/>
          </w:tcPr>
          <w:p w14:paraId="4D3D5770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Savljenje pokrpvnih stakala, i broja</w:t>
            </w:r>
          </w:p>
        </w:tc>
        <w:tc>
          <w:tcPr>
            <w:tcW w:w="1800" w:type="dxa"/>
          </w:tcPr>
          <w:p w14:paraId="4550303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0221B3C" w14:textId="77777777" w:rsidTr="00316368">
        <w:tc>
          <w:tcPr>
            <w:tcW w:w="6408" w:type="dxa"/>
          </w:tcPr>
          <w:p w14:paraId="5D04E655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Aaliza materijala,</w:t>
            </w:r>
          </w:p>
        </w:tc>
        <w:tc>
          <w:tcPr>
            <w:tcW w:w="1800" w:type="dxa"/>
          </w:tcPr>
          <w:p w14:paraId="2005232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E1BB48D" w14:textId="77777777" w:rsidTr="00316368">
        <w:tc>
          <w:tcPr>
            <w:tcW w:w="6408" w:type="dxa"/>
          </w:tcPr>
          <w:p w14:paraId="377B89A4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Uoznavanje sa administracijom</w:t>
            </w:r>
          </w:p>
        </w:tc>
        <w:tc>
          <w:tcPr>
            <w:tcW w:w="1800" w:type="dxa"/>
          </w:tcPr>
          <w:p w14:paraId="195C1EF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5A6CFEB" w14:textId="77777777" w:rsidTr="00316368">
        <w:tc>
          <w:tcPr>
            <w:tcW w:w="6408" w:type="dxa"/>
          </w:tcPr>
          <w:p w14:paraId="07EA7D7C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Knsultacije i telekonsultacije</w:t>
            </w:r>
          </w:p>
        </w:tc>
        <w:tc>
          <w:tcPr>
            <w:tcW w:w="1800" w:type="dxa"/>
          </w:tcPr>
          <w:p w14:paraId="49DCC60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4D4AA33" w14:textId="77777777" w:rsidTr="00316368">
        <w:tc>
          <w:tcPr>
            <w:tcW w:w="6408" w:type="dxa"/>
          </w:tcPr>
          <w:p w14:paraId="5B833320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E tempore dijagnostika</w:t>
            </w:r>
          </w:p>
        </w:tc>
        <w:tc>
          <w:tcPr>
            <w:tcW w:w="1800" w:type="dxa"/>
          </w:tcPr>
          <w:p w14:paraId="534D3AC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39A2C68" w14:textId="77777777" w:rsidTr="00316368">
        <w:tc>
          <w:tcPr>
            <w:tcW w:w="6408" w:type="dxa"/>
          </w:tcPr>
          <w:p w14:paraId="7D92526C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Iunohistohemijska obrada i analiza</w:t>
            </w:r>
          </w:p>
        </w:tc>
        <w:tc>
          <w:tcPr>
            <w:tcW w:w="1800" w:type="dxa"/>
          </w:tcPr>
          <w:p w14:paraId="7170E8A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CC24A93" w14:textId="77777777" w:rsidTr="00316368">
        <w:tc>
          <w:tcPr>
            <w:tcW w:w="6408" w:type="dxa"/>
          </w:tcPr>
          <w:p w14:paraId="1CA64E40" w14:textId="77777777" w:rsidR="00CB6923" w:rsidRPr="00AC6734" w:rsidRDefault="00CB6923" w:rsidP="00CB6923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Eektronskomikroskopska obrada i analiza</w:t>
            </w:r>
          </w:p>
        </w:tc>
        <w:tc>
          <w:tcPr>
            <w:tcW w:w="1800" w:type="dxa"/>
          </w:tcPr>
          <w:p w14:paraId="3314B72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2F1E7E1" w14:textId="77777777" w:rsidTr="00316368">
        <w:tc>
          <w:tcPr>
            <w:tcW w:w="6408" w:type="dxa"/>
          </w:tcPr>
          <w:p w14:paraId="04B3BE3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800" w:type="dxa"/>
          </w:tcPr>
          <w:p w14:paraId="7E955BD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55597E60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65520855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7168E75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763CF5B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2B16C062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lastRenderedPageBreak/>
        <w:t xml:space="preserve">VJEŽBA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7F3147B3" w14:textId="77777777" w:rsidTr="00316368">
        <w:tc>
          <w:tcPr>
            <w:tcW w:w="7128" w:type="dxa"/>
          </w:tcPr>
          <w:p w14:paraId="22DF3FC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699E766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404B178F" w14:textId="77777777" w:rsidTr="00316368">
        <w:tc>
          <w:tcPr>
            <w:tcW w:w="7128" w:type="dxa"/>
          </w:tcPr>
          <w:p w14:paraId="209888A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AC6734">
              <w:rPr>
                <w:b/>
                <w:sz w:val="24"/>
                <w:szCs w:val="24"/>
              </w:rPr>
              <w:t>Poremećaji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cirkulacije</w:t>
            </w:r>
            <w:proofErr w:type="spellEnd"/>
          </w:p>
        </w:tc>
        <w:tc>
          <w:tcPr>
            <w:tcW w:w="1260" w:type="dxa"/>
          </w:tcPr>
          <w:p w14:paraId="16BF346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98957F1" w14:textId="77777777" w:rsidTr="00316368">
        <w:tc>
          <w:tcPr>
            <w:tcW w:w="7128" w:type="dxa"/>
          </w:tcPr>
          <w:p w14:paraId="1BD39A4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6.2.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Ecchymoses cerebri</w:t>
            </w:r>
          </w:p>
        </w:tc>
        <w:tc>
          <w:tcPr>
            <w:tcW w:w="1260" w:type="dxa"/>
          </w:tcPr>
          <w:p w14:paraId="1FD13FC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D9836AE" w14:textId="77777777" w:rsidTr="00316368">
        <w:tc>
          <w:tcPr>
            <w:tcW w:w="7128" w:type="dxa"/>
          </w:tcPr>
          <w:p w14:paraId="64FF826E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6.3.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Embolia thrombotica ramorum arteriae pulmonalis</w:t>
            </w:r>
          </w:p>
        </w:tc>
        <w:tc>
          <w:tcPr>
            <w:tcW w:w="1260" w:type="dxa"/>
          </w:tcPr>
          <w:p w14:paraId="393B938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45A4083" w14:textId="77777777" w:rsidTr="00316368">
        <w:tc>
          <w:tcPr>
            <w:tcW w:w="7128" w:type="dxa"/>
          </w:tcPr>
          <w:p w14:paraId="13767C5E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6.4.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Thrombus arteriae in organisatione</w:t>
            </w:r>
          </w:p>
        </w:tc>
        <w:tc>
          <w:tcPr>
            <w:tcW w:w="1260" w:type="dxa"/>
          </w:tcPr>
          <w:p w14:paraId="438DDCB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1C30260" w14:textId="77777777" w:rsidTr="00316368">
        <w:tc>
          <w:tcPr>
            <w:tcW w:w="7128" w:type="dxa"/>
          </w:tcPr>
          <w:p w14:paraId="0569B31E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3092AF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413F0E3E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2B12338C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74503F39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59664D8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08815467" w14:textId="77777777" w:rsidTr="00316368">
        <w:tc>
          <w:tcPr>
            <w:tcW w:w="7128" w:type="dxa"/>
          </w:tcPr>
          <w:p w14:paraId="35A7851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76AA90C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49223103" w14:textId="77777777" w:rsidTr="00316368">
        <w:tc>
          <w:tcPr>
            <w:tcW w:w="7128" w:type="dxa"/>
          </w:tcPr>
          <w:p w14:paraId="648F9DC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proofErr w:type="gramStart"/>
            <w:r w:rsidRPr="00AC6734">
              <w:rPr>
                <w:b/>
                <w:sz w:val="24"/>
                <w:szCs w:val="24"/>
              </w:rPr>
              <w:t>Adaptacija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,  </w:t>
            </w:r>
            <w:proofErr w:type="spellStart"/>
            <w:r w:rsidRPr="00AC6734">
              <w:rPr>
                <w:b/>
                <w:sz w:val="24"/>
                <w:szCs w:val="24"/>
              </w:rPr>
              <w:t>akumulacija</w:t>
            </w:r>
            <w:proofErr w:type="spellEnd"/>
            <w:proofErr w:type="gram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i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regeneracija</w:t>
            </w:r>
            <w:proofErr w:type="spellEnd"/>
          </w:p>
        </w:tc>
        <w:tc>
          <w:tcPr>
            <w:tcW w:w="1260" w:type="dxa"/>
          </w:tcPr>
          <w:p w14:paraId="74A3C0A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71A2A4F" w14:textId="77777777" w:rsidTr="00316368">
        <w:tc>
          <w:tcPr>
            <w:tcW w:w="7128" w:type="dxa"/>
          </w:tcPr>
          <w:p w14:paraId="3FBF2D69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2.4.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Hyperplasia glandularis prostatae</w:t>
            </w:r>
          </w:p>
        </w:tc>
        <w:tc>
          <w:tcPr>
            <w:tcW w:w="1260" w:type="dxa"/>
          </w:tcPr>
          <w:p w14:paraId="243DEF8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DF1B204" w14:textId="77777777" w:rsidTr="00316368">
        <w:tc>
          <w:tcPr>
            <w:tcW w:w="7128" w:type="dxa"/>
          </w:tcPr>
          <w:p w14:paraId="41D621F8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3.3.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Degeneratio adiposa (steatosis) hepatis</w:t>
            </w:r>
          </w:p>
        </w:tc>
        <w:tc>
          <w:tcPr>
            <w:tcW w:w="1260" w:type="dxa"/>
          </w:tcPr>
          <w:p w14:paraId="4EE1F7F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732468A" w14:textId="77777777" w:rsidTr="00316368">
        <w:tc>
          <w:tcPr>
            <w:tcW w:w="7128" w:type="dxa"/>
          </w:tcPr>
          <w:p w14:paraId="4C4718A5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7.1.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Granulationes</w:t>
            </w:r>
          </w:p>
        </w:tc>
        <w:tc>
          <w:tcPr>
            <w:tcW w:w="1260" w:type="dxa"/>
          </w:tcPr>
          <w:p w14:paraId="5E895FE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FEAF33E" w14:textId="77777777" w:rsidTr="00316368">
        <w:tc>
          <w:tcPr>
            <w:tcW w:w="7128" w:type="dxa"/>
          </w:tcPr>
          <w:p w14:paraId="3EC8F97E" w14:textId="77777777" w:rsidR="00CB6923" w:rsidRPr="00AC6734" w:rsidRDefault="00CB6923" w:rsidP="0031636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3F183D0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13824AFF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883D854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29B4F138" w14:textId="77777777" w:rsidTr="00316368">
        <w:tc>
          <w:tcPr>
            <w:tcW w:w="7128" w:type="dxa"/>
          </w:tcPr>
          <w:p w14:paraId="450ED12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6479A4D2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1BD0E042" w14:textId="77777777" w:rsidTr="00316368">
        <w:tc>
          <w:tcPr>
            <w:tcW w:w="7128" w:type="dxa"/>
          </w:tcPr>
          <w:p w14:paraId="1D96BE8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AC6734">
              <w:rPr>
                <w:b/>
                <w:sz w:val="24"/>
                <w:szCs w:val="24"/>
              </w:rPr>
              <w:t>Zapaljenje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B17D19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C9C6854" w14:textId="77777777" w:rsidTr="00316368">
        <w:tc>
          <w:tcPr>
            <w:tcW w:w="7128" w:type="dxa"/>
          </w:tcPr>
          <w:p w14:paraId="3737F94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8.1.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Appendicitis acuta phlegmonosa</w:t>
            </w:r>
          </w:p>
        </w:tc>
        <w:tc>
          <w:tcPr>
            <w:tcW w:w="1260" w:type="dxa"/>
          </w:tcPr>
          <w:p w14:paraId="7961EBB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299EB0A" w14:textId="77777777" w:rsidTr="00316368">
        <w:tc>
          <w:tcPr>
            <w:tcW w:w="7128" w:type="dxa"/>
          </w:tcPr>
          <w:p w14:paraId="575B35C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9.3.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Pyelonephritis chronica</w:t>
            </w:r>
          </w:p>
        </w:tc>
        <w:tc>
          <w:tcPr>
            <w:tcW w:w="1260" w:type="dxa"/>
          </w:tcPr>
          <w:p w14:paraId="612C112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57CD22D" w14:textId="77777777" w:rsidTr="00316368">
        <w:tc>
          <w:tcPr>
            <w:tcW w:w="7128" w:type="dxa"/>
          </w:tcPr>
          <w:p w14:paraId="15DAC67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10.1.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Tuberculosis disseminata pulmonis</w:t>
            </w:r>
          </w:p>
        </w:tc>
        <w:tc>
          <w:tcPr>
            <w:tcW w:w="1260" w:type="dxa"/>
          </w:tcPr>
          <w:p w14:paraId="04FD539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3842744" w14:textId="77777777" w:rsidTr="00316368">
        <w:tc>
          <w:tcPr>
            <w:tcW w:w="7128" w:type="dxa"/>
          </w:tcPr>
          <w:p w14:paraId="2097C7A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79D38AE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3FE33ED5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BEE5723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682643EE" w14:textId="77777777" w:rsidTr="00316368">
        <w:tc>
          <w:tcPr>
            <w:tcW w:w="7128" w:type="dxa"/>
          </w:tcPr>
          <w:p w14:paraId="5191807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5F9B87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19313947" w14:textId="77777777" w:rsidTr="00316368">
        <w:tc>
          <w:tcPr>
            <w:tcW w:w="7128" w:type="dxa"/>
          </w:tcPr>
          <w:p w14:paraId="1F09031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Opšta patologija tumora</w:t>
            </w:r>
          </w:p>
        </w:tc>
        <w:tc>
          <w:tcPr>
            <w:tcW w:w="1260" w:type="dxa"/>
          </w:tcPr>
          <w:p w14:paraId="37C845F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10E4E9C" w14:textId="77777777" w:rsidTr="00316368">
        <w:tc>
          <w:tcPr>
            <w:tcW w:w="7128" w:type="dxa"/>
          </w:tcPr>
          <w:p w14:paraId="106F07C7" w14:textId="77777777" w:rsidR="00CB6923" w:rsidRPr="00AC6734" w:rsidRDefault="00CB6923" w:rsidP="0031636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</w:rPr>
              <w:t xml:space="preserve">11.1. </w:t>
            </w:r>
            <w:r w:rsidRPr="00AC6734">
              <w:rPr>
                <w:b/>
                <w:i/>
                <w:sz w:val="24"/>
                <w:szCs w:val="24"/>
              </w:rPr>
              <w:t>Lipoma</w:t>
            </w:r>
          </w:p>
        </w:tc>
        <w:tc>
          <w:tcPr>
            <w:tcW w:w="1260" w:type="dxa"/>
          </w:tcPr>
          <w:p w14:paraId="0E8A0C8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51B4E93" w14:textId="77777777" w:rsidTr="00316368">
        <w:tc>
          <w:tcPr>
            <w:tcW w:w="7128" w:type="dxa"/>
          </w:tcPr>
          <w:p w14:paraId="7CEA94C7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11.4.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Fibroadenoma mammae pericanalliculare</w:t>
            </w:r>
          </w:p>
        </w:tc>
        <w:tc>
          <w:tcPr>
            <w:tcW w:w="1260" w:type="dxa"/>
          </w:tcPr>
          <w:p w14:paraId="4E5A9BE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2BF2826" w14:textId="77777777" w:rsidTr="00316368">
        <w:tc>
          <w:tcPr>
            <w:tcW w:w="7128" w:type="dxa"/>
          </w:tcPr>
          <w:p w14:paraId="03A22197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14.2.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Carcinoma planocellulare (squamosum) bronchi</w:t>
            </w:r>
          </w:p>
        </w:tc>
        <w:tc>
          <w:tcPr>
            <w:tcW w:w="1260" w:type="dxa"/>
          </w:tcPr>
          <w:p w14:paraId="7DEF5C9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9CD1971" w14:textId="77777777" w:rsidTr="00316368">
        <w:tc>
          <w:tcPr>
            <w:tcW w:w="7128" w:type="dxa"/>
          </w:tcPr>
          <w:p w14:paraId="5A743536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20.3.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ductale invasivum mammae. Lymphangiosis carcinomatosa</w:t>
            </w:r>
          </w:p>
        </w:tc>
        <w:tc>
          <w:tcPr>
            <w:tcW w:w="1260" w:type="dxa"/>
          </w:tcPr>
          <w:p w14:paraId="372A38A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B5A66EB" w14:textId="77777777" w:rsidTr="00316368">
        <w:tc>
          <w:tcPr>
            <w:tcW w:w="7128" w:type="dxa"/>
          </w:tcPr>
          <w:p w14:paraId="7C55E0A9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0598A0B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62B286D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20BABC62" w14:textId="77777777" w:rsidR="00C539EF" w:rsidRPr="00AC6734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36D9CCD3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lastRenderedPageBreak/>
        <w:t xml:space="preserve">VJEŽBA 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5409A77D" w14:textId="77777777" w:rsidTr="00316368">
        <w:tc>
          <w:tcPr>
            <w:tcW w:w="7128" w:type="dxa"/>
          </w:tcPr>
          <w:p w14:paraId="5C93909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241EFE2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29E75E85" w14:textId="77777777" w:rsidTr="00316368">
        <w:tc>
          <w:tcPr>
            <w:tcW w:w="7128" w:type="dxa"/>
          </w:tcPr>
          <w:p w14:paraId="116B478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</w:rPr>
              <w:t xml:space="preserve">Bolesti </w:t>
            </w:r>
            <w:proofErr w:type="spellStart"/>
            <w:r w:rsidRPr="00AC6734">
              <w:rPr>
                <w:b/>
                <w:sz w:val="24"/>
                <w:szCs w:val="24"/>
              </w:rPr>
              <w:t>respiratornog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1260" w:type="dxa"/>
          </w:tcPr>
          <w:p w14:paraId="5BA37C6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B14CA2F" w14:textId="77777777" w:rsidTr="00316368">
        <w:tc>
          <w:tcPr>
            <w:tcW w:w="7128" w:type="dxa"/>
          </w:tcPr>
          <w:p w14:paraId="2C21E085" w14:textId="77777777" w:rsidR="00CB6923" w:rsidRPr="00AC6734" w:rsidRDefault="00CB6923" w:rsidP="0031636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13.1.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Bronchopneumonia</w:t>
            </w:r>
          </w:p>
        </w:tc>
        <w:tc>
          <w:tcPr>
            <w:tcW w:w="1260" w:type="dxa"/>
          </w:tcPr>
          <w:p w14:paraId="2AAF1DB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2273F11" w14:textId="77777777" w:rsidTr="00316368">
        <w:tc>
          <w:tcPr>
            <w:tcW w:w="7128" w:type="dxa"/>
          </w:tcPr>
          <w:p w14:paraId="079D1D7B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14.1.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microcellulare pulmonis</w:t>
            </w:r>
          </w:p>
        </w:tc>
        <w:tc>
          <w:tcPr>
            <w:tcW w:w="1260" w:type="dxa"/>
          </w:tcPr>
          <w:p w14:paraId="3180B83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22FEC61" w14:textId="77777777" w:rsidTr="00316368">
        <w:tc>
          <w:tcPr>
            <w:tcW w:w="7128" w:type="dxa"/>
          </w:tcPr>
          <w:p w14:paraId="26AB2E0B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14.5.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Adenocarcinoma pulmonis</w:t>
            </w:r>
          </w:p>
        </w:tc>
        <w:tc>
          <w:tcPr>
            <w:tcW w:w="1260" w:type="dxa"/>
          </w:tcPr>
          <w:p w14:paraId="10121EA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8776764" w14:textId="77777777" w:rsidTr="00316368">
        <w:tc>
          <w:tcPr>
            <w:tcW w:w="7128" w:type="dxa"/>
          </w:tcPr>
          <w:p w14:paraId="238BFFAF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CDCAA2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27C63209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797A3A6A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611FE8B8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202FD08F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6560BF23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10122FD7" w14:textId="77777777" w:rsidTr="00316368">
        <w:tc>
          <w:tcPr>
            <w:tcW w:w="7128" w:type="dxa"/>
          </w:tcPr>
          <w:p w14:paraId="4B917C9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2766067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27E34828" w14:textId="77777777" w:rsidTr="00316368">
        <w:tc>
          <w:tcPr>
            <w:tcW w:w="7128" w:type="dxa"/>
          </w:tcPr>
          <w:p w14:paraId="24C1F83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</w:rPr>
              <w:t xml:space="preserve">Bolesti </w:t>
            </w:r>
            <w:proofErr w:type="spellStart"/>
            <w:r w:rsidRPr="00AC6734">
              <w:rPr>
                <w:b/>
                <w:sz w:val="24"/>
                <w:szCs w:val="24"/>
              </w:rPr>
              <w:t>kardiovaskularnog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1260" w:type="dxa"/>
          </w:tcPr>
          <w:p w14:paraId="405C16C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03BD9E6" w14:textId="77777777" w:rsidTr="00316368">
        <w:tc>
          <w:tcPr>
            <w:tcW w:w="7128" w:type="dxa"/>
          </w:tcPr>
          <w:p w14:paraId="5553FB46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1DB96F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0CE4B52" w14:textId="77777777" w:rsidTr="00316368">
        <w:tc>
          <w:tcPr>
            <w:tcW w:w="7128" w:type="dxa"/>
          </w:tcPr>
          <w:p w14:paraId="032327AC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12.2.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Atherosclerosis – atheroma</w:t>
            </w:r>
          </w:p>
        </w:tc>
        <w:tc>
          <w:tcPr>
            <w:tcW w:w="1260" w:type="dxa"/>
          </w:tcPr>
          <w:p w14:paraId="76B5A02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E40843E" w14:textId="77777777" w:rsidTr="00316368">
        <w:tc>
          <w:tcPr>
            <w:tcW w:w="7128" w:type="dxa"/>
          </w:tcPr>
          <w:p w14:paraId="752C4E1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12.5.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Calcificatio mediae arteriarum uteri</w:t>
            </w:r>
            <w:r w:rsidRPr="00AC6734">
              <w:rPr>
                <w:b/>
                <w:sz w:val="24"/>
                <w:szCs w:val="24"/>
                <w:lang w:val="sr-Latn-CS"/>
              </w:rPr>
              <w:t xml:space="preserve"> (sclerosis mediae calcificata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M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ö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ckenberg</w:t>
            </w:r>
            <w:r w:rsidRPr="00AC6734">
              <w:rPr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260" w:type="dxa"/>
          </w:tcPr>
          <w:p w14:paraId="3FBCEF9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CDBE3B0" w14:textId="77777777" w:rsidTr="00316368">
        <w:tc>
          <w:tcPr>
            <w:tcW w:w="7128" w:type="dxa"/>
          </w:tcPr>
          <w:p w14:paraId="1C1E1930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9B9180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7ABACFA5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6BBCDEAE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8.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1BA901D8" w14:textId="77777777" w:rsidTr="00316368">
        <w:tc>
          <w:tcPr>
            <w:tcW w:w="7128" w:type="dxa"/>
          </w:tcPr>
          <w:p w14:paraId="47B7AF3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6CC9FAD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0B829404" w14:textId="77777777" w:rsidTr="00316368">
        <w:tc>
          <w:tcPr>
            <w:tcW w:w="7128" w:type="dxa"/>
          </w:tcPr>
          <w:p w14:paraId="3DB8792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</w:rPr>
              <w:t xml:space="preserve">Bolesti </w:t>
            </w:r>
            <w:proofErr w:type="spellStart"/>
            <w:r w:rsidRPr="00AC6734">
              <w:rPr>
                <w:b/>
                <w:sz w:val="24"/>
                <w:szCs w:val="24"/>
              </w:rPr>
              <w:t>endokrinog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1260" w:type="dxa"/>
          </w:tcPr>
          <w:p w14:paraId="690BF9F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363EE52" w14:textId="77777777" w:rsidTr="00316368">
        <w:tc>
          <w:tcPr>
            <w:tcW w:w="7128" w:type="dxa"/>
          </w:tcPr>
          <w:p w14:paraId="2B7511E8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19.1.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Struma lymphomatosa Hashimoto</w:t>
            </w:r>
          </w:p>
        </w:tc>
        <w:tc>
          <w:tcPr>
            <w:tcW w:w="1260" w:type="dxa"/>
          </w:tcPr>
          <w:p w14:paraId="453CAA7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E20CF20" w14:textId="77777777" w:rsidTr="00316368">
        <w:tc>
          <w:tcPr>
            <w:tcW w:w="7128" w:type="dxa"/>
          </w:tcPr>
          <w:p w14:paraId="6BBA92E2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19.2.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Adenoma folliculare glandulae thyroideae</w:t>
            </w:r>
          </w:p>
        </w:tc>
        <w:tc>
          <w:tcPr>
            <w:tcW w:w="1260" w:type="dxa"/>
          </w:tcPr>
          <w:p w14:paraId="6FA1D2C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8AF4F5D" w14:textId="77777777" w:rsidTr="00316368">
        <w:tc>
          <w:tcPr>
            <w:tcW w:w="7128" w:type="dxa"/>
          </w:tcPr>
          <w:p w14:paraId="3BB6D192" w14:textId="77777777" w:rsidR="00CB6923" w:rsidRPr="00AC6734" w:rsidRDefault="00CB6923" w:rsidP="00316368">
            <w:pPr>
              <w:spacing w:line="276" w:lineRule="auto"/>
              <w:rPr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19.3.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Carcinoma papillare glandulae thyroideae</w:t>
            </w:r>
          </w:p>
        </w:tc>
        <w:tc>
          <w:tcPr>
            <w:tcW w:w="1260" w:type="dxa"/>
          </w:tcPr>
          <w:p w14:paraId="6F92AAC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E021DAC" w14:textId="77777777" w:rsidTr="00316368">
        <w:tc>
          <w:tcPr>
            <w:tcW w:w="7128" w:type="dxa"/>
          </w:tcPr>
          <w:p w14:paraId="28849B59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024862C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22391DDD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43B719E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9.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2AE2E767" w14:textId="77777777" w:rsidTr="00316368">
        <w:tc>
          <w:tcPr>
            <w:tcW w:w="7128" w:type="dxa"/>
          </w:tcPr>
          <w:p w14:paraId="7782751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62D1EFA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04FDE4CF" w14:textId="77777777" w:rsidTr="00316368">
        <w:tc>
          <w:tcPr>
            <w:tcW w:w="7128" w:type="dxa"/>
          </w:tcPr>
          <w:p w14:paraId="5DD4342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Bolesti dojke i ženskog genitalnog sistema</w:t>
            </w:r>
          </w:p>
        </w:tc>
        <w:tc>
          <w:tcPr>
            <w:tcW w:w="1260" w:type="dxa"/>
          </w:tcPr>
          <w:p w14:paraId="30E2B9C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FA68B34" w14:textId="77777777" w:rsidTr="00316368">
        <w:tc>
          <w:tcPr>
            <w:tcW w:w="7128" w:type="dxa"/>
          </w:tcPr>
          <w:p w14:paraId="1B3F80B0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20.1.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Dysplasia mammmae (fibrocystic mammary changes)</w:t>
            </w:r>
          </w:p>
        </w:tc>
        <w:tc>
          <w:tcPr>
            <w:tcW w:w="1260" w:type="dxa"/>
          </w:tcPr>
          <w:p w14:paraId="6E38AF36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B72D606" w14:textId="77777777" w:rsidTr="00316368">
        <w:tc>
          <w:tcPr>
            <w:tcW w:w="7128" w:type="dxa"/>
          </w:tcPr>
          <w:p w14:paraId="0337029E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23.3.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PAPA IV</w:t>
            </w:r>
          </w:p>
        </w:tc>
        <w:tc>
          <w:tcPr>
            <w:tcW w:w="1260" w:type="dxa"/>
          </w:tcPr>
          <w:p w14:paraId="706C07C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7A3B4DB" w14:textId="77777777" w:rsidTr="00316368">
        <w:tc>
          <w:tcPr>
            <w:tcW w:w="7128" w:type="dxa"/>
          </w:tcPr>
          <w:p w14:paraId="7F89A3A1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23.5.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planocellulare in situ epithelii portionis vaginalis uteri</w:t>
            </w:r>
          </w:p>
        </w:tc>
        <w:tc>
          <w:tcPr>
            <w:tcW w:w="1260" w:type="dxa"/>
          </w:tcPr>
          <w:p w14:paraId="5E5756A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70BA63D" w14:textId="77777777" w:rsidTr="00316368">
        <w:tc>
          <w:tcPr>
            <w:tcW w:w="7128" w:type="dxa"/>
          </w:tcPr>
          <w:p w14:paraId="3E5E2940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3D61411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74F54E8B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1D32947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lastRenderedPageBreak/>
        <w:t xml:space="preserve">VJEŽBA 10.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2F880C3F" w14:textId="77777777" w:rsidTr="00316368">
        <w:tc>
          <w:tcPr>
            <w:tcW w:w="7128" w:type="dxa"/>
          </w:tcPr>
          <w:p w14:paraId="1CE3492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67A5E7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111C8F0B" w14:textId="77777777" w:rsidTr="00316368">
        <w:tc>
          <w:tcPr>
            <w:tcW w:w="7128" w:type="dxa"/>
          </w:tcPr>
          <w:p w14:paraId="114AAC2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</w:rPr>
              <w:t xml:space="preserve">Bolesti </w:t>
            </w:r>
            <w:proofErr w:type="spellStart"/>
            <w:r w:rsidRPr="00AC6734">
              <w:rPr>
                <w:b/>
                <w:sz w:val="24"/>
                <w:szCs w:val="24"/>
              </w:rPr>
              <w:t>gastrointestinalnog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1260" w:type="dxa"/>
          </w:tcPr>
          <w:p w14:paraId="78B9F5E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95E225C" w14:textId="77777777" w:rsidTr="00316368">
        <w:tc>
          <w:tcPr>
            <w:tcW w:w="7128" w:type="dxa"/>
          </w:tcPr>
          <w:p w14:paraId="0FA85BE9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16.1.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Ulcus chronicum ventriculi</w:t>
            </w:r>
          </w:p>
        </w:tc>
        <w:tc>
          <w:tcPr>
            <w:tcW w:w="1260" w:type="dxa"/>
          </w:tcPr>
          <w:p w14:paraId="48DAB4F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9DB73D3" w14:textId="77777777" w:rsidTr="00316368">
        <w:tc>
          <w:tcPr>
            <w:tcW w:w="7128" w:type="dxa"/>
          </w:tcPr>
          <w:p w14:paraId="7B58CBBB" w14:textId="77777777" w:rsidR="00CB6923" w:rsidRPr="00AC6734" w:rsidRDefault="00CB6923" w:rsidP="00316368">
            <w:pPr>
              <w:spacing w:line="276" w:lineRule="auto"/>
              <w:rPr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17.1.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Adenoma tubulare intestini crassi</w:t>
            </w:r>
          </w:p>
        </w:tc>
        <w:tc>
          <w:tcPr>
            <w:tcW w:w="1260" w:type="dxa"/>
          </w:tcPr>
          <w:p w14:paraId="188CBA8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22872F14" w14:textId="77777777" w:rsidTr="00316368">
        <w:tc>
          <w:tcPr>
            <w:tcW w:w="7128" w:type="dxa"/>
          </w:tcPr>
          <w:p w14:paraId="22F74FC1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17.4.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Adenocarcinoma intestini crassi</w:t>
            </w:r>
          </w:p>
        </w:tc>
        <w:tc>
          <w:tcPr>
            <w:tcW w:w="1260" w:type="dxa"/>
          </w:tcPr>
          <w:p w14:paraId="04BB5A6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334FB5A" w14:textId="77777777" w:rsidTr="00316368">
        <w:tc>
          <w:tcPr>
            <w:tcW w:w="7128" w:type="dxa"/>
          </w:tcPr>
          <w:p w14:paraId="3725E510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3D165A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329B7D12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11.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5AC5785D" w14:textId="77777777" w:rsidTr="00316368">
        <w:tc>
          <w:tcPr>
            <w:tcW w:w="7128" w:type="dxa"/>
          </w:tcPr>
          <w:p w14:paraId="1219D90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04A8CCC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3186912C" w14:textId="77777777" w:rsidTr="00316368">
        <w:tc>
          <w:tcPr>
            <w:tcW w:w="7128" w:type="dxa"/>
          </w:tcPr>
          <w:p w14:paraId="64A761D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Bolesti jetre i bilijarnog trakta</w:t>
            </w:r>
          </w:p>
        </w:tc>
        <w:tc>
          <w:tcPr>
            <w:tcW w:w="1260" w:type="dxa"/>
          </w:tcPr>
          <w:p w14:paraId="0461A86A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BF59ED9" w14:textId="77777777" w:rsidTr="00316368">
        <w:tc>
          <w:tcPr>
            <w:tcW w:w="7128" w:type="dxa"/>
          </w:tcPr>
          <w:p w14:paraId="127C1456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18.2.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Cirrhosis hepatis</w:t>
            </w:r>
          </w:p>
        </w:tc>
        <w:tc>
          <w:tcPr>
            <w:tcW w:w="1260" w:type="dxa"/>
          </w:tcPr>
          <w:p w14:paraId="3D24E86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F64DB72" w14:textId="77777777" w:rsidTr="00316368">
        <w:tc>
          <w:tcPr>
            <w:tcW w:w="7128" w:type="dxa"/>
          </w:tcPr>
          <w:p w14:paraId="28DBD156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18</w:t>
            </w:r>
            <w:r w:rsidRPr="00AC6734">
              <w:rPr>
                <w:sz w:val="24"/>
                <w:szCs w:val="24"/>
                <w:lang w:val="hr-HR"/>
              </w:rPr>
              <w:t xml:space="preserve">.4.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Carcinoma hepatocellulare (cirrhosis carcinomatosa hepatis)</w:t>
            </w:r>
          </w:p>
        </w:tc>
        <w:tc>
          <w:tcPr>
            <w:tcW w:w="1260" w:type="dxa"/>
          </w:tcPr>
          <w:p w14:paraId="13FA964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9A9836E" w14:textId="77777777" w:rsidTr="00316368">
        <w:tc>
          <w:tcPr>
            <w:tcW w:w="7128" w:type="dxa"/>
          </w:tcPr>
          <w:p w14:paraId="2B43653B" w14:textId="77777777" w:rsidR="00CB6923" w:rsidRPr="00AC6734" w:rsidRDefault="00CB6923" w:rsidP="0031636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9.1.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Cholecystitis chronica simplex</w:t>
            </w:r>
          </w:p>
        </w:tc>
        <w:tc>
          <w:tcPr>
            <w:tcW w:w="1260" w:type="dxa"/>
          </w:tcPr>
          <w:p w14:paraId="538F407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752486E" w14:textId="77777777" w:rsidTr="00316368">
        <w:tc>
          <w:tcPr>
            <w:tcW w:w="7128" w:type="dxa"/>
          </w:tcPr>
          <w:p w14:paraId="3723D726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75018B8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0AB17902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57BFB6C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12.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74C3A671" w14:textId="77777777" w:rsidTr="00316368">
        <w:tc>
          <w:tcPr>
            <w:tcW w:w="7128" w:type="dxa"/>
          </w:tcPr>
          <w:p w14:paraId="106932D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2ECFCBA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77EC46E2" w14:textId="77777777" w:rsidTr="00316368">
        <w:tc>
          <w:tcPr>
            <w:tcW w:w="7128" w:type="dxa"/>
          </w:tcPr>
          <w:p w14:paraId="10D53DC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Bolesti kože, kostiju i zglobova</w:t>
            </w:r>
          </w:p>
        </w:tc>
        <w:tc>
          <w:tcPr>
            <w:tcW w:w="1260" w:type="dxa"/>
          </w:tcPr>
          <w:p w14:paraId="5FAFD78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36FFC923" w14:textId="77777777" w:rsidTr="00316368">
        <w:tc>
          <w:tcPr>
            <w:tcW w:w="7128" w:type="dxa"/>
          </w:tcPr>
          <w:p w14:paraId="3E683B12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27</w:t>
            </w:r>
            <w:r w:rsidRPr="00AC6734">
              <w:rPr>
                <w:sz w:val="24"/>
                <w:szCs w:val="24"/>
                <w:lang w:val="hr-HR"/>
              </w:rPr>
              <w:t xml:space="preserve">.3.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Melanoma cutis (HE + Fontana - Masson)</w:t>
            </w:r>
          </w:p>
        </w:tc>
        <w:tc>
          <w:tcPr>
            <w:tcW w:w="1260" w:type="dxa"/>
          </w:tcPr>
          <w:p w14:paraId="3FAEFBD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1B89C1A" w14:textId="77777777" w:rsidTr="00316368">
        <w:tc>
          <w:tcPr>
            <w:tcW w:w="7128" w:type="dxa"/>
          </w:tcPr>
          <w:p w14:paraId="0DD40462" w14:textId="77777777" w:rsidR="00CB6923" w:rsidRPr="00AC6734" w:rsidRDefault="00CB6923" w:rsidP="0031636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27.5.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baseocellulare infiltrativum cutis</w:t>
            </w:r>
          </w:p>
        </w:tc>
        <w:tc>
          <w:tcPr>
            <w:tcW w:w="1260" w:type="dxa"/>
          </w:tcPr>
          <w:p w14:paraId="19B8CDB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EBBC8E8" w14:textId="77777777" w:rsidTr="00316368">
        <w:tc>
          <w:tcPr>
            <w:tcW w:w="7128" w:type="dxa"/>
          </w:tcPr>
          <w:p w14:paraId="02497B40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28.5.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Osteosarcoma</w:t>
            </w:r>
          </w:p>
        </w:tc>
        <w:tc>
          <w:tcPr>
            <w:tcW w:w="1260" w:type="dxa"/>
          </w:tcPr>
          <w:p w14:paraId="5809E5A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6428B17" w14:textId="77777777" w:rsidTr="00316368">
        <w:tc>
          <w:tcPr>
            <w:tcW w:w="7128" w:type="dxa"/>
          </w:tcPr>
          <w:p w14:paraId="55172E3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28.6.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Chondrosarcoma gradus II</w:t>
            </w:r>
          </w:p>
        </w:tc>
        <w:tc>
          <w:tcPr>
            <w:tcW w:w="1260" w:type="dxa"/>
          </w:tcPr>
          <w:p w14:paraId="7554EE3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68981854" w14:textId="77777777" w:rsidTr="00316368">
        <w:tc>
          <w:tcPr>
            <w:tcW w:w="7128" w:type="dxa"/>
          </w:tcPr>
          <w:p w14:paraId="51DEE1AC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E84680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2DEA407C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0EB89317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13.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69EAC2CE" w14:textId="77777777" w:rsidTr="00316368">
        <w:tc>
          <w:tcPr>
            <w:tcW w:w="7128" w:type="dxa"/>
          </w:tcPr>
          <w:p w14:paraId="59EF9C1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844FEA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0AD11330" w14:textId="77777777" w:rsidTr="00316368">
        <w:tc>
          <w:tcPr>
            <w:tcW w:w="7128" w:type="dxa"/>
          </w:tcPr>
          <w:p w14:paraId="6E404D1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Bolesti limfnog i hematopoeznog sistema</w:t>
            </w:r>
          </w:p>
        </w:tc>
        <w:tc>
          <w:tcPr>
            <w:tcW w:w="1260" w:type="dxa"/>
          </w:tcPr>
          <w:p w14:paraId="33DB9ADE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4AE67D57" w14:textId="77777777" w:rsidTr="00316368">
        <w:tc>
          <w:tcPr>
            <w:tcW w:w="7128" w:type="dxa"/>
          </w:tcPr>
          <w:p w14:paraId="11D9D86E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25.1.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Lymphoma (morbus) Hodgkin - sclerosis nodularis</w:t>
            </w:r>
          </w:p>
        </w:tc>
        <w:tc>
          <w:tcPr>
            <w:tcW w:w="1260" w:type="dxa"/>
          </w:tcPr>
          <w:p w14:paraId="6D50AC1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37F3A04" w14:textId="77777777" w:rsidTr="00316368">
        <w:tc>
          <w:tcPr>
            <w:tcW w:w="7128" w:type="dxa"/>
          </w:tcPr>
          <w:p w14:paraId="07635909" w14:textId="77777777" w:rsidR="00CB6923" w:rsidRPr="00AC6734" w:rsidRDefault="00CB6923" w:rsidP="00316368">
            <w:pPr>
              <w:spacing w:line="276" w:lineRule="auto"/>
              <w:jc w:val="both"/>
              <w:rPr>
                <w:i/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25.2.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Lymphoma non Hodgkin</w:t>
            </w:r>
            <w:r w:rsidRPr="00AC6734">
              <w:rPr>
                <w:sz w:val="24"/>
                <w:szCs w:val="24"/>
                <w:lang w:val="sr-Latn-CS"/>
              </w:rPr>
              <w:t xml:space="preserve"> </w:t>
            </w:r>
            <w:r w:rsidRPr="00AC6734">
              <w:rPr>
                <w:i/>
                <w:sz w:val="24"/>
                <w:szCs w:val="24"/>
                <w:lang w:val="sr-Latn-CS"/>
              </w:rPr>
              <w:t xml:space="preserve">(Low grade – small lymphocytic lymphoma, small lymphociytic lymphoma/chronic   </w:t>
            </w:r>
            <w:r w:rsidRPr="00AC6734">
              <w:rPr>
                <w:i/>
                <w:sz w:val="24"/>
                <w:szCs w:val="24"/>
                <w:lang w:val="sr-Latn-CS"/>
              </w:rPr>
              <w:br/>
              <w:t xml:space="preserve">                  lymphocytic</w:t>
            </w:r>
            <w:r w:rsidRPr="00AC6734">
              <w:rPr>
                <w:i/>
                <w:sz w:val="24"/>
                <w:szCs w:val="24"/>
                <w:lang w:val="sr-Latn-CS"/>
              </w:rPr>
              <w:tab/>
              <w:t>leukemia)</w:t>
            </w:r>
          </w:p>
        </w:tc>
        <w:tc>
          <w:tcPr>
            <w:tcW w:w="1260" w:type="dxa"/>
          </w:tcPr>
          <w:p w14:paraId="095B6D5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B055AD4" w14:textId="77777777" w:rsidTr="00316368">
        <w:tc>
          <w:tcPr>
            <w:tcW w:w="7128" w:type="dxa"/>
          </w:tcPr>
          <w:p w14:paraId="12E16BE5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CF4EBC2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77A397A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6FBDB94" w14:textId="77777777" w:rsidR="00C539EF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1723A9F0" w14:textId="77777777" w:rsidR="00C539EF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4E3B289D" w14:textId="77777777" w:rsidR="00C539EF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4E91F35D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03218F1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lastRenderedPageBreak/>
        <w:t xml:space="preserve">VJEŽBA 14.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261B553C" w14:textId="77777777" w:rsidTr="00316368">
        <w:tc>
          <w:tcPr>
            <w:tcW w:w="7128" w:type="dxa"/>
          </w:tcPr>
          <w:p w14:paraId="2CF3AD7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1B51A45D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2F57F905" w14:textId="77777777" w:rsidTr="00316368">
        <w:tc>
          <w:tcPr>
            <w:tcW w:w="7128" w:type="dxa"/>
          </w:tcPr>
          <w:p w14:paraId="01A1A349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da-DK"/>
              </w:rPr>
              <w:t>Bolesti bubrega i mokraćnih puteva i muškog genitalnog sistema</w:t>
            </w:r>
          </w:p>
        </w:tc>
        <w:tc>
          <w:tcPr>
            <w:tcW w:w="1260" w:type="dxa"/>
          </w:tcPr>
          <w:p w14:paraId="3101DBB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AD599C1" w14:textId="77777777" w:rsidTr="00316368">
        <w:tc>
          <w:tcPr>
            <w:tcW w:w="7128" w:type="dxa"/>
          </w:tcPr>
          <w:p w14:paraId="5CF8F07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21.1.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renis (clear cell type)</w:t>
            </w:r>
          </w:p>
        </w:tc>
        <w:tc>
          <w:tcPr>
            <w:tcW w:w="1260" w:type="dxa"/>
          </w:tcPr>
          <w:p w14:paraId="552F18C1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E738C97" w14:textId="77777777" w:rsidTr="00316368">
        <w:tc>
          <w:tcPr>
            <w:tcW w:w="7128" w:type="dxa"/>
          </w:tcPr>
          <w:p w14:paraId="3F783B5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21.3.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transitiocellulare papillare vesicae urinariae invasivum</w:t>
            </w:r>
          </w:p>
        </w:tc>
        <w:tc>
          <w:tcPr>
            <w:tcW w:w="1260" w:type="dxa"/>
          </w:tcPr>
          <w:p w14:paraId="02890AE4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34B86AC" w14:textId="77777777" w:rsidTr="00316368">
        <w:tc>
          <w:tcPr>
            <w:tcW w:w="7128" w:type="dxa"/>
          </w:tcPr>
          <w:p w14:paraId="11E56CCE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21.5.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Seminoma testis</w:t>
            </w:r>
          </w:p>
        </w:tc>
        <w:tc>
          <w:tcPr>
            <w:tcW w:w="1260" w:type="dxa"/>
          </w:tcPr>
          <w:p w14:paraId="298BCD3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5A130F37" w14:textId="77777777" w:rsidTr="00316368">
        <w:tc>
          <w:tcPr>
            <w:tcW w:w="7128" w:type="dxa"/>
          </w:tcPr>
          <w:p w14:paraId="337A6554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798E104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283B9D67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2124BE4" w14:textId="77777777" w:rsidR="00625A97" w:rsidRPr="00AC6734" w:rsidRDefault="00625A97" w:rsidP="00CB6923">
      <w:pPr>
        <w:spacing w:line="276" w:lineRule="auto"/>
        <w:rPr>
          <w:sz w:val="24"/>
          <w:szCs w:val="24"/>
          <w:lang w:val="sr-Latn-CS"/>
        </w:rPr>
      </w:pPr>
    </w:p>
    <w:p w14:paraId="62F62AA4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8CEB3FE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VJEŽBA 15.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B6923" w:rsidRPr="00AC6734" w14:paraId="2DA25D0F" w14:textId="77777777" w:rsidTr="00316368">
        <w:tc>
          <w:tcPr>
            <w:tcW w:w="7128" w:type="dxa"/>
          </w:tcPr>
          <w:p w14:paraId="4CDBC5A7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263A8238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B6923" w:rsidRPr="00AC6734" w14:paraId="4111E31E" w14:textId="77777777" w:rsidTr="00316368">
        <w:tc>
          <w:tcPr>
            <w:tcW w:w="7128" w:type="dxa"/>
          </w:tcPr>
          <w:p w14:paraId="48D8E390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</w:rPr>
              <w:t xml:space="preserve">Bolesti </w:t>
            </w:r>
            <w:proofErr w:type="spellStart"/>
            <w:r w:rsidRPr="00AC6734">
              <w:rPr>
                <w:b/>
                <w:sz w:val="24"/>
                <w:szCs w:val="24"/>
              </w:rPr>
              <w:t>centralnog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nervnog</w:t>
            </w:r>
            <w:proofErr w:type="spellEnd"/>
            <w:r w:rsidRPr="00AC67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734"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1260" w:type="dxa"/>
          </w:tcPr>
          <w:p w14:paraId="439EE05B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B6A3CEB" w14:textId="77777777" w:rsidTr="00316368">
        <w:tc>
          <w:tcPr>
            <w:tcW w:w="7128" w:type="dxa"/>
          </w:tcPr>
          <w:p w14:paraId="6642CA7E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AC6734">
              <w:rPr>
                <w:sz w:val="24"/>
                <w:szCs w:val="24"/>
                <w:lang w:val="sr-Latn-CS"/>
              </w:rPr>
              <w:t xml:space="preserve">29.3.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Meningioma</w:t>
            </w:r>
          </w:p>
        </w:tc>
        <w:tc>
          <w:tcPr>
            <w:tcW w:w="1260" w:type="dxa"/>
          </w:tcPr>
          <w:p w14:paraId="2B5F2063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7D4A8744" w14:textId="77777777" w:rsidTr="00316368">
        <w:tc>
          <w:tcPr>
            <w:tcW w:w="7128" w:type="dxa"/>
          </w:tcPr>
          <w:p w14:paraId="35B00419" w14:textId="77777777" w:rsidR="00CB6923" w:rsidRPr="00AC6734" w:rsidRDefault="00CB6923" w:rsidP="00316368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hr-HR"/>
              </w:rPr>
              <w:t xml:space="preserve">29.4. </w:t>
            </w:r>
            <w:r w:rsidRPr="00AC6734">
              <w:rPr>
                <w:b/>
                <w:i/>
                <w:sz w:val="24"/>
                <w:szCs w:val="24"/>
                <w:lang w:val="sr-Latn-CS"/>
              </w:rPr>
              <w:t>Glioblastoma</w:t>
            </w:r>
            <w:r w:rsidRPr="00AC6734">
              <w:rPr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260" w:type="dxa"/>
          </w:tcPr>
          <w:p w14:paraId="3C9A0F52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1CE99B0D" w14:textId="77777777" w:rsidTr="00316368">
        <w:tc>
          <w:tcPr>
            <w:tcW w:w="7128" w:type="dxa"/>
          </w:tcPr>
          <w:p w14:paraId="2F342AAC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29</w:t>
            </w:r>
            <w:r w:rsidRPr="00AC6734">
              <w:rPr>
                <w:sz w:val="24"/>
                <w:szCs w:val="24"/>
                <w:lang w:val="hr-HR"/>
              </w:rPr>
              <w:t xml:space="preserve">.5. </w:t>
            </w:r>
            <w:r w:rsidRPr="00AC6734">
              <w:rPr>
                <w:b/>
                <w:i/>
                <w:sz w:val="24"/>
                <w:szCs w:val="24"/>
                <w:lang w:val="hr-HR"/>
              </w:rPr>
              <w:t>Carcinoma microcellulare pulmonis metastaticum cerebri</w:t>
            </w:r>
          </w:p>
        </w:tc>
        <w:tc>
          <w:tcPr>
            <w:tcW w:w="1260" w:type="dxa"/>
          </w:tcPr>
          <w:p w14:paraId="7F55E2C5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B6923" w:rsidRPr="00AC6734" w14:paraId="072685AD" w14:textId="77777777" w:rsidTr="00316368">
        <w:tc>
          <w:tcPr>
            <w:tcW w:w="7128" w:type="dxa"/>
          </w:tcPr>
          <w:p w14:paraId="48EE0263" w14:textId="77777777" w:rsidR="00CB6923" w:rsidRPr="00AC6734" w:rsidRDefault="00CB6923" w:rsidP="00316368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DDE606F" w14:textId="77777777" w:rsidR="00CB6923" w:rsidRPr="00AC6734" w:rsidRDefault="00CB6923" w:rsidP="00316368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BE3015B" w14:textId="77777777" w:rsidR="00CB6923" w:rsidRPr="00AC6734" w:rsidRDefault="00CB6923" w:rsidP="00CB6923">
      <w:pPr>
        <w:pStyle w:val="BodyTextIndent"/>
        <w:spacing w:before="240" w:line="276" w:lineRule="auto"/>
        <w:ind w:left="0"/>
      </w:pPr>
      <w:r w:rsidRPr="00AC6734">
        <w:t>NAPOMENA: OBAVEZNO NOŠENJE RADNE UNIFORME U TOKU TEORIJSKE I PRAKTIČNE NASTAVE, SEMINARSKIH VEŽBI  I POLAGANJA PRAKTIČNOG I TEORIJSKOG DIJELA ISPITA.</w:t>
      </w:r>
    </w:p>
    <w:p w14:paraId="7EB7F325" w14:textId="77777777" w:rsidR="00CB6923" w:rsidRPr="00AC6734" w:rsidRDefault="00CB6923" w:rsidP="00CB6923">
      <w:pPr>
        <w:spacing w:before="120" w:line="276" w:lineRule="auto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KOLOKVIJUMI</w:t>
      </w:r>
    </w:p>
    <w:p w14:paraId="71F7D2A4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Studenti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moraju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obavezno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proofErr w:type="gramStart"/>
      <w:r w:rsidRPr="00AC6734">
        <w:rPr>
          <w:sz w:val="24"/>
          <w:szCs w:val="24"/>
        </w:rPr>
        <w:t>toku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tekućeg</w:t>
      </w:r>
      <w:proofErr w:type="spellEnd"/>
      <w:proofErr w:type="gramEnd"/>
      <w:r w:rsidRPr="00AC6734">
        <w:rPr>
          <w:sz w:val="24"/>
          <w:szCs w:val="24"/>
        </w:rPr>
        <w:t xml:space="preserve"> III </w:t>
      </w:r>
      <w:proofErr w:type="spellStart"/>
      <w:r w:rsidRPr="00AC6734">
        <w:rPr>
          <w:sz w:val="24"/>
          <w:szCs w:val="24"/>
        </w:rPr>
        <w:t>semestra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školske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godine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jedan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kolokvijum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vidu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kraju</w:t>
      </w:r>
      <w:proofErr w:type="spellEnd"/>
      <w:r w:rsidRPr="00AC6734">
        <w:rPr>
          <w:sz w:val="24"/>
          <w:szCs w:val="24"/>
        </w:rPr>
        <w:t xml:space="preserve"> III </w:t>
      </w:r>
      <w:proofErr w:type="spellStart"/>
      <w:r w:rsidRPr="00AC6734">
        <w:rPr>
          <w:sz w:val="24"/>
          <w:szCs w:val="24"/>
        </w:rPr>
        <w:t>semestra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drugi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vidu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specijalne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>.</w:t>
      </w:r>
    </w:p>
    <w:p w14:paraId="4B58D5B0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r w:rsidRPr="00AC6734">
        <w:rPr>
          <w:sz w:val="24"/>
          <w:szCs w:val="24"/>
        </w:rPr>
        <w:tab/>
      </w:r>
      <w:proofErr w:type="spellStart"/>
      <w:r w:rsidRPr="00AC6734">
        <w:rPr>
          <w:sz w:val="24"/>
          <w:szCs w:val="24"/>
        </w:rPr>
        <w:t>Parcijalni</w:t>
      </w:r>
      <w:proofErr w:type="spellEnd"/>
      <w:r w:rsidRPr="00AC6734">
        <w:rPr>
          <w:sz w:val="24"/>
          <w:szCs w:val="24"/>
        </w:rPr>
        <w:t xml:space="preserve"> </w:t>
      </w:r>
      <w:proofErr w:type="gramStart"/>
      <w:r w:rsidRPr="00AC6734">
        <w:rPr>
          <w:sz w:val="24"/>
          <w:szCs w:val="24"/>
        </w:rPr>
        <w:t xml:space="preserve">test  </w:t>
      </w:r>
      <w:proofErr w:type="spellStart"/>
      <w:r w:rsidRPr="00AC6734">
        <w:rPr>
          <w:sz w:val="24"/>
          <w:szCs w:val="24"/>
        </w:rPr>
        <w:t>ima</w:t>
      </w:r>
      <w:proofErr w:type="spellEnd"/>
      <w:proofErr w:type="gramEnd"/>
      <w:r w:rsidRPr="00AC6734">
        <w:rPr>
          <w:sz w:val="24"/>
          <w:szCs w:val="24"/>
        </w:rPr>
        <w:t xml:space="preserve"> 15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latinskih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dijagnoza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pojmova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Minimalni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broj</w:t>
      </w:r>
      <w:proofErr w:type="spellEnd"/>
      <w:r w:rsidRPr="00AC6734">
        <w:rPr>
          <w:sz w:val="24"/>
          <w:szCs w:val="24"/>
        </w:rPr>
        <w:t xml:space="preserve">  za</w:t>
      </w:r>
      <w:proofErr w:type="gram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prolaz</w:t>
      </w:r>
      <w:proofErr w:type="spellEnd"/>
      <w:r w:rsidRPr="00AC6734">
        <w:rPr>
          <w:sz w:val="24"/>
          <w:szCs w:val="24"/>
        </w:rPr>
        <w:t xml:space="preserve"> je 8 </w:t>
      </w:r>
      <w:proofErr w:type="spellStart"/>
      <w:r w:rsidRPr="00AC6734">
        <w:rPr>
          <w:sz w:val="24"/>
          <w:szCs w:val="24"/>
        </w:rPr>
        <w:t>tačanih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odgovora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što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nosi</w:t>
      </w:r>
      <w:proofErr w:type="spellEnd"/>
      <w:r w:rsidRPr="00AC6734">
        <w:rPr>
          <w:sz w:val="24"/>
          <w:szCs w:val="24"/>
        </w:rPr>
        <w:t xml:space="preserve"> 8 </w:t>
      </w:r>
      <w:proofErr w:type="spellStart"/>
      <w:r w:rsidRPr="00AC6734">
        <w:rPr>
          <w:sz w:val="24"/>
          <w:szCs w:val="24"/>
        </w:rPr>
        <w:t>bodova</w:t>
      </w:r>
      <w:proofErr w:type="spellEnd"/>
      <w:r w:rsidRPr="00AC6734">
        <w:rPr>
          <w:sz w:val="24"/>
          <w:szCs w:val="24"/>
        </w:rPr>
        <w:t xml:space="preserve">  (a to </w:t>
      </w:r>
      <w:proofErr w:type="spellStart"/>
      <w:r w:rsidRPr="00AC6734">
        <w:rPr>
          <w:sz w:val="24"/>
          <w:szCs w:val="24"/>
        </w:rPr>
        <w:t>odgovara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ojceni</w:t>
      </w:r>
      <w:proofErr w:type="spellEnd"/>
      <w:r w:rsidRPr="00AC6734">
        <w:rPr>
          <w:sz w:val="24"/>
          <w:szCs w:val="24"/>
        </w:rPr>
        <w:t xml:space="preserve"> 6) - </w:t>
      </w:r>
      <w:proofErr w:type="spellStart"/>
      <w:r w:rsidRPr="00AC6734">
        <w:rPr>
          <w:sz w:val="24"/>
          <w:szCs w:val="24"/>
        </w:rPr>
        <w:t>vidjeti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priloge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kraju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Informatora</w:t>
      </w:r>
      <w:proofErr w:type="spellEnd"/>
      <w:r w:rsidRPr="00AC6734">
        <w:rPr>
          <w:sz w:val="24"/>
          <w:szCs w:val="24"/>
        </w:rPr>
        <w:t>.</w:t>
      </w:r>
    </w:p>
    <w:p w14:paraId="2A0AA15F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Rezultati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 se </w:t>
      </w:r>
      <w:proofErr w:type="spellStart"/>
      <w:r w:rsidRPr="00AC6734">
        <w:rPr>
          <w:sz w:val="24"/>
          <w:szCs w:val="24"/>
        </w:rPr>
        <w:t>objavljuju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narednog</w:t>
      </w:r>
      <w:proofErr w:type="spellEnd"/>
      <w:r w:rsidRPr="00AC6734">
        <w:rPr>
          <w:sz w:val="24"/>
          <w:szCs w:val="24"/>
        </w:rPr>
        <w:t xml:space="preserve"> dana, a </w:t>
      </w:r>
      <w:proofErr w:type="spellStart"/>
      <w:r w:rsidRPr="00AC6734">
        <w:rPr>
          <w:sz w:val="24"/>
          <w:szCs w:val="24"/>
        </w:rPr>
        <w:t>uvid</w:t>
      </w:r>
      <w:proofErr w:type="spellEnd"/>
      <w:r w:rsidRPr="00AC6734">
        <w:rPr>
          <w:sz w:val="24"/>
          <w:szCs w:val="24"/>
        </w:rPr>
        <w:t xml:space="preserve"> u test je </w:t>
      </w:r>
      <w:proofErr w:type="spellStart"/>
      <w:r w:rsidRPr="00AC6734">
        <w:rPr>
          <w:sz w:val="24"/>
          <w:szCs w:val="24"/>
        </w:rPr>
        <w:t>moguć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sutradan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Administraciji</w:t>
      </w:r>
      <w:proofErr w:type="spellEnd"/>
      <w:r w:rsidRPr="00AC6734">
        <w:rPr>
          <w:sz w:val="24"/>
          <w:szCs w:val="24"/>
        </w:rPr>
        <w:t xml:space="preserve"> Zavoda za </w:t>
      </w:r>
      <w:proofErr w:type="spellStart"/>
      <w:r w:rsidRPr="00AC6734">
        <w:rPr>
          <w:sz w:val="24"/>
          <w:szCs w:val="24"/>
        </w:rPr>
        <w:t>patologiju</w:t>
      </w:r>
      <w:proofErr w:type="spellEnd"/>
      <w:r w:rsidRPr="00AC6734">
        <w:rPr>
          <w:sz w:val="24"/>
          <w:szCs w:val="24"/>
        </w:rPr>
        <w:t>.</w:t>
      </w:r>
    </w:p>
    <w:p w14:paraId="74DD8A95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Studenti</w:t>
      </w:r>
      <w:proofErr w:type="spellEnd"/>
      <w:r w:rsidRPr="00AC6734">
        <w:rPr>
          <w:sz w:val="24"/>
          <w:szCs w:val="24"/>
        </w:rPr>
        <w:t xml:space="preserve"> koji </w:t>
      </w:r>
      <w:proofErr w:type="spellStart"/>
      <w:r w:rsidRPr="00AC6734">
        <w:rPr>
          <w:sz w:val="24"/>
          <w:szCs w:val="24"/>
        </w:rPr>
        <w:t>usješno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</w:t>
      </w:r>
      <w:proofErr w:type="spellEnd"/>
      <w:r w:rsidRPr="00AC6734">
        <w:rPr>
          <w:sz w:val="24"/>
          <w:szCs w:val="24"/>
        </w:rPr>
        <w:t xml:space="preserve"> test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mogu</w:t>
      </w:r>
      <w:proofErr w:type="spellEnd"/>
      <w:r w:rsidRPr="00AC6734">
        <w:rPr>
          <w:sz w:val="24"/>
          <w:szCs w:val="24"/>
        </w:rPr>
        <w:t xml:space="preserve"> da </w:t>
      </w:r>
      <w:proofErr w:type="spellStart"/>
      <w:r w:rsidRPr="00AC6734">
        <w:rPr>
          <w:sz w:val="24"/>
          <w:szCs w:val="24"/>
        </w:rPr>
        <w:t>pristupe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usmenom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Parcijalni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sadrži</w:t>
      </w:r>
      <w:proofErr w:type="spellEnd"/>
      <w:r w:rsidRPr="00AC6734">
        <w:rPr>
          <w:sz w:val="24"/>
          <w:szCs w:val="24"/>
        </w:rPr>
        <w:t xml:space="preserve"> tri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Studenti</w:t>
      </w:r>
      <w:proofErr w:type="spellEnd"/>
      <w:r w:rsidRPr="00AC6734">
        <w:rPr>
          <w:sz w:val="24"/>
          <w:szCs w:val="24"/>
        </w:rPr>
        <w:t xml:space="preserve"> koji </w:t>
      </w:r>
      <w:proofErr w:type="spellStart"/>
      <w:r w:rsidRPr="00AC6734">
        <w:rPr>
          <w:sz w:val="24"/>
          <w:szCs w:val="24"/>
        </w:rPr>
        <w:t>uspješno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dužni</w:t>
      </w:r>
      <w:proofErr w:type="spellEnd"/>
      <w:r w:rsidRPr="00AC6734">
        <w:rPr>
          <w:sz w:val="24"/>
          <w:szCs w:val="24"/>
        </w:rPr>
        <w:t xml:space="preserve"> da </w:t>
      </w:r>
      <w:proofErr w:type="spellStart"/>
      <w:r w:rsidRPr="00AC6734">
        <w:rPr>
          <w:sz w:val="24"/>
          <w:szCs w:val="24"/>
        </w:rPr>
        <w:t>polažu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samo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ostatak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gradiva</w:t>
      </w:r>
      <w:proofErr w:type="spellEnd"/>
      <w:r w:rsidRPr="00AC6734">
        <w:rPr>
          <w:sz w:val="24"/>
          <w:szCs w:val="24"/>
        </w:rPr>
        <w:t xml:space="preserve"> koji </w:t>
      </w:r>
      <w:proofErr w:type="spellStart"/>
      <w:r w:rsidRPr="00AC6734">
        <w:rPr>
          <w:sz w:val="24"/>
          <w:szCs w:val="24"/>
        </w:rPr>
        <w:t>nisu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položili</w:t>
      </w:r>
      <w:proofErr w:type="spellEnd"/>
      <w:r w:rsidRPr="00AC6734">
        <w:rPr>
          <w:sz w:val="24"/>
          <w:szCs w:val="24"/>
        </w:rPr>
        <w:t xml:space="preserve"> (</w:t>
      </w:r>
      <w:proofErr w:type="spellStart"/>
      <w:r w:rsidRPr="00AC6734">
        <w:rPr>
          <w:sz w:val="24"/>
          <w:szCs w:val="24"/>
        </w:rPr>
        <w:t>specijalnu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patologiju</w:t>
      </w:r>
      <w:proofErr w:type="spellEnd"/>
      <w:r w:rsidRPr="00AC6734">
        <w:rPr>
          <w:sz w:val="24"/>
          <w:szCs w:val="24"/>
        </w:rPr>
        <w:t xml:space="preserve">) u </w:t>
      </w:r>
      <w:proofErr w:type="spellStart"/>
      <w:r w:rsidRPr="00AC6734">
        <w:rPr>
          <w:sz w:val="24"/>
          <w:szCs w:val="24"/>
        </w:rPr>
        <w:t>vidu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završnog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dijela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Mogućnost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parcijanog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polaganja</w:t>
      </w:r>
      <w:proofErr w:type="spellEnd"/>
      <w:r w:rsidRPr="00AC6734">
        <w:rPr>
          <w:sz w:val="24"/>
          <w:szCs w:val="24"/>
        </w:rPr>
        <w:t xml:space="preserve"> je </w:t>
      </w:r>
      <w:proofErr w:type="spellStart"/>
      <w:r w:rsidRPr="00AC6734">
        <w:rPr>
          <w:sz w:val="24"/>
          <w:szCs w:val="24"/>
        </w:rPr>
        <w:t>predviđena</w:t>
      </w:r>
      <w:proofErr w:type="spellEnd"/>
      <w:r w:rsidRPr="00AC6734">
        <w:rPr>
          <w:sz w:val="24"/>
          <w:szCs w:val="24"/>
        </w:rPr>
        <w:t xml:space="preserve"> za </w:t>
      </w:r>
      <w:proofErr w:type="spellStart"/>
      <w:r w:rsidRPr="00AC6734">
        <w:rPr>
          <w:sz w:val="24"/>
          <w:szCs w:val="24"/>
        </w:rPr>
        <w:t>redovne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studente</w:t>
      </w:r>
      <w:proofErr w:type="spellEnd"/>
      <w:r w:rsidRPr="00AC6734">
        <w:rPr>
          <w:sz w:val="24"/>
          <w:szCs w:val="24"/>
        </w:rPr>
        <w:t xml:space="preserve"> koji </w:t>
      </w:r>
      <w:proofErr w:type="spellStart"/>
      <w:r w:rsidRPr="00AC6734">
        <w:rPr>
          <w:sz w:val="24"/>
          <w:szCs w:val="24"/>
        </w:rPr>
        <w:t>uspješno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</w:t>
      </w:r>
      <w:proofErr w:type="spellEnd"/>
      <w:r w:rsidRPr="00AC6734">
        <w:rPr>
          <w:sz w:val="24"/>
          <w:szCs w:val="24"/>
        </w:rPr>
        <w:t xml:space="preserve"> test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Drugi </w:t>
      </w:r>
      <w:proofErr w:type="spellStart"/>
      <w:r w:rsidRPr="00AC6734">
        <w:rPr>
          <w:sz w:val="24"/>
          <w:szCs w:val="24"/>
        </w:rPr>
        <w:t>parcijalni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specijalne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 se </w:t>
      </w:r>
      <w:proofErr w:type="spellStart"/>
      <w:r w:rsidRPr="00AC6734">
        <w:rPr>
          <w:sz w:val="24"/>
          <w:szCs w:val="24"/>
        </w:rPr>
        <w:t>sastoji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četiri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specijalne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</w:t>
      </w:r>
    </w:p>
    <w:p w14:paraId="721A647F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lastRenderedPageBreak/>
        <w:t>Položeni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testovi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oba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su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uslov</w:t>
      </w:r>
      <w:proofErr w:type="spellEnd"/>
      <w:proofErr w:type="gramEnd"/>
      <w:r w:rsidRPr="00AC6734">
        <w:rPr>
          <w:sz w:val="24"/>
          <w:szCs w:val="24"/>
        </w:rPr>
        <w:t xml:space="preserve">  za </w:t>
      </w:r>
      <w:proofErr w:type="spellStart"/>
      <w:r w:rsidRPr="00AC6734">
        <w:rPr>
          <w:sz w:val="24"/>
          <w:szCs w:val="24"/>
        </w:rPr>
        <w:t>izlazak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završni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dio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>.</w:t>
      </w:r>
    </w:p>
    <w:p w14:paraId="798E4B67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Sve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nabrojane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aktivnosti</w:t>
      </w:r>
      <w:proofErr w:type="spellEnd"/>
      <w:r w:rsidRPr="00AC6734">
        <w:rPr>
          <w:sz w:val="24"/>
          <w:szCs w:val="24"/>
        </w:rPr>
        <w:t xml:space="preserve"> (test I, Test II,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I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II), se </w:t>
      </w:r>
      <w:proofErr w:type="spellStart"/>
      <w:r w:rsidRPr="00AC6734">
        <w:rPr>
          <w:sz w:val="24"/>
          <w:szCs w:val="24"/>
        </w:rPr>
        <w:t>posebno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ocjenjuju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shodno</w:t>
      </w:r>
      <w:proofErr w:type="spellEnd"/>
      <w:r w:rsidRPr="00AC6734">
        <w:rPr>
          <w:sz w:val="24"/>
          <w:szCs w:val="24"/>
        </w:rPr>
        <w:t xml:space="preserve"> tome nose </w:t>
      </w:r>
      <w:proofErr w:type="spellStart"/>
      <w:r w:rsidRPr="00AC6734">
        <w:rPr>
          <w:sz w:val="24"/>
          <w:szCs w:val="24"/>
        </w:rPr>
        <w:t>odgovarajući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broj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bodova</w:t>
      </w:r>
      <w:proofErr w:type="spellEnd"/>
      <w:r w:rsidRPr="00AC6734">
        <w:rPr>
          <w:sz w:val="24"/>
          <w:szCs w:val="24"/>
        </w:rPr>
        <w:t xml:space="preserve">, koji </w:t>
      </w:r>
      <w:proofErr w:type="spellStart"/>
      <w:r w:rsidRPr="00AC6734">
        <w:rPr>
          <w:sz w:val="24"/>
          <w:szCs w:val="24"/>
        </w:rPr>
        <w:t>čine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završnog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broja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bodova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odnosno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konačne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ocjene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Navedene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aktivnosti</w:t>
      </w:r>
      <w:proofErr w:type="spellEnd"/>
      <w:r w:rsidRPr="00AC6734">
        <w:rPr>
          <w:sz w:val="24"/>
          <w:szCs w:val="24"/>
        </w:rPr>
        <w:t xml:space="preserve"> se </w:t>
      </w:r>
      <w:proofErr w:type="spellStart"/>
      <w:r w:rsidRPr="00AC6734">
        <w:rPr>
          <w:sz w:val="24"/>
          <w:szCs w:val="24"/>
        </w:rPr>
        <w:t>precizno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evidentiraju</w:t>
      </w:r>
      <w:proofErr w:type="spellEnd"/>
      <w:r w:rsidRPr="00AC6734">
        <w:rPr>
          <w:sz w:val="24"/>
          <w:szCs w:val="24"/>
        </w:rPr>
        <w:t xml:space="preserve"> za </w:t>
      </w:r>
      <w:proofErr w:type="spellStart"/>
      <w:r w:rsidRPr="00AC6734">
        <w:rPr>
          <w:sz w:val="24"/>
          <w:szCs w:val="24"/>
        </w:rPr>
        <w:t>svakog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studenta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kartonu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evidencije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aktivnosti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studenata</w:t>
      </w:r>
      <w:proofErr w:type="spellEnd"/>
      <w:r w:rsidRPr="00AC6734">
        <w:rPr>
          <w:sz w:val="24"/>
          <w:szCs w:val="24"/>
        </w:rPr>
        <w:t xml:space="preserve">. </w:t>
      </w:r>
    </w:p>
    <w:p w14:paraId="62EFA494" w14:textId="77777777" w:rsidR="00CB6923" w:rsidRPr="00AC6734" w:rsidRDefault="00CB6923" w:rsidP="00CB6923">
      <w:pPr>
        <w:spacing w:before="240" w:line="276" w:lineRule="auto"/>
        <w:rPr>
          <w:b/>
          <w:bCs/>
          <w:sz w:val="24"/>
          <w:szCs w:val="24"/>
          <w:lang w:val="sr-Latn-CS"/>
        </w:rPr>
      </w:pPr>
      <w:r w:rsidRPr="00AC6734">
        <w:rPr>
          <w:b/>
          <w:bCs/>
          <w:sz w:val="24"/>
          <w:szCs w:val="24"/>
          <w:lang w:val="sr-Latn-CS"/>
        </w:rPr>
        <w:t>Seminari:</w:t>
      </w:r>
    </w:p>
    <w:p w14:paraId="1E89ACD7" w14:textId="77777777" w:rsidR="00CB6923" w:rsidRPr="00AC6734" w:rsidRDefault="00CB6923" w:rsidP="00CB6923">
      <w:pPr>
        <w:spacing w:line="276" w:lineRule="auto"/>
        <w:jc w:val="both"/>
        <w:rPr>
          <w:sz w:val="24"/>
          <w:szCs w:val="24"/>
          <w:lang w:val="da-DK"/>
        </w:rPr>
      </w:pPr>
      <w:r w:rsidRPr="00AC6734">
        <w:rPr>
          <w:sz w:val="24"/>
          <w:szCs w:val="24"/>
          <w:lang w:val="da-DK"/>
        </w:rPr>
        <w:t xml:space="preserve">Studenti </w:t>
      </w:r>
      <w:r w:rsidRPr="00AC6734">
        <w:rPr>
          <w:b/>
          <w:sz w:val="24"/>
          <w:szCs w:val="24"/>
          <w:lang w:val="da-DK"/>
        </w:rPr>
        <w:t>moraju obavezno</w:t>
      </w:r>
      <w:r w:rsidRPr="00AC6734">
        <w:rPr>
          <w:sz w:val="24"/>
          <w:szCs w:val="24"/>
          <w:lang w:val="da-DK"/>
        </w:rPr>
        <w:t xml:space="preserve"> u toku  tekućeg III  semestra  školske godine pripremiti i braniti jedan seminarski rad, iz zadate (odabrane) teme iz patologije. Uspješnom odbranom semi</w:t>
      </w:r>
      <w:r w:rsidR="00C539EF">
        <w:rPr>
          <w:sz w:val="24"/>
          <w:szCs w:val="24"/>
          <w:lang w:val="da-DK"/>
        </w:rPr>
        <w:t>nara, student stiče odgovarajuću ocjenu i odgovaraući broj bodova.</w:t>
      </w:r>
      <w:r w:rsidRPr="00AC6734">
        <w:rPr>
          <w:sz w:val="24"/>
          <w:szCs w:val="24"/>
          <w:lang w:val="da-DK"/>
        </w:rPr>
        <w:t xml:space="preserve"> Bodovi ostvareni na seminaru takođe su uključeni u konačan broj bodova i konačnu ocjenu (vidjeti prilog na kraju Informatora).</w:t>
      </w:r>
    </w:p>
    <w:p w14:paraId="22B87D3D" w14:textId="77777777" w:rsidR="00C539EF" w:rsidRDefault="00C539EF" w:rsidP="00CB6923">
      <w:pPr>
        <w:pStyle w:val="BodyTextIndent"/>
        <w:spacing w:line="276" w:lineRule="auto"/>
        <w:ind w:left="0" w:firstLine="540"/>
      </w:pPr>
    </w:p>
    <w:p w14:paraId="1AA94B6E" w14:textId="77777777" w:rsidR="00CB6923" w:rsidRPr="00AC6734" w:rsidRDefault="00CB6923" w:rsidP="00CB6923">
      <w:pPr>
        <w:pStyle w:val="BodyTextIndent"/>
        <w:spacing w:line="276" w:lineRule="auto"/>
        <w:ind w:left="0" w:firstLine="540"/>
      </w:pPr>
      <w:r>
        <w:t xml:space="preserve">IV   </w:t>
      </w:r>
      <w:r w:rsidRPr="00AC6734">
        <w:t>ISPIT</w:t>
      </w:r>
    </w:p>
    <w:p w14:paraId="6BBF6C43" w14:textId="77777777" w:rsidR="00CB6923" w:rsidRPr="00AC6734" w:rsidRDefault="00CB6923" w:rsidP="00CB6923">
      <w:pPr>
        <w:pStyle w:val="BodyTextIndent"/>
        <w:spacing w:line="276" w:lineRule="auto"/>
        <w:ind w:left="0" w:firstLine="540"/>
        <w:rPr>
          <w:b w:val="0"/>
        </w:rPr>
      </w:pPr>
      <w:r w:rsidRPr="00AC6734">
        <w:rPr>
          <w:b w:val="0"/>
        </w:rPr>
        <w:t>Ispit iz patologije se sastoji iz dva dijela:</w:t>
      </w:r>
    </w:p>
    <w:p w14:paraId="29A9341D" w14:textId="77777777" w:rsidR="00CB6923" w:rsidRPr="00AC6734" w:rsidRDefault="00CB6923" w:rsidP="00CB6923">
      <w:pPr>
        <w:pStyle w:val="BodyTextIndent"/>
        <w:spacing w:line="276" w:lineRule="auto"/>
        <w:ind w:left="0" w:firstLine="540"/>
        <w:rPr>
          <w:b w:val="0"/>
        </w:rPr>
      </w:pPr>
      <w:r w:rsidRPr="00AC6734">
        <w:rPr>
          <w:b w:val="0"/>
        </w:rPr>
        <w:t>1. Predispitne aktivnosti studenta</w:t>
      </w:r>
    </w:p>
    <w:p w14:paraId="5B40F40E" w14:textId="77777777" w:rsidR="00CB6923" w:rsidRPr="00AC6734" w:rsidRDefault="00CB6923" w:rsidP="00CB6923">
      <w:pPr>
        <w:pStyle w:val="BodyTextIndent"/>
        <w:spacing w:line="276" w:lineRule="auto"/>
        <w:ind w:left="0" w:firstLine="540"/>
        <w:rPr>
          <w:b w:val="0"/>
        </w:rPr>
      </w:pPr>
      <w:r w:rsidRPr="00AC6734">
        <w:rPr>
          <w:b w:val="0"/>
        </w:rPr>
        <w:t>2. Završnog usmenog dijela ispita</w:t>
      </w:r>
    </w:p>
    <w:p w14:paraId="65DFADC7" w14:textId="77777777" w:rsidR="00CB6923" w:rsidRPr="00AC6734" w:rsidRDefault="00CB6923" w:rsidP="00CB6923">
      <w:pPr>
        <w:pStyle w:val="BodyTextIndent"/>
        <w:spacing w:line="276" w:lineRule="auto"/>
        <w:ind w:left="0" w:firstLine="540"/>
        <w:rPr>
          <w:b w:val="0"/>
        </w:rPr>
      </w:pPr>
      <w:r w:rsidRPr="00AC6734">
        <w:rPr>
          <w:b w:val="0"/>
        </w:rPr>
        <w:t>Maksimalni i minimalni broj bodova (odnosno ocjene) dati su u prilogu u tabelama.</w:t>
      </w:r>
    </w:p>
    <w:p w14:paraId="511A8C53" w14:textId="77777777" w:rsidR="00C539EF" w:rsidRDefault="00C539EF" w:rsidP="00CB6923">
      <w:pPr>
        <w:spacing w:before="120" w:line="276" w:lineRule="auto"/>
        <w:rPr>
          <w:b/>
          <w:bCs/>
          <w:sz w:val="24"/>
          <w:szCs w:val="24"/>
        </w:rPr>
      </w:pPr>
    </w:p>
    <w:p w14:paraId="02862E9D" w14:textId="77777777" w:rsidR="00CB6923" w:rsidRPr="00AC6734" w:rsidRDefault="00CB6923" w:rsidP="00CB6923">
      <w:pPr>
        <w:spacing w:before="120" w:line="276" w:lineRule="auto"/>
        <w:rPr>
          <w:bCs/>
          <w:sz w:val="24"/>
          <w:szCs w:val="24"/>
        </w:rPr>
      </w:pPr>
      <w:r w:rsidRPr="00AC6734">
        <w:rPr>
          <w:b/>
          <w:bCs/>
          <w:sz w:val="24"/>
          <w:szCs w:val="24"/>
        </w:rPr>
        <w:t xml:space="preserve">1. PREDISPITNE AKTIVNOSTI STUDENTA </w:t>
      </w:r>
      <w:proofErr w:type="spellStart"/>
      <w:r w:rsidRPr="00AC6734">
        <w:rPr>
          <w:bCs/>
          <w:sz w:val="24"/>
          <w:szCs w:val="24"/>
        </w:rPr>
        <w:t>obuhvataju</w:t>
      </w:r>
      <w:proofErr w:type="spellEnd"/>
      <w:r w:rsidRPr="00AC6734">
        <w:rPr>
          <w:bCs/>
          <w:sz w:val="24"/>
          <w:szCs w:val="24"/>
        </w:rPr>
        <w:t>:</w:t>
      </w:r>
    </w:p>
    <w:p w14:paraId="70B6E412" w14:textId="77777777" w:rsidR="00CB6923" w:rsidRPr="00AC6734" w:rsidRDefault="00CB6923" w:rsidP="00CB6923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redovno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prisustvo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na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predavanjima</w:t>
      </w:r>
      <w:proofErr w:type="spellEnd"/>
      <w:r w:rsidRPr="00AC6734">
        <w:rPr>
          <w:bCs/>
          <w:sz w:val="24"/>
          <w:szCs w:val="24"/>
        </w:rPr>
        <w:t xml:space="preserve">, </w:t>
      </w:r>
    </w:p>
    <w:p w14:paraId="335878BC" w14:textId="77777777" w:rsidR="00CB6923" w:rsidRPr="00AC6734" w:rsidRDefault="00CB6923" w:rsidP="00CB6923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prisusvo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i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aktivnosti</w:t>
      </w:r>
      <w:proofErr w:type="spellEnd"/>
      <w:r w:rsidRPr="00AC6734">
        <w:rPr>
          <w:bCs/>
          <w:sz w:val="24"/>
          <w:szCs w:val="24"/>
        </w:rPr>
        <w:t xml:space="preserve"> u </w:t>
      </w:r>
      <w:proofErr w:type="spellStart"/>
      <w:r w:rsidRPr="00AC6734">
        <w:rPr>
          <w:bCs/>
          <w:sz w:val="24"/>
          <w:szCs w:val="24"/>
        </w:rPr>
        <w:t>praktičnoj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nastavi</w:t>
      </w:r>
      <w:proofErr w:type="spellEnd"/>
      <w:r w:rsidRPr="00AC6734">
        <w:rPr>
          <w:bCs/>
          <w:sz w:val="24"/>
          <w:szCs w:val="24"/>
        </w:rPr>
        <w:t xml:space="preserve"> </w:t>
      </w:r>
    </w:p>
    <w:p w14:paraId="641C87F5" w14:textId="77777777" w:rsidR="00CB6923" w:rsidRPr="00AC6734" w:rsidRDefault="00CB6923" w:rsidP="00CB6923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polaganje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dva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kolokvijuma</w:t>
      </w:r>
      <w:proofErr w:type="spellEnd"/>
      <w:r w:rsidRPr="00AC6734">
        <w:rPr>
          <w:bCs/>
          <w:sz w:val="24"/>
          <w:szCs w:val="24"/>
        </w:rPr>
        <w:t>,</w:t>
      </w:r>
    </w:p>
    <w:p w14:paraId="35989CAB" w14:textId="77777777" w:rsidR="00CB6923" w:rsidRPr="00AC6734" w:rsidRDefault="00CB6923" w:rsidP="00CB6923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pripremanje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i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odbrana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seminarskog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rada</w:t>
      </w:r>
      <w:proofErr w:type="spellEnd"/>
    </w:p>
    <w:p w14:paraId="3ABF1DB8" w14:textId="77777777" w:rsidR="00CB6923" w:rsidRPr="00AC6734" w:rsidRDefault="00CB6923" w:rsidP="00CB6923">
      <w:pPr>
        <w:spacing w:before="120" w:line="276" w:lineRule="auto"/>
        <w:rPr>
          <w:b/>
          <w:bCs/>
          <w:sz w:val="24"/>
          <w:szCs w:val="24"/>
        </w:rPr>
      </w:pPr>
      <w:proofErr w:type="spellStart"/>
      <w:r w:rsidRPr="00AC6734">
        <w:rPr>
          <w:b/>
          <w:bCs/>
          <w:sz w:val="24"/>
          <w:szCs w:val="24"/>
        </w:rPr>
        <w:t>Prisustvo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predavanjima</w:t>
      </w:r>
      <w:proofErr w:type="spellEnd"/>
      <w:r w:rsidRPr="00AC6734">
        <w:rPr>
          <w:b/>
          <w:bCs/>
          <w:sz w:val="24"/>
          <w:szCs w:val="24"/>
        </w:rPr>
        <w:t xml:space="preserve">: </w:t>
      </w:r>
    </w:p>
    <w:p w14:paraId="50E3EE44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Prisustvo teorijskoj i praktičnoj nastavi je obavezno i o istom će se voditi precizna evidencija. </w:t>
      </w:r>
    </w:p>
    <w:p w14:paraId="5338790C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Student svojim aktivnim prisustvom na nastavi stiču bodove (minimalno 1, a maksimalno 5 bodova). </w:t>
      </w:r>
    </w:p>
    <w:p w14:paraId="3888B31A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Ako student bude prisutan na manje od 80% časova teorijske ili praktične nastave, ne može ostvariti uslov za potpis i izlazak na završni ispit. </w:t>
      </w:r>
    </w:p>
    <w:p w14:paraId="6F4BBBF1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776020A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t>Prisustvo i aktivnosti u praktičnoj nastavi:</w:t>
      </w:r>
    </w:p>
    <w:p w14:paraId="15390C48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Prisustvo praktičnoj nastvi je obavezno. Aktivnosti u praktičnoj nastavi će biti praćene i ocjenjovane na svakoj pojedinačnoj vježbi. Završna ocjena za praktični dio ispita čini prosječna ocjena u ukupnom zbiru ostvarenih ocjena na svakoj pojedinačnoj vježbi.</w:t>
      </w:r>
    </w:p>
    <w:p w14:paraId="4898E70B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</w:p>
    <w:p w14:paraId="2CE47660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  <w:r w:rsidRPr="00AC6734">
        <w:rPr>
          <w:b/>
          <w:bCs/>
          <w:sz w:val="24"/>
          <w:szCs w:val="24"/>
        </w:rPr>
        <w:lastRenderedPageBreak/>
        <w:t>2. TEORIJSKI DEO ISPIT</w:t>
      </w:r>
    </w:p>
    <w:p w14:paraId="539E117F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</w:p>
    <w:p w14:paraId="7212200F" w14:textId="77777777" w:rsidR="00CB6923" w:rsidRPr="00AC6734" w:rsidRDefault="00CB6923" w:rsidP="00CB6923">
      <w:pPr>
        <w:spacing w:before="120" w:line="276" w:lineRule="auto"/>
        <w:ind w:firstLine="539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Teorijski ispit se sastoji od:</w:t>
      </w:r>
    </w:p>
    <w:p w14:paraId="3C64C102" w14:textId="77777777" w:rsidR="00CB6923" w:rsidRPr="00AC6734" w:rsidRDefault="00CB6923" w:rsidP="00CB6923">
      <w:pPr>
        <w:numPr>
          <w:ilvl w:val="2"/>
          <w:numId w:val="5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testa, i </w:t>
      </w:r>
    </w:p>
    <w:p w14:paraId="004D3063" w14:textId="77777777" w:rsidR="00CB6923" w:rsidRPr="00AC6734" w:rsidRDefault="00CB6923" w:rsidP="00CB6923">
      <w:pPr>
        <w:numPr>
          <w:ilvl w:val="2"/>
          <w:numId w:val="5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Usmenog ispita.</w:t>
      </w:r>
    </w:p>
    <w:p w14:paraId="2C460475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</w:p>
    <w:p w14:paraId="1525C2B7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  <w:r w:rsidRPr="00AC6734">
        <w:rPr>
          <w:sz w:val="24"/>
          <w:szCs w:val="24"/>
        </w:rPr>
        <w:tab/>
        <w:t xml:space="preserve">Student </w:t>
      </w:r>
      <w:proofErr w:type="spellStart"/>
      <w:r w:rsidRPr="00AC6734">
        <w:rPr>
          <w:sz w:val="24"/>
          <w:szCs w:val="24"/>
        </w:rPr>
        <w:t>stiče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pravo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Usmenog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ispita</w:t>
      </w:r>
      <w:proofErr w:type="spellEnd"/>
      <w:proofErr w:type="gram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predmeta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nakon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ovjerenog</w:t>
      </w:r>
      <w:proofErr w:type="spellEnd"/>
      <w:r w:rsidRPr="00AC6734">
        <w:rPr>
          <w:sz w:val="24"/>
          <w:szCs w:val="24"/>
        </w:rPr>
        <w:t xml:space="preserve"> III </w:t>
      </w:r>
      <w:proofErr w:type="spellStart"/>
      <w:r w:rsidRPr="00AC6734">
        <w:rPr>
          <w:sz w:val="24"/>
          <w:szCs w:val="24"/>
        </w:rPr>
        <w:t>semestra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pribavljenog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potpisa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nastavnika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Indeksu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sakupljenog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minimalnog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broja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bodova</w:t>
      </w:r>
      <w:proofErr w:type="spellEnd"/>
      <w:r w:rsidRPr="00AC6734">
        <w:rPr>
          <w:sz w:val="24"/>
          <w:szCs w:val="24"/>
        </w:rPr>
        <w:t xml:space="preserve"> za </w:t>
      </w:r>
      <w:proofErr w:type="spellStart"/>
      <w:r w:rsidRPr="00AC6734">
        <w:rPr>
          <w:sz w:val="24"/>
          <w:szCs w:val="24"/>
        </w:rPr>
        <w:t>prolaznost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sklopu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Predispitnih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aktivnosti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studenta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ostvarene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pozitivne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ocjene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praktičnoj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nastavi</w:t>
      </w:r>
      <w:proofErr w:type="spellEnd"/>
      <w:r w:rsidRPr="00AC6734">
        <w:rPr>
          <w:sz w:val="24"/>
          <w:szCs w:val="24"/>
        </w:rPr>
        <w:t>.</w:t>
      </w:r>
    </w:p>
    <w:p w14:paraId="64ABAFE9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</w:p>
    <w:p w14:paraId="298857C9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Polaganje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dijela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 je u </w:t>
      </w:r>
      <w:proofErr w:type="spellStart"/>
      <w:r w:rsidRPr="00AC6734">
        <w:rPr>
          <w:sz w:val="24"/>
          <w:szCs w:val="24"/>
        </w:rPr>
        <w:t>predviđenim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ispitnim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rokovima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prema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Statutu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Fakulteta</w:t>
      </w:r>
      <w:proofErr w:type="spellEnd"/>
      <w:r w:rsidRPr="00AC6734">
        <w:rPr>
          <w:sz w:val="24"/>
          <w:szCs w:val="24"/>
        </w:rPr>
        <w:t xml:space="preserve">,  </w:t>
      </w:r>
      <w:proofErr w:type="spellStart"/>
      <w:r w:rsidRPr="00AC6734">
        <w:rPr>
          <w:sz w:val="24"/>
          <w:szCs w:val="24"/>
        </w:rPr>
        <w:t>koje</w:t>
      </w:r>
      <w:proofErr w:type="spellEnd"/>
      <w:proofErr w:type="gram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Služba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fakulteta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objavi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početku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školske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godine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u  </w:t>
      </w:r>
      <w:proofErr w:type="spellStart"/>
      <w:r w:rsidRPr="00AC6734">
        <w:rPr>
          <w:sz w:val="24"/>
          <w:szCs w:val="24"/>
        </w:rPr>
        <w:t>skladu</w:t>
      </w:r>
      <w:proofErr w:type="spellEnd"/>
      <w:r w:rsidRPr="00AC6734">
        <w:rPr>
          <w:sz w:val="24"/>
          <w:szCs w:val="24"/>
        </w:rPr>
        <w:t xml:space="preserve"> je </w:t>
      </w:r>
      <w:proofErr w:type="spellStart"/>
      <w:r w:rsidRPr="00AC6734">
        <w:rPr>
          <w:sz w:val="24"/>
          <w:szCs w:val="24"/>
        </w:rPr>
        <w:t>sa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usvojenim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Pravilnikom</w:t>
      </w:r>
      <w:proofErr w:type="spellEnd"/>
      <w:r w:rsidRPr="00AC6734">
        <w:rPr>
          <w:sz w:val="24"/>
          <w:szCs w:val="24"/>
        </w:rPr>
        <w:t xml:space="preserve"> o </w:t>
      </w:r>
      <w:proofErr w:type="spellStart"/>
      <w:r w:rsidRPr="00AC6734">
        <w:rPr>
          <w:sz w:val="24"/>
          <w:szCs w:val="24"/>
        </w:rPr>
        <w:t>polaganju</w:t>
      </w:r>
      <w:proofErr w:type="spellEnd"/>
      <w:r w:rsidRPr="00AC6734">
        <w:rPr>
          <w:sz w:val="24"/>
          <w:szCs w:val="24"/>
        </w:rPr>
        <w:t xml:space="preserve"> 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Fakultetu</w:t>
      </w:r>
      <w:proofErr w:type="spellEnd"/>
      <w:r w:rsidRPr="00AC6734">
        <w:rPr>
          <w:sz w:val="24"/>
          <w:szCs w:val="24"/>
        </w:rPr>
        <w:t xml:space="preserve"> (</w:t>
      </w:r>
      <w:proofErr w:type="spellStart"/>
      <w:r w:rsidRPr="00AC6734">
        <w:rPr>
          <w:sz w:val="24"/>
          <w:szCs w:val="24"/>
        </w:rPr>
        <w:t>Medicinskom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fakultetu</w:t>
      </w:r>
      <w:proofErr w:type="spellEnd"/>
      <w:r w:rsidRPr="00AC6734">
        <w:rPr>
          <w:sz w:val="24"/>
          <w:szCs w:val="24"/>
        </w:rPr>
        <w:t xml:space="preserve"> Banja Luka).</w:t>
      </w:r>
    </w:p>
    <w:p w14:paraId="6E9C8133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Studenti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stiču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pravo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izlaska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teorijski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nakon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dva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kolokvijuma</w:t>
      </w:r>
      <w:proofErr w:type="spellEnd"/>
      <w:r w:rsidRPr="00AC6734">
        <w:rPr>
          <w:sz w:val="24"/>
          <w:szCs w:val="24"/>
        </w:rPr>
        <w:t xml:space="preserve"> (</w:t>
      </w:r>
      <w:proofErr w:type="spellStart"/>
      <w:r w:rsidRPr="00AC6734">
        <w:rPr>
          <w:sz w:val="24"/>
          <w:szCs w:val="24"/>
        </w:rPr>
        <w:t>kolokvijum</w:t>
      </w:r>
      <w:proofErr w:type="spellEnd"/>
      <w:r w:rsidRPr="00AC6734">
        <w:rPr>
          <w:sz w:val="24"/>
          <w:szCs w:val="24"/>
        </w:rPr>
        <w:t xml:space="preserve"> I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</w:t>
      </w:r>
      <w:proofErr w:type="spellEnd"/>
      <w:r w:rsidRPr="00AC6734">
        <w:rPr>
          <w:sz w:val="24"/>
          <w:szCs w:val="24"/>
        </w:rPr>
        <w:t xml:space="preserve"> II u </w:t>
      </w:r>
      <w:proofErr w:type="spellStart"/>
      <w:r w:rsidRPr="00AC6734">
        <w:rPr>
          <w:sz w:val="24"/>
          <w:szCs w:val="24"/>
        </w:rPr>
        <w:t>vidu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). </w:t>
      </w:r>
      <w:proofErr w:type="spellStart"/>
      <w:r w:rsidRPr="00AC6734">
        <w:rPr>
          <w:sz w:val="24"/>
          <w:szCs w:val="24"/>
        </w:rPr>
        <w:t>Naprijed</w:t>
      </w:r>
      <w:proofErr w:type="spellEnd"/>
      <w:r w:rsidRPr="00AC6734">
        <w:rPr>
          <w:sz w:val="24"/>
          <w:szCs w:val="24"/>
        </w:rPr>
        <w:t xml:space="preserve"> je </w:t>
      </w:r>
      <w:proofErr w:type="spellStart"/>
      <w:r w:rsidRPr="00AC6734">
        <w:rPr>
          <w:sz w:val="24"/>
          <w:szCs w:val="24"/>
        </w:rPr>
        <w:t>navedeno</w:t>
      </w:r>
      <w:proofErr w:type="spellEnd"/>
      <w:r w:rsidRPr="00AC6734">
        <w:rPr>
          <w:sz w:val="24"/>
          <w:szCs w:val="24"/>
        </w:rPr>
        <w:t xml:space="preserve"> da u </w:t>
      </w:r>
      <w:proofErr w:type="spellStart"/>
      <w:r w:rsidRPr="00AC6734">
        <w:rPr>
          <w:sz w:val="24"/>
          <w:szCs w:val="24"/>
        </w:rPr>
        <w:t>toku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školske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godine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mogu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parcijalno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polagati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nakon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kolokvijuma</w:t>
      </w:r>
      <w:proofErr w:type="spellEnd"/>
      <w:r w:rsidRPr="00AC6734">
        <w:rPr>
          <w:sz w:val="24"/>
          <w:szCs w:val="24"/>
        </w:rPr>
        <w:t xml:space="preserve"> I </w:t>
      </w:r>
      <w:proofErr w:type="spellStart"/>
      <w:r w:rsidRPr="00AC6734">
        <w:rPr>
          <w:sz w:val="24"/>
          <w:szCs w:val="24"/>
        </w:rPr>
        <w:t>mogu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odnosno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naknadno</w:t>
      </w:r>
      <w:proofErr w:type="spellEnd"/>
      <w:r w:rsidRPr="00AC6734">
        <w:rPr>
          <w:sz w:val="24"/>
          <w:szCs w:val="24"/>
        </w:rPr>
        <w:t xml:space="preserve"> po </w:t>
      </w:r>
      <w:proofErr w:type="spellStart"/>
      <w:r w:rsidRPr="00AC6734">
        <w:rPr>
          <w:sz w:val="24"/>
          <w:szCs w:val="24"/>
        </w:rPr>
        <w:t>završetku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slušanja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mogu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polagati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kolokvijum</w:t>
      </w:r>
      <w:proofErr w:type="spellEnd"/>
      <w:r w:rsidRPr="00AC6734">
        <w:rPr>
          <w:sz w:val="24"/>
          <w:szCs w:val="24"/>
        </w:rPr>
        <w:t xml:space="preserve"> II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usmeni</w:t>
      </w:r>
      <w:proofErr w:type="spellEnd"/>
      <w:r w:rsidRPr="00AC6734">
        <w:rPr>
          <w:sz w:val="24"/>
          <w:szCs w:val="24"/>
        </w:rPr>
        <w:t xml:space="preserve"> II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specijalne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</w:t>
      </w:r>
    </w:p>
    <w:p w14:paraId="051570CD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</w:rPr>
      </w:pPr>
      <w:r w:rsidRPr="00AC6734">
        <w:rPr>
          <w:sz w:val="24"/>
          <w:szCs w:val="24"/>
        </w:rPr>
        <w:t xml:space="preserve">Ako </w:t>
      </w:r>
      <w:proofErr w:type="spellStart"/>
      <w:r w:rsidRPr="00AC6734">
        <w:rPr>
          <w:sz w:val="24"/>
          <w:szCs w:val="24"/>
        </w:rPr>
        <w:t>studenti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nisu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iskoristili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takvu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mogućnost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pristupaju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integralnom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ispitu</w:t>
      </w:r>
      <w:proofErr w:type="spellEnd"/>
      <w:r w:rsidRPr="00AC6734">
        <w:rPr>
          <w:sz w:val="24"/>
          <w:szCs w:val="24"/>
        </w:rPr>
        <w:t xml:space="preserve">, koji se </w:t>
      </w:r>
      <w:proofErr w:type="spellStart"/>
      <w:r w:rsidRPr="00AC6734">
        <w:rPr>
          <w:sz w:val="24"/>
          <w:szCs w:val="24"/>
        </w:rPr>
        <w:t>polaže</w:t>
      </w:r>
      <w:proofErr w:type="spellEnd"/>
      <w:r w:rsidRPr="00AC6734">
        <w:rPr>
          <w:sz w:val="24"/>
          <w:szCs w:val="24"/>
        </w:rPr>
        <w:t xml:space="preserve"> u </w:t>
      </w:r>
      <w:proofErr w:type="spellStart"/>
      <w:r w:rsidRPr="00AC6734">
        <w:rPr>
          <w:sz w:val="24"/>
          <w:szCs w:val="24"/>
        </w:rPr>
        <w:t>vidu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Nakon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uspješno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položenog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testa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pristupaju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usmenom</w:t>
      </w:r>
      <w:proofErr w:type="spellEnd"/>
      <w:r w:rsidRPr="00AC6734">
        <w:rPr>
          <w:sz w:val="24"/>
          <w:szCs w:val="24"/>
        </w:rPr>
        <w:t xml:space="preserve"> (</w:t>
      </w:r>
      <w:proofErr w:type="spellStart"/>
      <w:r w:rsidRPr="00AC6734">
        <w:rPr>
          <w:sz w:val="24"/>
          <w:szCs w:val="24"/>
        </w:rPr>
        <w:t>teroijskom</w:t>
      </w:r>
      <w:proofErr w:type="spellEnd"/>
      <w:r w:rsidRPr="00AC6734">
        <w:rPr>
          <w:sz w:val="24"/>
          <w:szCs w:val="24"/>
        </w:rPr>
        <w:t xml:space="preserve">) </w:t>
      </w:r>
      <w:proofErr w:type="spellStart"/>
      <w:r w:rsidRPr="00AC6734">
        <w:rPr>
          <w:sz w:val="24"/>
          <w:szCs w:val="24"/>
        </w:rPr>
        <w:t>dijelu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>.</w:t>
      </w:r>
    </w:p>
    <w:p w14:paraId="229511E9" w14:textId="77777777" w:rsidR="00CB6923" w:rsidRPr="00AC6734" w:rsidRDefault="00CB6923" w:rsidP="00CB6923">
      <w:pPr>
        <w:spacing w:line="276" w:lineRule="auto"/>
        <w:ind w:firstLine="540"/>
        <w:rPr>
          <w:b/>
          <w:bCs/>
          <w:sz w:val="24"/>
          <w:szCs w:val="24"/>
        </w:rPr>
      </w:pPr>
    </w:p>
    <w:p w14:paraId="4BDCDC47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</w:rPr>
      </w:pPr>
      <w:proofErr w:type="spellStart"/>
      <w:r w:rsidRPr="00AC6734">
        <w:rPr>
          <w:b/>
          <w:bCs/>
          <w:sz w:val="24"/>
          <w:szCs w:val="24"/>
        </w:rPr>
        <w:t>Teorijski</w:t>
      </w:r>
      <w:proofErr w:type="spellEnd"/>
      <w:r w:rsidRPr="00AC6734">
        <w:rPr>
          <w:b/>
          <w:bCs/>
          <w:sz w:val="24"/>
          <w:szCs w:val="24"/>
        </w:rPr>
        <w:t xml:space="preserve"> (za </w:t>
      </w:r>
      <w:proofErr w:type="spellStart"/>
      <w:r w:rsidRPr="00AC6734">
        <w:rPr>
          <w:b/>
          <w:bCs/>
          <w:sz w:val="24"/>
          <w:szCs w:val="24"/>
        </w:rPr>
        <w:t>studente</w:t>
      </w:r>
      <w:proofErr w:type="spellEnd"/>
      <w:r w:rsidRPr="00AC6734">
        <w:rPr>
          <w:b/>
          <w:bCs/>
          <w:sz w:val="24"/>
          <w:szCs w:val="24"/>
        </w:rPr>
        <w:t xml:space="preserve"> koji </w:t>
      </w:r>
      <w:proofErr w:type="spellStart"/>
      <w:r w:rsidRPr="00AC6734">
        <w:rPr>
          <w:b/>
          <w:bCs/>
          <w:sz w:val="24"/>
          <w:szCs w:val="24"/>
        </w:rPr>
        <w:t>nisu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iskoristili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pravo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parcijalnog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polaganja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ispita</w:t>
      </w:r>
      <w:proofErr w:type="spellEnd"/>
      <w:r w:rsidRPr="00AC6734">
        <w:rPr>
          <w:b/>
          <w:bCs/>
          <w:sz w:val="24"/>
          <w:szCs w:val="24"/>
        </w:rPr>
        <w:t xml:space="preserve">) </w:t>
      </w:r>
      <w:proofErr w:type="spellStart"/>
      <w:r w:rsidRPr="00AC6734">
        <w:rPr>
          <w:b/>
          <w:bCs/>
          <w:sz w:val="24"/>
          <w:szCs w:val="24"/>
        </w:rPr>
        <w:t>dio</w:t>
      </w:r>
      <w:proofErr w:type="spellEnd"/>
      <w:r w:rsidRPr="00AC6734">
        <w:rPr>
          <w:b/>
          <w:bCs/>
          <w:sz w:val="24"/>
          <w:szCs w:val="24"/>
        </w:rPr>
        <w:t xml:space="preserve"> </w:t>
      </w:r>
      <w:proofErr w:type="spellStart"/>
      <w:r w:rsidRPr="00AC6734">
        <w:rPr>
          <w:b/>
          <w:bCs/>
          <w:sz w:val="24"/>
          <w:szCs w:val="24"/>
        </w:rPr>
        <w:t>ispita</w:t>
      </w:r>
      <w:proofErr w:type="spellEnd"/>
      <w:r w:rsidRPr="00AC6734">
        <w:rPr>
          <w:sz w:val="24"/>
          <w:szCs w:val="24"/>
        </w:rPr>
        <w:t xml:space="preserve"> se </w:t>
      </w:r>
      <w:proofErr w:type="spellStart"/>
      <w:r w:rsidRPr="00AC6734">
        <w:rPr>
          <w:sz w:val="24"/>
          <w:szCs w:val="24"/>
        </w:rPr>
        <w:t>sastoji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tri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načelno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odabrana</w:t>
      </w:r>
      <w:proofErr w:type="spellEnd"/>
      <w:r w:rsidRPr="00AC6734">
        <w:rPr>
          <w:sz w:val="24"/>
          <w:szCs w:val="24"/>
        </w:rPr>
        <w:t xml:space="preserve"> da student </w:t>
      </w:r>
      <w:proofErr w:type="spellStart"/>
      <w:r w:rsidRPr="00AC6734">
        <w:rPr>
          <w:sz w:val="24"/>
          <w:szCs w:val="24"/>
        </w:rPr>
        <w:t>ima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dva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opšte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, </w:t>
      </w:r>
      <w:proofErr w:type="spellStart"/>
      <w:r w:rsidRPr="00AC6734">
        <w:rPr>
          <w:sz w:val="24"/>
          <w:szCs w:val="24"/>
        </w:rPr>
        <w:t>dva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iz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specijalne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 xml:space="preserve">. U </w:t>
      </w:r>
      <w:proofErr w:type="spellStart"/>
      <w:r w:rsidRPr="00AC6734">
        <w:rPr>
          <w:sz w:val="24"/>
          <w:szCs w:val="24"/>
        </w:rPr>
        <w:t>slučaju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potrebe</w:t>
      </w:r>
      <w:proofErr w:type="spellEnd"/>
      <w:r w:rsidRPr="00AC6734">
        <w:rPr>
          <w:sz w:val="24"/>
          <w:szCs w:val="24"/>
        </w:rPr>
        <w:t xml:space="preserve"> za </w:t>
      </w:r>
      <w:proofErr w:type="spellStart"/>
      <w:r w:rsidRPr="00AC6734">
        <w:rPr>
          <w:sz w:val="24"/>
          <w:szCs w:val="24"/>
        </w:rPr>
        <w:t>objektiviziranjem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ocjene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ispitivači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imaju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diskreciono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proofErr w:type="gramStart"/>
      <w:r w:rsidRPr="00AC6734">
        <w:rPr>
          <w:sz w:val="24"/>
          <w:szCs w:val="24"/>
        </w:rPr>
        <w:t>pravo</w:t>
      </w:r>
      <w:proofErr w:type="spellEnd"/>
      <w:r w:rsidRPr="00AC6734">
        <w:rPr>
          <w:sz w:val="24"/>
          <w:szCs w:val="24"/>
        </w:rPr>
        <w:t xml:space="preserve">  da</w:t>
      </w:r>
      <w:proofErr w:type="gram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postave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dopunska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pitanja</w:t>
      </w:r>
      <w:proofErr w:type="spellEnd"/>
      <w:r w:rsidRPr="00AC6734">
        <w:rPr>
          <w:sz w:val="24"/>
          <w:szCs w:val="24"/>
        </w:rPr>
        <w:t xml:space="preserve">. </w:t>
      </w:r>
    </w:p>
    <w:p w14:paraId="72FB7851" w14:textId="77777777" w:rsidR="00CB6923" w:rsidRPr="00AC6734" w:rsidRDefault="00CB6923" w:rsidP="00CB6923">
      <w:pPr>
        <w:pStyle w:val="BodyTextIndent2"/>
        <w:spacing w:line="276" w:lineRule="auto"/>
        <w:ind w:left="0" w:firstLine="540"/>
      </w:pPr>
      <w:r w:rsidRPr="00AC6734">
        <w:t>Katedra za patologiju ima zajednički kriterijum da kandidat za pozitivnu ocjenu mora da da pozitivan odgovor na svako od četiri pitanja.</w:t>
      </w:r>
    </w:p>
    <w:p w14:paraId="3443A42D" w14:textId="77777777" w:rsidR="00CB6923" w:rsidRPr="00AC6734" w:rsidRDefault="00CB6923" w:rsidP="00CB6923">
      <w:pPr>
        <w:pStyle w:val="BodyTextIndent2"/>
        <w:spacing w:line="276" w:lineRule="auto"/>
        <w:ind w:left="0" w:firstLine="540"/>
      </w:pPr>
      <w:r w:rsidRPr="00AC6734">
        <w:t xml:space="preserve">Završna, konačna ocjena je se izvodi sabiranjem bodova ostvarenih na Predispitnim aktivnostima (Aktivnosti u nastavi, Seminar, Praktični dio ispita, Kolokvijumi - Test I i Test II) i bodova ostvarenih na završnom - usmenom dijelu ispita (Usmeni I i Usemni II). </w:t>
      </w:r>
    </w:p>
    <w:p w14:paraId="21FE29CB" w14:textId="77777777" w:rsidR="00CB6923" w:rsidRPr="00AC6734" w:rsidRDefault="00CB6923" w:rsidP="00CB6923">
      <w:pPr>
        <w:pStyle w:val="BodyTextIndent3"/>
        <w:spacing w:before="120" w:line="276" w:lineRule="auto"/>
        <w:ind w:left="0" w:firstLine="539"/>
      </w:pPr>
      <w:r w:rsidRPr="00AC6734">
        <w:t>NAPOMENA: katedra zadržava pravo izmene redoslijeda u slučaju vanrednih okolnosti.</w:t>
      </w:r>
    </w:p>
    <w:p w14:paraId="2E960340" w14:textId="77777777" w:rsidR="00CB6923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4C07720F" w14:textId="77777777" w:rsidR="00C539EF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54AF920C" w14:textId="77777777" w:rsidR="00C539EF" w:rsidRPr="00AC6734" w:rsidRDefault="00C539EF" w:rsidP="00CB6923">
      <w:pPr>
        <w:spacing w:line="276" w:lineRule="auto"/>
        <w:rPr>
          <w:sz w:val="24"/>
          <w:szCs w:val="24"/>
          <w:lang w:val="sr-Latn-CS"/>
        </w:rPr>
      </w:pPr>
    </w:p>
    <w:p w14:paraId="6E82C613" w14:textId="77777777" w:rsidR="00CB6923" w:rsidRPr="00AC6734" w:rsidRDefault="00CB6923" w:rsidP="00CB6923">
      <w:pPr>
        <w:spacing w:line="276" w:lineRule="auto"/>
        <w:ind w:left="420"/>
        <w:rPr>
          <w:sz w:val="24"/>
          <w:szCs w:val="24"/>
          <w:lang w:val="sr-Latn-CS"/>
        </w:rPr>
      </w:pPr>
    </w:p>
    <w:p w14:paraId="29F5C070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lastRenderedPageBreak/>
        <w:t>V. ISPITNA PITANJA</w:t>
      </w:r>
    </w:p>
    <w:p w14:paraId="53E45424" w14:textId="77777777" w:rsidR="00CB6923" w:rsidRPr="00AC6734" w:rsidRDefault="00CB6923" w:rsidP="00CB6923">
      <w:pPr>
        <w:spacing w:line="276" w:lineRule="auto"/>
        <w:rPr>
          <w:color w:val="000000"/>
          <w:sz w:val="24"/>
          <w:szCs w:val="24"/>
        </w:rPr>
      </w:pPr>
    </w:p>
    <w:p w14:paraId="797CBF8B" w14:textId="77777777" w:rsidR="00CB6923" w:rsidRPr="00AC6734" w:rsidRDefault="00CB6923" w:rsidP="00CB6923">
      <w:pPr>
        <w:spacing w:line="276" w:lineRule="auto"/>
        <w:rPr>
          <w:b/>
          <w:color w:val="000000"/>
          <w:sz w:val="24"/>
          <w:szCs w:val="24"/>
        </w:rPr>
      </w:pPr>
      <w:r w:rsidRPr="00AC6734">
        <w:rPr>
          <w:b/>
          <w:color w:val="000000"/>
          <w:sz w:val="24"/>
          <w:szCs w:val="24"/>
        </w:rPr>
        <w:t xml:space="preserve">      </w:t>
      </w:r>
      <w:proofErr w:type="spellStart"/>
      <w:r w:rsidRPr="00AC6734">
        <w:rPr>
          <w:b/>
          <w:color w:val="000000"/>
          <w:sz w:val="24"/>
          <w:szCs w:val="24"/>
        </w:rPr>
        <w:t>Bolest</w:t>
      </w:r>
      <w:proofErr w:type="spellEnd"/>
      <w:r w:rsidRPr="00AC6734">
        <w:rPr>
          <w:b/>
          <w:color w:val="000000"/>
          <w:sz w:val="24"/>
          <w:szCs w:val="24"/>
        </w:rPr>
        <w:t xml:space="preserve"> </w:t>
      </w:r>
      <w:proofErr w:type="spellStart"/>
      <w:r w:rsidRPr="00AC6734">
        <w:rPr>
          <w:b/>
          <w:color w:val="000000"/>
          <w:sz w:val="24"/>
          <w:szCs w:val="24"/>
        </w:rPr>
        <w:t>i</w:t>
      </w:r>
      <w:proofErr w:type="spellEnd"/>
      <w:r w:rsidRPr="00AC6734">
        <w:rPr>
          <w:b/>
          <w:color w:val="000000"/>
          <w:sz w:val="24"/>
          <w:szCs w:val="24"/>
        </w:rPr>
        <w:t xml:space="preserve"> </w:t>
      </w:r>
      <w:proofErr w:type="spellStart"/>
      <w:r w:rsidRPr="00AC6734">
        <w:rPr>
          <w:b/>
          <w:color w:val="000000"/>
          <w:sz w:val="24"/>
          <w:szCs w:val="24"/>
        </w:rPr>
        <w:t>uzroci</w:t>
      </w:r>
      <w:proofErr w:type="spellEnd"/>
      <w:r w:rsidRPr="00AC6734">
        <w:rPr>
          <w:b/>
          <w:color w:val="000000"/>
          <w:sz w:val="24"/>
          <w:szCs w:val="24"/>
        </w:rPr>
        <w:t xml:space="preserve"> </w:t>
      </w:r>
      <w:proofErr w:type="spellStart"/>
      <w:r w:rsidRPr="00AC6734">
        <w:rPr>
          <w:b/>
          <w:color w:val="000000"/>
          <w:sz w:val="24"/>
          <w:szCs w:val="24"/>
        </w:rPr>
        <w:t>boesti</w:t>
      </w:r>
      <w:proofErr w:type="spellEnd"/>
      <w:r w:rsidRPr="00AC6734">
        <w:rPr>
          <w:b/>
          <w:color w:val="000000"/>
          <w:sz w:val="24"/>
          <w:szCs w:val="24"/>
        </w:rPr>
        <w:t>;</w:t>
      </w:r>
    </w:p>
    <w:p w14:paraId="41CD28DD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Bolest</w:t>
      </w:r>
      <w:proofErr w:type="spellEnd"/>
      <w:r w:rsidRPr="00AC6734">
        <w:rPr>
          <w:sz w:val="24"/>
          <w:szCs w:val="24"/>
        </w:rPr>
        <w:t xml:space="preserve">. </w:t>
      </w:r>
    </w:p>
    <w:p w14:paraId="76A5796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Spoljašnkji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uzročnici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  <w:r w:rsidRPr="00AC6734">
        <w:rPr>
          <w:sz w:val="24"/>
          <w:szCs w:val="24"/>
        </w:rPr>
        <w:t>.</w:t>
      </w:r>
    </w:p>
    <w:p w14:paraId="452E68F0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Unutrašnji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uzročnici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  <w:r w:rsidRPr="00AC6734">
        <w:rPr>
          <w:sz w:val="24"/>
          <w:szCs w:val="24"/>
        </w:rPr>
        <w:t xml:space="preserve">. </w:t>
      </w:r>
    </w:p>
    <w:p w14:paraId="207C8BD7" w14:textId="77777777" w:rsidR="00CB6923" w:rsidRPr="00AC6734" w:rsidRDefault="00CB6923" w:rsidP="00CB6923">
      <w:pPr>
        <w:spacing w:line="276" w:lineRule="auto"/>
        <w:ind w:left="360"/>
        <w:rPr>
          <w:b/>
          <w:sz w:val="24"/>
          <w:szCs w:val="24"/>
        </w:rPr>
      </w:pPr>
      <w:proofErr w:type="spellStart"/>
      <w:r w:rsidRPr="00AC6734">
        <w:rPr>
          <w:b/>
          <w:sz w:val="24"/>
          <w:szCs w:val="24"/>
        </w:rPr>
        <w:t>Poremećaji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cirkulacije</w:t>
      </w:r>
      <w:proofErr w:type="spellEnd"/>
      <w:r w:rsidRPr="00AC6734">
        <w:rPr>
          <w:b/>
          <w:sz w:val="24"/>
          <w:szCs w:val="24"/>
        </w:rPr>
        <w:t>;</w:t>
      </w:r>
    </w:p>
    <w:p w14:paraId="650D89F9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Povećanje količine krvi</w:t>
      </w:r>
    </w:p>
    <w:p w14:paraId="5373119D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Venska mnogokrvnost</w:t>
      </w:r>
    </w:p>
    <w:p w14:paraId="00778D0E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Arterijska mnogokrvnost</w:t>
      </w:r>
    </w:p>
    <w:p w14:paraId="056AFD79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 xml:space="preserve">Smanjenje količine krvi, lokalna malokrvnost </w:t>
      </w:r>
    </w:p>
    <w:p w14:paraId="748AC4F3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Infarkt</w:t>
      </w:r>
    </w:p>
    <w:p w14:paraId="0AB29A3F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bCs/>
          <w:color w:val="000000"/>
          <w:sz w:val="24"/>
          <w:szCs w:val="24"/>
          <w:lang w:val="hr-HR"/>
        </w:rPr>
        <w:t>Tromboza</w:t>
      </w:r>
    </w:p>
    <w:p w14:paraId="00D40FC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Embolija</w:t>
      </w:r>
    </w:p>
    <w:p w14:paraId="626DCAD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bCs/>
          <w:color w:val="000000"/>
          <w:sz w:val="24"/>
          <w:szCs w:val="24"/>
          <w:lang w:val="hr-HR"/>
        </w:rPr>
        <w:t>Krvarenje</w:t>
      </w:r>
    </w:p>
    <w:p w14:paraId="290B5E85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Šok</w:t>
      </w:r>
    </w:p>
    <w:p w14:paraId="3435CD0A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color w:val="000000"/>
          <w:sz w:val="24"/>
          <w:szCs w:val="24"/>
          <w:lang w:val="hr-HR"/>
        </w:rPr>
        <w:t>Otok</w:t>
      </w:r>
    </w:p>
    <w:p w14:paraId="0F07BF5E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</w:p>
    <w:p w14:paraId="37453E9C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proofErr w:type="spellStart"/>
      <w:proofErr w:type="gramStart"/>
      <w:r w:rsidRPr="00AC6734">
        <w:rPr>
          <w:b/>
          <w:sz w:val="24"/>
          <w:szCs w:val="24"/>
        </w:rPr>
        <w:t>Adaptacija</w:t>
      </w:r>
      <w:proofErr w:type="spellEnd"/>
      <w:r w:rsidRPr="00AC6734">
        <w:rPr>
          <w:b/>
          <w:sz w:val="24"/>
          <w:szCs w:val="24"/>
        </w:rPr>
        <w:t xml:space="preserve">,  </w:t>
      </w:r>
      <w:proofErr w:type="spellStart"/>
      <w:r w:rsidRPr="00AC6734">
        <w:rPr>
          <w:b/>
          <w:sz w:val="24"/>
          <w:szCs w:val="24"/>
        </w:rPr>
        <w:t>akumulacija</w:t>
      </w:r>
      <w:proofErr w:type="spellEnd"/>
      <w:proofErr w:type="gram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regeneracija</w:t>
      </w:r>
      <w:proofErr w:type="spellEnd"/>
      <w:r w:rsidRPr="00AC6734">
        <w:rPr>
          <w:b/>
          <w:sz w:val="24"/>
          <w:szCs w:val="24"/>
        </w:rPr>
        <w:t>;</w:t>
      </w:r>
    </w:p>
    <w:p w14:paraId="767FA8C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Atrofija </w:t>
      </w:r>
    </w:p>
    <w:p w14:paraId="1A79FC4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Hipertrofija </w:t>
      </w:r>
    </w:p>
    <w:p w14:paraId="54CF4B77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Hiperplazija </w:t>
      </w:r>
    </w:p>
    <w:p w14:paraId="2F8EE5C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Metaplazija </w:t>
      </w:r>
    </w:p>
    <w:p w14:paraId="1810E89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Displazija </w:t>
      </w:r>
    </w:p>
    <w:p w14:paraId="5BB6D92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Akumulacija različitih supstanci u ćelijama</w:t>
      </w:r>
    </w:p>
    <w:p w14:paraId="10B52B7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proofErr w:type="spellStart"/>
      <w:r w:rsidRPr="00AC6734">
        <w:rPr>
          <w:sz w:val="24"/>
          <w:szCs w:val="24"/>
        </w:rPr>
        <w:t>Amiloidoza</w:t>
      </w:r>
      <w:proofErr w:type="spellEnd"/>
      <w:r w:rsidRPr="00AC6734">
        <w:rPr>
          <w:sz w:val="24"/>
          <w:szCs w:val="24"/>
          <w:lang w:val="sr-Latn-CS"/>
        </w:rPr>
        <w:t xml:space="preserve"> </w:t>
      </w:r>
    </w:p>
    <w:p w14:paraId="11508770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Taloženje kalcijumovih soli</w:t>
      </w:r>
    </w:p>
    <w:p w14:paraId="5968910D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Taloženje soli mokraćne kiseline (</w:t>
      </w:r>
      <w:r w:rsidRPr="00AC6734">
        <w:rPr>
          <w:i/>
          <w:sz w:val="24"/>
          <w:szCs w:val="24"/>
          <w:lang w:val="sr-Latn-CS"/>
        </w:rPr>
        <w:t>Gicht</w:t>
      </w:r>
      <w:r w:rsidRPr="00AC6734">
        <w:rPr>
          <w:sz w:val="24"/>
          <w:szCs w:val="24"/>
          <w:lang w:val="sr-Latn-CS"/>
        </w:rPr>
        <w:t>)</w:t>
      </w:r>
    </w:p>
    <w:p w14:paraId="1B9196DC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Stvaranje kamenova</w:t>
      </w:r>
    </w:p>
    <w:p w14:paraId="3B55486B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Nekroza i apoptoza</w:t>
      </w:r>
    </w:p>
    <w:p w14:paraId="51C80A2F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Regeneracija i reparacija</w:t>
      </w:r>
    </w:p>
    <w:p w14:paraId="023B9AB3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proofErr w:type="spellStart"/>
      <w:r w:rsidRPr="00AC6734">
        <w:rPr>
          <w:b/>
          <w:sz w:val="24"/>
          <w:szCs w:val="24"/>
        </w:rPr>
        <w:t>Zapaljenje</w:t>
      </w:r>
      <w:proofErr w:type="spellEnd"/>
      <w:r w:rsidRPr="00AC6734">
        <w:rPr>
          <w:b/>
          <w:sz w:val="24"/>
          <w:szCs w:val="24"/>
        </w:rPr>
        <w:t>;</w:t>
      </w:r>
    </w:p>
    <w:p w14:paraId="43AA6E8A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Terminologija, uzroci i znaci zapaljenja</w:t>
      </w:r>
    </w:p>
    <w:p w14:paraId="7C5F6FBC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Ćelije u zapaljenju</w:t>
      </w:r>
    </w:p>
    <w:p w14:paraId="744E7AB3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Akutno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zapaljenje</w:t>
      </w:r>
      <w:proofErr w:type="spellEnd"/>
    </w:p>
    <w:p w14:paraId="01C62B87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  <w:lang w:val="hr-HR"/>
        </w:rPr>
        <w:t>Trajanje zapaljenja i h</w:t>
      </w:r>
      <w:r w:rsidRPr="00AC6734">
        <w:rPr>
          <w:color w:val="000000"/>
          <w:sz w:val="24"/>
          <w:szCs w:val="24"/>
          <w:lang w:val="hr-HR"/>
        </w:rPr>
        <w:t xml:space="preserve">emijski medijatori zapaljenja </w:t>
      </w:r>
    </w:p>
    <w:p w14:paraId="2A808F5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Eksudativna zapaljenja </w:t>
      </w:r>
    </w:p>
    <w:p w14:paraId="2106F5E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Širenje i ishod zapaljenja</w:t>
      </w:r>
    </w:p>
    <w:p w14:paraId="2313DFAE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AC6734">
        <w:rPr>
          <w:color w:val="000000"/>
          <w:sz w:val="24"/>
          <w:szCs w:val="24"/>
          <w:lang w:val="hr-HR"/>
        </w:rPr>
        <w:lastRenderedPageBreak/>
        <w:t>Hronično zapaljenje i ćelije koje učestvuju u hroničnoj inflamaciji</w:t>
      </w:r>
    </w:p>
    <w:p w14:paraId="4C78E45C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  <w:lang w:val="hr-HR"/>
        </w:rPr>
        <w:t xml:space="preserve">Specifična zapaljenja </w:t>
      </w:r>
    </w:p>
    <w:p w14:paraId="54DD8892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Sistemske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manifestacije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zapaljenja</w:t>
      </w:r>
      <w:proofErr w:type="spellEnd"/>
      <w:r w:rsidRPr="00AC6734">
        <w:rPr>
          <w:sz w:val="24"/>
          <w:szCs w:val="24"/>
        </w:rPr>
        <w:t xml:space="preserve"> </w:t>
      </w:r>
    </w:p>
    <w:p w14:paraId="51CD1923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proofErr w:type="spellStart"/>
      <w:r w:rsidRPr="00AC6734">
        <w:rPr>
          <w:b/>
          <w:sz w:val="24"/>
          <w:szCs w:val="24"/>
        </w:rPr>
        <w:t>Opšta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patologija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patofiziologija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tumora</w:t>
      </w:r>
      <w:proofErr w:type="spellEnd"/>
      <w:r w:rsidRPr="00AC6734">
        <w:rPr>
          <w:b/>
          <w:sz w:val="24"/>
          <w:szCs w:val="24"/>
        </w:rPr>
        <w:t>;</w:t>
      </w:r>
    </w:p>
    <w:p w14:paraId="444A3439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proofErr w:type="spellStart"/>
      <w:r w:rsidRPr="00AC6734">
        <w:rPr>
          <w:sz w:val="24"/>
          <w:szCs w:val="24"/>
        </w:rPr>
        <w:t>Definicija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klasifikacija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nomenklatura </w:t>
      </w:r>
      <w:proofErr w:type="spellStart"/>
      <w:r w:rsidRPr="00AC6734">
        <w:rPr>
          <w:sz w:val="24"/>
          <w:szCs w:val="24"/>
        </w:rPr>
        <w:t>tumora</w:t>
      </w:r>
      <w:proofErr w:type="spellEnd"/>
    </w:p>
    <w:p w14:paraId="6DC246BF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Patohistološka obilježja tumora</w:t>
      </w:r>
    </w:p>
    <w:p w14:paraId="5120F7A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Epidemiologija tumora</w:t>
      </w:r>
    </w:p>
    <w:p w14:paraId="78C8F19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Molekularna osnova nastanka tumora </w:t>
      </w:r>
    </w:p>
    <w:p w14:paraId="4FE84135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Karcinogeneza</w:t>
      </w:r>
    </w:p>
    <w:p w14:paraId="1C1A8013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Tumorska imunost i klinička obilježja tumora</w:t>
      </w:r>
    </w:p>
    <w:p w14:paraId="3FB00902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Gradiranje, stadiranje i laboratorijsko dijagnostikovanje tumora </w:t>
      </w:r>
    </w:p>
    <w:p w14:paraId="5F565CBA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  <w:lang w:val="hr-HR"/>
        </w:rPr>
      </w:pPr>
      <w:r w:rsidRPr="00AC6734">
        <w:rPr>
          <w:iCs/>
          <w:sz w:val="24"/>
          <w:szCs w:val="24"/>
          <w:lang w:val="hr-HR"/>
        </w:rPr>
        <w:t>Histološke i citološke metode</w:t>
      </w:r>
    </w:p>
    <w:p w14:paraId="0F3044F5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kardiovaskularnog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49D2285F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Arterioskleroza</w:t>
      </w:r>
      <w:proofErr w:type="spellEnd"/>
    </w:p>
    <w:p w14:paraId="1E639549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Hipertenzija i hipertenzivna vaskularna bolest</w:t>
      </w:r>
    </w:p>
    <w:p w14:paraId="6D62E403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Upalne bolesti krvnih sudova</w:t>
      </w:r>
    </w:p>
    <w:p w14:paraId="05D246C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longtext1"/>
          <w:color w:val="000000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color w:val="000000"/>
          <w:sz w:val="24"/>
          <w:szCs w:val="24"/>
          <w:shd w:val="clear" w:color="auto" w:fill="FFFFFF"/>
        </w:rPr>
        <w:t>Aneurizme</w:t>
      </w:r>
      <w:proofErr w:type="spellEnd"/>
    </w:p>
    <w:p w14:paraId="6EF1BAD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color w:val="000000"/>
          <w:sz w:val="24"/>
          <w:szCs w:val="24"/>
          <w:lang w:val="sr-Latn-CS"/>
        </w:rPr>
      </w:pPr>
      <w:r w:rsidRPr="00AC6734">
        <w:rPr>
          <w:color w:val="000000"/>
          <w:sz w:val="24"/>
          <w:szCs w:val="24"/>
          <w:lang w:val="sr-Latn-CS"/>
        </w:rPr>
        <w:t>Bolesti venskih krvnih sudova</w:t>
      </w:r>
    </w:p>
    <w:p w14:paraId="4A990087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AC6734">
        <w:rPr>
          <w:color w:val="000000"/>
          <w:sz w:val="24"/>
          <w:szCs w:val="24"/>
          <w:lang w:val="hr-HR"/>
        </w:rPr>
        <w:t>Tumori krvnih sudova</w:t>
      </w:r>
    </w:p>
    <w:p w14:paraId="6AB606CB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AC6734">
        <w:rPr>
          <w:color w:val="000000"/>
          <w:sz w:val="24"/>
          <w:szCs w:val="24"/>
          <w:lang w:val="hr-HR"/>
        </w:rPr>
        <w:t>Insuficijencija lijeve i desne strane srca</w:t>
      </w:r>
    </w:p>
    <w:p w14:paraId="642F8C1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AC6734">
        <w:rPr>
          <w:color w:val="000000"/>
          <w:sz w:val="24"/>
          <w:szCs w:val="24"/>
          <w:lang w:val="hr-HR"/>
        </w:rPr>
        <w:t>Urođene srčane mane</w:t>
      </w:r>
    </w:p>
    <w:p w14:paraId="0F1E08E1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Ishemijska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srca</w:t>
      </w:r>
      <w:proofErr w:type="spellEnd"/>
      <w:r w:rsidRPr="00AC6734">
        <w:rPr>
          <w:sz w:val="24"/>
          <w:szCs w:val="24"/>
        </w:rPr>
        <w:t xml:space="preserve"> </w:t>
      </w:r>
    </w:p>
    <w:p w14:paraId="0E474DE6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AC6734">
        <w:rPr>
          <w:sz w:val="24"/>
          <w:szCs w:val="24"/>
        </w:rPr>
        <w:t xml:space="preserve">Bolesti </w:t>
      </w:r>
      <w:proofErr w:type="spellStart"/>
      <w:r w:rsidRPr="00AC6734">
        <w:rPr>
          <w:sz w:val="24"/>
          <w:szCs w:val="24"/>
        </w:rPr>
        <w:t>endokarda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zaslistaka</w:t>
      </w:r>
      <w:proofErr w:type="spellEnd"/>
    </w:p>
    <w:p w14:paraId="60841FD5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bCs/>
          <w:color w:val="000000"/>
          <w:sz w:val="24"/>
          <w:szCs w:val="24"/>
          <w:lang w:val="hr-HR"/>
        </w:rPr>
      </w:pPr>
      <w:r w:rsidRPr="00AC6734">
        <w:rPr>
          <w:sz w:val="24"/>
          <w:szCs w:val="24"/>
          <w:lang w:val="sr-Latn-CS"/>
        </w:rPr>
        <w:t>Stečene srčane mane</w:t>
      </w:r>
      <w:r w:rsidRPr="00AC6734">
        <w:rPr>
          <w:bCs/>
          <w:color w:val="000000"/>
          <w:sz w:val="24"/>
          <w:szCs w:val="24"/>
          <w:lang w:val="hr-HR"/>
        </w:rPr>
        <w:t xml:space="preserve"> </w:t>
      </w:r>
    </w:p>
    <w:p w14:paraId="47C61FD2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  <w:lang w:val="hr-HR"/>
        </w:rPr>
      </w:pPr>
      <w:r w:rsidRPr="00AC6734">
        <w:rPr>
          <w:bCs/>
          <w:color w:val="000000"/>
          <w:sz w:val="24"/>
          <w:szCs w:val="24"/>
          <w:lang w:val="hr-HR"/>
        </w:rPr>
        <w:t>Bolesti miokarda</w:t>
      </w:r>
    </w:p>
    <w:p w14:paraId="16BF9548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AC6734">
        <w:rPr>
          <w:color w:val="000000"/>
          <w:sz w:val="24"/>
          <w:szCs w:val="24"/>
          <w:lang w:val="hr-HR"/>
        </w:rPr>
        <w:t>Bolesti perikarda</w:t>
      </w:r>
    </w:p>
    <w:p w14:paraId="4ECEA467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Tumori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srca</w:t>
      </w:r>
      <w:proofErr w:type="spellEnd"/>
      <w:r w:rsidRPr="00AC6734">
        <w:rPr>
          <w:sz w:val="24"/>
          <w:szCs w:val="24"/>
        </w:rPr>
        <w:t xml:space="preserve"> </w:t>
      </w:r>
    </w:p>
    <w:p w14:paraId="6885D490" w14:textId="77777777" w:rsidR="00CB6923" w:rsidRPr="00AC6734" w:rsidRDefault="00CB6923" w:rsidP="00CB69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Cs/>
          <w:sz w:val="24"/>
          <w:szCs w:val="24"/>
          <w:lang w:val="hr-HR"/>
        </w:rPr>
      </w:pPr>
    </w:p>
    <w:p w14:paraId="71388DA6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respiratornog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219F046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Patologija nosa i paranazalnih sinusa </w:t>
      </w:r>
    </w:p>
    <w:p w14:paraId="6C77C67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Bolesti grkljana</w:t>
      </w:r>
    </w:p>
    <w:p w14:paraId="4A04C8A6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Atelektaza pluća</w:t>
      </w:r>
    </w:p>
    <w:p w14:paraId="34925BDA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Vaskularne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pluća</w:t>
      </w:r>
      <w:proofErr w:type="spellEnd"/>
      <w:r w:rsidRPr="00AC6734">
        <w:rPr>
          <w:sz w:val="24"/>
          <w:szCs w:val="24"/>
        </w:rPr>
        <w:t xml:space="preserve"> </w:t>
      </w:r>
    </w:p>
    <w:p w14:paraId="6DDA81F9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color w:val="000000"/>
          <w:sz w:val="24"/>
          <w:szCs w:val="24"/>
        </w:rPr>
      </w:pPr>
      <w:proofErr w:type="spellStart"/>
      <w:r w:rsidRPr="00AC6734">
        <w:rPr>
          <w:color w:val="000000"/>
          <w:sz w:val="24"/>
          <w:szCs w:val="24"/>
        </w:rPr>
        <w:t>Upale</w:t>
      </w:r>
      <w:proofErr w:type="spellEnd"/>
      <w:r w:rsidRPr="00AC6734">
        <w:rPr>
          <w:color w:val="000000"/>
          <w:sz w:val="24"/>
          <w:szCs w:val="24"/>
        </w:rPr>
        <w:t xml:space="preserve"> </w:t>
      </w:r>
      <w:proofErr w:type="spellStart"/>
      <w:r w:rsidRPr="00AC6734">
        <w:rPr>
          <w:color w:val="000000"/>
          <w:sz w:val="24"/>
          <w:szCs w:val="24"/>
        </w:rPr>
        <w:t>pluća</w:t>
      </w:r>
      <w:proofErr w:type="spellEnd"/>
    </w:p>
    <w:p w14:paraId="72B92E1B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Opstruktivne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plućne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</w:p>
    <w:p w14:paraId="452ABD5E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Restriktivne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plućne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</w:p>
    <w:p w14:paraId="13AF86DC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Tumori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pluća</w:t>
      </w:r>
      <w:proofErr w:type="spellEnd"/>
    </w:p>
    <w:p w14:paraId="4FD552E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Patologija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pleure</w:t>
      </w:r>
      <w:proofErr w:type="spellEnd"/>
    </w:p>
    <w:p w14:paraId="45D95AFA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lastRenderedPageBreak/>
        <w:t xml:space="preserve">Bolesti </w:t>
      </w:r>
      <w:proofErr w:type="spellStart"/>
      <w:r w:rsidRPr="00AC6734">
        <w:rPr>
          <w:b/>
          <w:sz w:val="24"/>
          <w:szCs w:val="24"/>
        </w:rPr>
        <w:t>gastrointestinalnog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3E840F79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Bolesti usta</w:t>
      </w:r>
    </w:p>
    <w:p w14:paraId="6B5268F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ždrijela</w:t>
      </w:r>
    </w:p>
    <w:p w14:paraId="539123DE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pljuvačnih žlijezda</w:t>
      </w:r>
    </w:p>
    <w:p w14:paraId="0219E39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jednjaka</w:t>
      </w:r>
    </w:p>
    <w:p w14:paraId="363C55C5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Patologija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želuca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(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poremećaji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razvoja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,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zapaljenja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želuca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>)</w:t>
      </w:r>
    </w:p>
    <w:p w14:paraId="43B33877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Peptični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ulkus</w:t>
      </w:r>
      <w:proofErr w:type="spellEnd"/>
    </w:p>
    <w:p w14:paraId="4D8A0C2A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Tumori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želuca</w:t>
      </w:r>
      <w:proofErr w:type="spellEnd"/>
    </w:p>
    <w:p w14:paraId="4401866B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Poremećaji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razvoja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tankog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debelog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crijeva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poremećaji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cirkulacije</w:t>
      </w:r>
      <w:proofErr w:type="spellEnd"/>
      <w:r w:rsidRPr="00AC6734">
        <w:rPr>
          <w:rStyle w:val="longtext1"/>
          <w:sz w:val="24"/>
          <w:szCs w:val="24"/>
          <w:shd w:val="clear" w:color="auto" w:fill="FFFFFF"/>
        </w:rPr>
        <w:t xml:space="preserve"> u </w:t>
      </w: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crijevima</w:t>
      </w:r>
      <w:proofErr w:type="spellEnd"/>
    </w:p>
    <w:p w14:paraId="098E849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  <w:lang w:val="hr-HR"/>
        </w:rPr>
        <w:t>Ileus i hernija</w:t>
      </w:r>
    </w:p>
    <w:p w14:paraId="3B80BCBE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sz w:val="24"/>
          <w:szCs w:val="24"/>
        </w:rPr>
        <w:t>Zapaljenja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crijeva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hronične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inflamatorne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bolesti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crijeva</w:t>
      </w:r>
      <w:proofErr w:type="spellEnd"/>
    </w:p>
    <w:p w14:paraId="54D5877C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Sindromi malapsorpcije</w:t>
      </w:r>
    </w:p>
    <w:p w14:paraId="1EBB7E4F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Tumori tankog i debelog crijeva</w:t>
      </w:r>
    </w:p>
    <w:p w14:paraId="19E96382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Patologija crvuljka </w:t>
      </w:r>
    </w:p>
    <w:p w14:paraId="299B3EA8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Patologija peritoneuma </w:t>
      </w:r>
    </w:p>
    <w:p w14:paraId="43BF70FF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Patologija egzokrinog pankreasa </w:t>
      </w:r>
    </w:p>
    <w:p w14:paraId="225EC8CB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jetre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bilijarnog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trakta</w:t>
      </w:r>
      <w:proofErr w:type="spellEnd"/>
      <w:r w:rsidRPr="00AC6734">
        <w:rPr>
          <w:b/>
          <w:sz w:val="24"/>
          <w:szCs w:val="24"/>
        </w:rPr>
        <w:t xml:space="preserve">; </w:t>
      </w:r>
    </w:p>
    <w:p w14:paraId="2949EBA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Žutica </w:t>
      </w:r>
    </w:p>
    <w:p w14:paraId="13E1A888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Poremećaji cirkulacije i portalna hipertenzija</w:t>
      </w:r>
    </w:p>
    <w:p w14:paraId="530B147D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Inflamacijske bolesti jetre</w:t>
      </w:r>
    </w:p>
    <w:p w14:paraId="6B1DEA4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Ciroza jetre</w:t>
      </w:r>
    </w:p>
    <w:p w14:paraId="75B0C090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Tumori jetre</w:t>
      </w:r>
    </w:p>
    <w:p w14:paraId="18D8456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Bolesti žučne kese i žučnih puteva </w:t>
      </w:r>
    </w:p>
    <w:p w14:paraId="3BEA77D3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endokrinog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2D03AE79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hipofize</w:t>
      </w:r>
    </w:p>
    <w:p w14:paraId="0149231D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nadbubrežne žlijezde</w:t>
      </w:r>
    </w:p>
    <w:p w14:paraId="6DD4CA20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štitne žlijezde</w:t>
      </w:r>
    </w:p>
    <w:p w14:paraId="175B2F7B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Patologija paraštitnih žlijezda </w:t>
      </w:r>
    </w:p>
    <w:p w14:paraId="20393875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endokrinog pankreasa</w:t>
      </w:r>
    </w:p>
    <w:p w14:paraId="4E37B1E0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dojke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ženskog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genitalnog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49AFC241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dojke</w:t>
      </w:r>
    </w:p>
    <w:p w14:paraId="76BC165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Genitalne infekcije</w:t>
      </w:r>
    </w:p>
    <w:p w14:paraId="28B13868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hr-HR"/>
        </w:rPr>
      </w:pPr>
      <w:r w:rsidRPr="00AC6734">
        <w:rPr>
          <w:bCs/>
          <w:sz w:val="24"/>
          <w:szCs w:val="24"/>
          <w:lang w:val="hr-HR"/>
        </w:rPr>
        <w:t>Patologija materice</w:t>
      </w:r>
    </w:p>
    <w:p w14:paraId="31CDC7EC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hr-HR"/>
        </w:rPr>
      </w:pPr>
      <w:r w:rsidRPr="00AC6734">
        <w:rPr>
          <w:bCs/>
          <w:sz w:val="24"/>
          <w:szCs w:val="24"/>
          <w:lang w:val="hr-HR"/>
        </w:rPr>
        <w:t xml:space="preserve">Patologija jajnika </w:t>
      </w:r>
    </w:p>
    <w:p w14:paraId="3E7B6FEB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hr-HR"/>
        </w:rPr>
      </w:pPr>
      <w:r w:rsidRPr="00AC6734">
        <w:rPr>
          <w:bCs/>
          <w:sz w:val="24"/>
          <w:szCs w:val="24"/>
          <w:lang w:val="hr-HR"/>
        </w:rPr>
        <w:t xml:space="preserve">Patologija jajovoda </w:t>
      </w:r>
    </w:p>
    <w:p w14:paraId="20815347" w14:textId="77777777" w:rsidR="00CB6923" w:rsidRPr="00AC6734" w:rsidRDefault="00CB6923" w:rsidP="00CB692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C649A85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bubrega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mokraćnih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puteva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muškog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genitalnog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5A889DFB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bubrega</w:t>
      </w:r>
    </w:p>
    <w:p w14:paraId="462192D4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  <w:lang w:val="hr-HR"/>
        </w:rPr>
        <w:lastRenderedPageBreak/>
        <w:t>Poremećaji razvoja i cirkulacije u bubrezima</w:t>
      </w:r>
    </w:p>
    <w:p w14:paraId="110AB765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  <w:lang w:val="hr-HR"/>
        </w:rPr>
      </w:pPr>
      <w:r w:rsidRPr="00AC6734">
        <w:rPr>
          <w:iCs/>
          <w:sz w:val="24"/>
          <w:szCs w:val="24"/>
          <w:lang w:val="hr-HR"/>
        </w:rPr>
        <w:t>Bolesti glomerula</w:t>
      </w:r>
    </w:p>
    <w:p w14:paraId="632A5224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</w:rPr>
        <w:t xml:space="preserve">Bolesti </w:t>
      </w:r>
      <w:proofErr w:type="spellStart"/>
      <w:r w:rsidRPr="00AC6734">
        <w:rPr>
          <w:sz w:val="24"/>
          <w:szCs w:val="24"/>
        </w:rPr>
        <w:t>tubula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intersticijuma</w:t>
      </w:r>
      <w:proofErr w:type="spellEnd"/>
    </w:p>
    <w:p w14:paraId="699E0E9C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sz w:val="24"/>
          <w:szCs w:val="24"/>
          <w:lang w:val="hr-HR"/>
        </w:rPr>
        <w:t>Tumori bubrega</w:t>
      </w:r>
    </w:p>
    <w:p w14:paraId="6FA3673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6734">
        <w:rPr>
          <w:bCs/>
          <w:sz w:val="24"/>
          <w:szCs w:val="24"/>
          <w:lang w:val="hr-HR"/>
        </w:rPr>
        <w:t xml:space="preserve">Patologija mokraćne bešike </w:t>
      </w:r>
    </w:p>
    <w:p w14:paraId="6ABB7C1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penisa i skrotuma</w:t>
      </w:r>
    </w:p>
    <w:p w14:paraId="3593CFAD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hr-HR"/>
        </w:rPr>
      </w:pPr>
      <w:r w:rsidRPr="00AC6734">
        <w:rPr>
          <w:bCs/>
          <w:sz w:val="24"/>
          <w:szCs w:val="24"/>
          <w:lang w:val="hr-HR"/>
        </w:rPr>
        <w:t xml:space="preserve">Patologija testisa </w:t>
      </w:r>
    </w:p>
    <w:p w14:paraId="0292F379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Patologija prostate </w:t>
      </w:r>
    </w:p>
    <w:p w14:paraId="5A931158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570D3323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limfnog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hematopoeznog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306FB23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 xml:space="preserve">Zapaljensko reaktivni procesi </w:t>
      </w:r>
    </w:p>
    <w:p w14:paraId="48149C0E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iCs/>
          <w:sz w:val="24"/>
          <w:szCs w:val="24"/>
          <w:lang w:val="hr-HR"/>
        </w:rPr>
      </w:pPr>
      <w:r w:rsidRPr="00AC6734">
        <w:rPr>
          <w:iCs/>
          <w:sz w:val="24"/>
          <w:szCs w:val="24"/>
          <w:lang w:val="hr-HR"/>
        </w:rPr>
        <w:t>Lymphoma Hodgkin (Hodgkinova bolest)</w:t>
      </w:r>
    </w:p>
    <w:p w14:paraId="59B3A82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hr-HR"/>
        </w:rPr>
        <w:t>Non -Hodgkin limfomi</w:t>
      </w:r>
    </w:p>
    <w:p w14:paraId="5C464BDC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  <w:shd w:val="clear" w:color="auto" w:fill="FFFFFF"/>
        </w:rPr>
      </w:pPr>
      <w:proofErr w:type="spellStart"/>
      <w:r w:rsidRPr="00AC6734">
        <w:rPr>
          <w:rStyle w:val="longtext1"/>
          <w:sz w:val="24"/>
          <w:szCs w:val="24"/>
          <w:shd w:val="clear" w:color="auto" w:fill="FFFFFF"/>
        </w:rPr>
        <w:t>Leukemije</w:t>
      </w:r>
      <w:proofErr w:type="spellEnd"/>
    </w:p>
    <w:p w14:paraId="0FD92E83" w14:textId="77777777" w:rsidR="00CB6923" w:rsidRPr="00AC6734" w:rsidRDefault="00CB6923" w:rsidP="00CB6923">
      <w:pPr>
        <w:spacing w:line="276" w:lineRule="auto"/>
        <w:rPr>
          <w:sz w:val="24"/>
          <w:szCs w:val="24"/>
          <w:lang w:val="sr-Latn-CS"/>
        </w:rPr>
      </w:pPr>
    </w:p>
    <w:p w14:paraId="19DA072C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kože</w:t>
      </w:r>
      <w:proofErr w:type="spellEnd"/>
      <w:r w:rsidRPr="00AC6734">
        <w:rPr>
          <w:b/>
          <w:sz w:val="24"/>
          <w:szCs w:val="24"/>
        </w:rPr>
        <w:t xml:space="preserve">, </w:t>
      </w:r>
      <w:proofErr w:type="spellStart"/>
      <w:r w:rsidRPr="00AC6734">
        <w:rPr>
          <w:b/>
          <w:sz w:val="24"/>
          <w:szCs w:val="24"/>
        </w:rPr>
        <w:t>kostiju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i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zglobova</w:t>
      </w:r>
      <w:proofErr w:type="spellEnd"/>
      <w:r w:rsidRPr="00AC6734">
        <w:rPr>
          <w:b/>
          <w:sz w:val="24"/>
          <w:szCs w:val="24"/>
        </w:rPr>
        <w:t>;</w:t>
      </w:r>
    </w:p>
    <w:p w14:paraId="5C51E39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Sistemski eritemski lupus (sistemic lupus erythematosus - SLE)</w:t>
      </w:r>
    </w:p>
    <w:p w14:paraId="4C9447E8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Sistemska skleroza </w:t>
      </w:r>
    </w:p>
    <w:p w14:paraId="6F977063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Dermatomiozitis</w:t>
      </w:r>
    </w:p>
    <w:p w14:paraId="1FBF6F6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Acne vulgaris </w:t>
      </w:r>
    </w:p>
    <w:p w14:paraId="0E2118B0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Tumori kože</w:t>
      </w:r>
    </w:p>
    <w:p w14:paraId="26BCC4BF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Patologija kostiju</w:t>
      </w:r>
    </w:p>
    <w:p w14:paraId="32D49EB1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Zapaljenja kostiju </w:t>
      </w:r>
    </w:p>
    <w:p w14:paraId="21D8B4D5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Rahitis i osteomalacija </w:t>
      </w:r>
    </w:p>
    <w:p w14:paraId="119E22A1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Tumori kostiju</w:t>
      </w:r>
    </w:p>
    <w:p w14:paraId="7AA32665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Degenerativni artritis </w:t>
      </w:r>
    </w:p>
    <w:p w14:paraId="6004DB76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Reumatoid artritis </w:t>
      </w:r>
    </w:p>
    <w:p w14:paraId="356437ED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Spondiloartropatije </w:t>
      </w:r>
    </w:p>
    <w:p w14:paraId="60C254D0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  <w:proofErr w:type="spellStart"/>
      <w:r w:rsidRPr="00AC6734">
        <w:rPr>
          <w:rStyle w:val="longtext1"/>
          <w:sz w:val="24"/>
          <w:szCs w:val="24"/>
        </w:rPr>
        <w:t>Giht</w:t>
      </w:r>
      <w:proofErr w:type="spellEnd"/>
    </w:p>
    <w:p w14:paraId="1A3CA7FA" w14:textId="77777777" w:rsidR="00CB6923" w:rsidRPr="00AC6734" w:rsidRDefault="00CB6923" w:rsidP="00CB692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AC6734">
        <w:rPr>
          <w:rStyle w:val="longtext1"/>
          <w:sz w:val="24"/>
          <w:szCs w:val="24"/>
        </w:rPr>
        <w:t>Burzitis</w:t>
      </w:r>
      <w:proofErr w:type="spellEnd"/>
      <w:r w:rsidRPr="00AC6734">
        <w:rPr>
          <w:rStyle w:val="longtext1"/>
          <w:sz w:val="24"/>
          <w:szCs w:val="24"/>
        </w:rPr>
        <w:t xml:space="preserve"> </w:t>
      </w:r>
      <w:proofErr w:type="spellStart"/>
      <w:r w:rsidRPr="00AC6734">
        <w:rPr>
          <w:rStyle w:val="longtext1"/>
          <w:sz w:val="24"/>
          <w:szCs w:val="24"/>
        </w:rPr>
        <w:t>i</w:t>
      </w:r>
      <w:proofErr w:type="spellEnd"/>
      <w:r w:rsidRPr="00AC6734">
        <w:rPr>
          <w:rStyle w:val="longtext1"/>
          <w:sz w:val="24"/>
          <w:szCs w:val="24"/>
        </w:rPr>
        <w:t xml:space="preserve"> t</w:t>
      </w:r>
      <w:r w:rsidRPr="00AC6734">
        <w:rPr>
          <w:bCs/>
          <w:sz w:val="24"/>
          <w:szCs w:val="24"/>
          <w:lang w:val="hr-HR"/>
        </w:rPr>
        <w:t xml:space="preserve">endosinovitis </w:t>
      </w:r>
    </w:p>
    <w:p w14:paraId="2404D154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b/>
          <w:sz w:val="24"/>
          <w:szCs w:val="24"/>
        </w:rPr>
        <w:t xml:space="preserve">Bolesti </w:t>
      </w:r>
      <w:proofErr w:type="spellStart"/>
      <w:r w:rsidRPr="00AC6734">
        <w:rPr>
          <w:b/>
          <w:sz w:val="24"/>
          <w:szCs w:val="24"/>
        </w:rPr>
        <w:t>centralnog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nervnog</w:t>
      </w:r>
      <w:proofErr w:type="spellEnd"/>
      <w:r w:rsidRPr="00AC6734">
        <w:rPr>
          <w:b/>
          <w:sz w:val="24"/>
          <w:szCs w:val="24"/>
        </w:rPr>
        <w:t xml:space="preserve"> </w:t>
      </w:r>
      <w:proofErr w:type="spellStart"/>
      <w:r w:rsidRPr="00AC6734">
        <w:rPr>
          <w:b/>
          <w:sz w:val="24"/>
          <w:szCs w:val="24"/>
        </w:rPr>
        <w:t>sistema</w:t>
      </w:r>
      <w:proofErr w:type="spellEnd"/>
      <w:r w:rsidRPr="00AC6734">
        <w:rPr>
          <w:b/>
          <w:sz w:val="24"/>
          <w:szCs w:val="24"/>
        </w:rPr>
        <w:t>;</w:t>
      </w:r>
    </w:p>
    <w:p w14:paraId="67DF3D22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hr-HR"/>
        </w:rPr>
      </w:pPr>
      <w:r w:rsidRPr="00AC6734">
        <w:rPr>
          <w:sz w:val="24"/>
          <w:szCs w:val="24"/>
          <w:lang w:val="sr-Latn-CS"/>
        </w:rPr>
        <w:t>Povećan intrakranijalni pritisak, e</w:t>
      </w:r>
      <w:r w:rsidRPr="00AC6734">
        <w:rPr>
          <w:sz w:val="24"/>
          <w:szCs w:val="24"/>
          <w:lang w:val="hr-HR"/>
        </w:rPr>
        <w:t>dem mozga i hidrocefalus</w:t>
      </w:r>
    </w:p>
    <w:p w14:paraId="7A393556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Trauma mozga i kičmene moždine</w:t>
      </w:r>
    </w:p>
    <w:p w14:paraId="7FC02B56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Cerebrovaskularne bolesti</w:t>
      </w:r>
    </w:p>
    <w:p w14:paraId="0A4B6F44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Infektivne bolesti CNS-a </w:t>
      </w:r>
    </w:p>
    <w:p w14:paraId="0AF84246" w14:textId="77777777" w:rsidR="00CB6923" w:rsidRPr="00AC6734" w:rsidRDefault="00CB6923" w:rsidP="00CB6923">
      <w:pPr>
        <w:numPr>
          <w:ilvl w:val="0"/>
          <w:numId w:val="22"/>
        </w:numPr>
        <w:spacing w:line="276" w:lineRule="auto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Tumori centralnog nervnog sistema </w:t>
      </w:r>
    </w:p>
    <w:p w14:paraId="71131E3D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</w:p>
    <w:p w14:paraId="057C0DD0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 </w:t>
      </w:r>
      <w:r w:rsidRPr="00AC6734">
        <w:rPr>
          <w:b/>
          <w:bCs/>
          <w:sz w:val="24"/>
          <w:szCs w:val="24"/>
        </w:rPr>
        <w:t xml:space="preserve"> OBVEZNA LITERATURA:</w:t>
      </w:r>
    </w:p>
    <w:p w14:paraId="032A9D96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sz w:val="24"/>
          <w:szCs w:val="24"/>
          <w:lang w:val="da-DK"/>
        </w:rPr>
        <w:lastRenderedPageBreak/>
        <w:t xml:space="preserve">Gajanin R. Tatić V, Budakov P. Patologija za studente zdravstvene njege. Prvo izdanje. </w:t>
      </w:r>
      <w:r w:rsidRPr="00AC6734">
        <w:rPr>
          <w:sz w:val="24"/>
          <w:szCs w:val="24"/>
          <w:lang w:val="da-DK"/>
        </w:rPr>
        <w:tab/>
        <w:t>Banja Luka: BLC grafički atelje za grafički dizajn i digitalnu štampu, 2010.</w:t>
      </w:r>
    </w:p>
    <w:p w14:paraId="14EC3FBD" w14:textId="77777777" w:rsidR="00CB6923" w:rsidRPr="00AC6734" w:rsidRDefault="00CB6923" w:rsidP="00CB6923">
      <w:pPr>
        <w:spacing w:line="276" w:lineRule="auto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GajaninR</w:t>
      </w:r>
      <w:proofErr w:type="spellEnd"/>
      <w:r w:rsidRPr="00AC6734">
        <w:rPr>
          <w:bCs/>
          <w:sz w:val="24"/>
          <w:szCs w:val="24"/>
        </w:rPr>
        <w:t xml:space="preserve">, Klem I: </w:t>
      </w:r>
      <w:proofErr w:type="spellStart"/>
      <w:r w:rsidRPr="00AC6734">
        <w:rPr>
          <w:bCs/>
          <w:sz w:val="24"/>
          <w:szCs w:val="24"/>
        </w:rPr>
        <w:t>Priručnik</w:t>
      </w:r>
      <w:proofErr w:type="spellEnd"/>
      <w:r w:rsidRPr="00AC6734">
        <w:rPr>
          <w:bCs/>
          <w:sz w:val="24"/>
          <w:szCs w:val="24"/>
        </w:rPr>
        <w:t xml:space="preserve"> za </w:t>
      </w:r>
      <w:proofErr w:type="spellStart"/>
      <w:r w:rsidRPr="00AC6734">
        <w:rPr>
          <w:bCs/>
          <w:sz w:val="24"/>
          <w:szCs w:val="24"/>
        </w:rPr>
        <w:t>patohistološke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vježbe</w:t>
      </w:r>
      <w:proofErr w:type="spellEnd"/>
      <w:r w:rsidRPr="00AC6734">
        <w:rPr>
          <w:bCs/>
          <w:sz w:val="24"/>
          <w:szCs w:val="24"/>
        </w:rPr>
        <w:t xml:space="preserve">. </w:t>
      </w:r>
      <w:proofErr w:type="spellStart"/>
      <w:r w:rsidRPr="00AC6734">
        <w:rPr>
          <w:bCs/>
          <w:sz w:val="24"/>
          <w:szCs w:val="24"/>
        </w:rPr>
        <w:t>Medicinski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fakultet</w:t>
      </w:r>
      <w:proofErr w:type="spellEnd"/>
      <w:r w:rsidRPr="00AC6734">
        <w:rPr>
          <w:bCs/>
          <w:sz w:val="24"/>
          <w:szCs w:val="24"/>
        </w:rPr>
        <w:t xml:space="preserve"> Banja Luka, </w:t>
      </w:r>
      <w:r w:rsidRPr="00AC6734">
        <w:rPr>
          <w:bCs/>
          <w:sz w:val="24"/>
          <w:szCs w:val="24"/>
        </w:rPr>
        <w:tab/>
        <w:t xml:space="preserve">2004. </w:t>
      </w:r>
    </w:p>
    <w:p w14:paraId="4655EAA3" w14:textId="77777777" w:rsidR="00CB6923" w:rsidRPr="00AC6734" w:rsidRDefault="00CB6923" w:rsidP="00CB6923">
      <w:pPr>
        <w:spacing w:line="276" w:lineRule="auto"/>
        <w:rPr>
          <w:bCs/>
          <w:sz w:val="24"/>
          <w:szCs w:val="24"/>
        </w:rPr>
      </w:pPr>
      <w:r w:rsidRPr="00AC6734">
        <w:rPr>
          <w:bCs/>
          <w:sz w:val="24"/>
          <w:szCs w:val="24"/>
        </w:rPr>
        <w:tab/>
        <w:t xml:space="preserve"> </w:t>
      </w:r>
    </w:p>
    <w:p w14:paraId="691749CD" w14:textId="77777777" w:rsidR="00CB6923" w:rsidRPr="00AC6734" w:rsidRDefault="00CB6923" w:rsidP="00CB6923">
      <w:pPr>
        <w:spacing w:line="276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VII  </w:t>
      </w:r>
      <w:r w:rsidRPr="00AC6734">
        <w:rPr>
          <w:b/>
          <w:bCs/>
          <w:sz w:val="24"/>
          <w:szCs w:val="24"/>
        </w:rPr>
        <w:t>DOPUNSKA</w:t>
      </w:r>
      <w:proofErr w:type="gramEnd"/>
      <w:r w:rsidRPr="00AC6734">
        <w:rPr>
          <w:b/>
          <w:bCs/>
          <w:sz w:val="24"/>
          <w:szCs w:val="24"/>
        </w:rPr>
        <w:t xml:space="preserve"> LITERATURA:</w:t>
      </w:r>
    </w:p>
    <w:p w14:paraId="3D772E77" w14:textId="77777777" w:rsidR="00CB6923" w:rsidRPr="00AC6734" w:rsidRDefault="00CB6923" w:rsidP="00CB6923">
      <w:pPr>
        <w:spacing w:line="276" w:lineRule="auto"/>
        <w:ind w:left="36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ab/>
        <w:t xml:space="preserve">Atanacković M,  i sar.  PATOLOGIJA, Medicinski fakultet Univerziteta u Beogradu, </w:t>
      </w:r>
      <w:r w:rsidRPr="00AC6734">
        <w:rPr>
          <w:sz w:val="24"/>
          <w:szCs w:val="24"/>
          <w:lang w:val="sr-Latn-CS"/>
        </w:rPr>
        <w:tab/>
        <w:t>2003.</w:t>
      </w:r>
    </w:p>
    <w:p w14:paraId="203E61C6" w14:textId="77777777" w:rsidR="00CB6923" w:rsidRPr="00AC6734" w:rsidRDefault="00CB6923" w:rsidP="00CB6923">
      <w:pPr>
        <w:spacing w:line="276" w:lineRule="auto"/>
        <w:ind w:left="708" w:firstLine="45"/>
        <w:rPr>
          <w:bCs/>
          <w:sz w:val="24"/>
          <w:szCs w:val="24"/>
        </w:rPr>
      </w:pPr>
      <w:proofErr w:type="spellStart"/>
      <w:r w:rsidRPr="00AC6734">
        <w:rPr>
          <w:bCs/>
          <w:sz w:val="24"/>
          <w:szCs w:val="24"/>
        </w:rPr>
        <w:t>Budakov</w:t>
      </w:r>
      <w:proofErr w:type="spellEnd"/>
      <w:r w:rsidRPr="00AC6734">
        <w:rPr>
          <w:bCs/>
          <w:sz w:val="24"/>
          <w:szCs w:val="24"/>
        </w:rPr>
        <w:t xml:space="preserve"> P, </w:t>
      </w:r>
      <w:proofErr w:type="spellStart"/>
      <w:r w:rsidRPr="00AC6734">
        <w:rPr>
          <w:bCs/>
          <w:sz w:val="24"/>
          <w:szCs w:val="24"/>
        </w:rPr>
        <w:t>i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sar</w:t>
      </w:r>
      <w:proofErr w:type="spellEnd"/>
      <w:r w:rsidRPr="00AC6734">
        <w:rPr>
          <w:bCs/>
          <w:sz w:val="24"/>
          <w:szCs w:val="24"/>
        </w:rPr>
        <w:t xml:space="preserve">. </w:t>
      </w:r>
      <w:proofErr w:type="spellStart"/>
      <w:r w:rsidRPr="00AC6734">
        <w:rPr>
          <w:bCs/>
          <w:sz w:val="24"/>
          <w:szCs w:val="24"/>
        </w:rPr>
        <w:t>Patologija</w:t>
      </w:r>
      <w:proofErr w:type="spellEnd"/>
      <w:r w:rsidRPr="00AC6734">
        <w:rPr>
          <w:bCs/>
          <w:sz w:val="24"/>
          <w:szCs w:val="24"/>
        </w:rPr>
        <w:t xml:space="preserve"> za </w:t>
      </w:r>
      <w:proofErr w:type="spellStart"/>
      <w:r w:rsidRPr="00AC6734">
        <w:rPr>
          <w:bCs/>
          <w:sz w:val="24"/>
          <w:szCs w:val="24"/>
        </w:rPr>
        <w:t>studente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stomatologije</w:t>
      </w:r>
      <w:proofErr w:type="spellEnd"/>
      <w:r w:rsidRPr="00AC6734">
        <w:rPr>
          <w:bCs/>
          <w:sz w:val="24"/>
          <w:szCs w:val="24"/>
        </w:rPr>
        <w:t xml:space="preserve">, </w:t>
      </w:r>
      <w:proofErr w:type="spellStart"/>
      <w:r w:rsidRPr="00AC6734">
        <w:rPr>
          <w:bCs/>
          <w:sz w:val="24"/>
          <w:szCs w:val="24"/>
        </w:rPr>
        <w:t>Medicinski</w:t>
      </w:r>
      <w:proofErr w:type="spellEnd"/>
      <w:r w:rsidRPr="00AC6734">
        <w:rPr>
          <w:bCs/>
          <w:sz w:val="24"/>
          <w:szCs w:val="24"/>
        </w:rPr>
        <w:t xml:space="preserve"> </w:t>
      </w:r>
      <w:proofErr w:type="spellStart"/>
      <w:r w:rsidRPr="00AC6734">
        <w:rPr>
          <w:bCs/>
          <w:sz w:val="24"/>
          <w:szCs w:val="24"/>
        </w:rPr>
        <w:t>fakultet</w:t>
      </w:r>
      <w:proofErr w:type="spellEnd"/>
      <w:r w:rsidRPr="00AC6734">
        <w:rPr>
          <w:bCs/>
          <w:sz w:val="24"/>
          <w:szCs w:val="24"/>
        </w:rPr>
        <w:t xml:space="preserve"> Novi Sad, 2008.</w:t>
      </w:r>
    </w:p>
    <w:p w14:paraId="1439BAE7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  <w:r w:rsidRPr="00AC6734">
        <w:rPr>
          <w:sz w:val="24"/>
          <w:szCs w:val="24"/>
          <w:lang w:val="sr-Latn-CS"/>
        </w:rPr>
        <w:t xml:space="preserve"> </w:t>
      </w:r>
      <w:r w:rsidRPr="00AC6734">
        <w:rPr>
          <w:sz w:val="24"/>
          <w:szCs w:val="24"/>
          <w:lang w:val="sr-Latn-CS"/>
        </w:rPr>
        <w:tab/>
      </w:r>
      <w:proofErr w:type="spellStart"/>
      <w:r w:rsidRPr="00AC6734">
        <w:rPr>
          <w:sz w:val="24"/>
          <w:szCs w:val="24"/>
        </w:rPr>
        <w:t>Oprić</w:t>
      </w:r>
      <w:proofErr w:type="spellEnd"/>
      <w:r w:rsidRPr="00AC6734">
        <w:rPr>
          <w:sz w:val="24"/>
          <w:szCs w:val="24"/>
        </w:rPr>
        <w:t xml:space="preserve"> M, </w:t>
      </w:r>
      <w:proofErr w:type="spellStart"/>
      <w:r w:rsidRPr="00AC6734">
        <w:rPr>
          <w:sz w:val="24"/>
          <w:szCs w:val="24"/>
        </w:rPr>
        <w:t>Oprić</w:t>
      </w:r>
      <w:proofErr w:type="spellEnd"/>
      <w:r w:rsidRPr="00AC6734">
        <w:rPr>
          <w:sz w:val="24"/>
          <w:szCs w:val="24"/>
        </w:rPr>
        <w:t xml:space="preserve"> D. Gajanin R. </w:t>
      </w:r>
      <w:proofErr w:type="spellStart"/>
      <w:r w:rsidRPr="00AC6734">
        <w:rPr>
          <w:sz w:val="24"/>
          <w:szCs w:val="24"/>
        </w:rPr>
        <w:t>Opšta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patološka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anatomija</w:t>
      </w:r>
      <w:proofErr w:type="spellEnd"/>
      <w:r w:rsidRPr="00AC6734">
        <w:rPr>
          <w:sz w:val="24"/>
          <w:szCs w:val="24"/>
        </w:rPr>
        <w:t>. Beograd: Elit Medica, 2008</w:t>
      </w:r>
    </w:p>
    <w:p w14:paraId="05C3FED2" w14:textId="77777777" w:rsidR="00CB6923" w:rsidRPr="00AC6734" w:rsidRDefault="00CB6923" w:rsidP="00CB6923">
      <w:pPr>
        <w:spacing w:line="276" w:lineRule="auto"/>
        <w:rPr>
          <w:b/>
          <w:sz w:val="24"/>
          <w:szCs w:val="24"/>
        </w:rPr>
      </w:pPr>
      <w:r w:rsidRPr="00AC6734">
        <w:rPr>
          <w:sz w:val="24"/>
          <w:szCs w:val="24"/>
        </w:rPr>
        <w:tab/>
      </w:r>
      <w:proofErr w:type="spellStart"/>
      <w:r w:rsidRPr="00AC6734">
        <w:rPr>
          <w:sz w:val="24"/>
          <w:szCs w:val="24"/>
        </w:rPr>
        <w:t>Oprić</w:t>
      </w:r>
      <w:proofErr w:type="spellEnd"/>
      <w:r w:rsidRPr="00AC6734">
        <w:rPr>
          <w:sz w:val="24"/>
          <w:szCs w:val="24"/>
        </w:rPr>
        <w:t xml:space="preserve"> M, </w:t>
      </w:r>
      <w:proofErr w:type="spellStart"/>
      <w:r w:rsidRPr="00AC6734">
        <w:rPr>
          <w:sz w:val="24"/>
          <w:szCs w:val="24"/>
        </w:rPr>
        <w:t>Oprić</w:t>
      </w:r>
      <w:proofErr w:type="spellEnd"/>
      <w:r w:rsidRPr="00AC6734">
        <w:rPr>
          <w:sz w:val="24"/>
          <w:szCs w:val="24"/>
        </w:rPr>
        <w:t xml:space="preserve"> D. Gajanin R. </w:t>
      </w:r>
      <w:proofErr w:type="spellStart"/>
      <w:r w:rsidRPr="00AC6734">
        <w:rPr>
          <w:sz w:val="24"/>
          <w:szCs w:val="24"/>
        </w:rPr>
        <w:t>Specijalna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patološka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anatomija</w:t>
      </w:r>
      <w:proofErr w:type="spellEnd"/>
      <w:r w:rsidRPr="00AC6734">
        <w:rPr>
          <w:sz w:val="24"/>
          <w:szCs w:val="24"/>
        </w:rPr>
        <w:t xml:space="preserve">. Beograd: Elit Medica, </w:t>
      </w:r>
      <w:r w:rsidRPr="00AC6734">
        <w:rPr>
          <w:sz w:val="24"/>
          <w:szCs w:val="24"/>
        </w:rPr>
        <w:tab/>
        <w:t>2008</w:t>
      </w:r>
    </w:p>
    <w:p w14:paraId="4B137C08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 </w:t>
      </w:r>
      <w:r w:rsidRPr="00AC6734">
        <w:rPr>
          <w:sz w:val="24"/>
          <w:szCs w:val="24"/>
          <w:lang w:val="sr-Latn-CS"/>
        </w:rPr>
        <w:tab/>
        <w:t xml:space="preserve">KumarV, Abbas AK, Fausto N, Mitchell RN. Robbins Basic Pathology - International edition , </w:t>
      </w:r>
      <w:r w:rsidRPr="00AC6734">
        <w:rPr>
          <w:sz w:val="24"/>
          <w:szCs w:val="24"/>
          <w:lang w:val="sr-Latn-CS"/>
        </w:rPr>
        <w:tab/>
        <w:t>8th edition. Philadelphia Elsevier 2007.</w:t>
      </w:r>
    </w:p>
    <w:p w14:paraId="458A0C28" w14:textId="77777777" w:rsidR="00CB6923" w:rsidRPr="00AC6734" w:rsidRDefault="00CB6923" w:rsidP="00CB6923">
      <w:pPr>
        <w:spacing w:line="276" w:lineRule="auto"/>
        <w:ind w:firstLine="540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 xml:space="preserve"> </w:t>
      </w:r>
      <w:r w:rsidRPr="00AC6734">
        <w:rPr>
          <w:sz w:val="24"/>
          <w:szCs w:val="24"/>
          <w:lang w:val="sr-Latn-CS"/>
        </w:rPr>
        <w:tab/>
        <w:t xml:space="preserve">Kumar V, Cotran RS, Robbins SL. Osnove patologije (prevod). Zagreb 1994. </w:t>
      </w:r>
    </w:p>
    <w:p w14:paraId="5C013EC9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  <w:r w:rsidRPr="00AC6734">
        <w:rPr>
          <w:sz w:val="24"/>
          <w:szCs w:val="24"/>
        </w:rPr>
        <w:tab/>
        <w:t xml:space="preserve">Damjanov I, Jukić S, Nola M. </w:t>
      </w:r>
      <w:proofErr w:type="spellStart"/>
      <w:r w:rsidRPr="00AC6734">
        <w:rPr>
          <w:sz w:val="24"/>
          <w:szCs w:val="24"/>
        </w:rPr>
        <w:t>Patologija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Medicinska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naklada</w:t>
      </w:r>
      <w:proofErr w:type="spellEnd"/>
      <w:r w:rsidRPr="00AC6734">
        <w:rPr>
          <w:sz w:val="24"/>
          <w:szCs w:val="24"/>
        </w:rPr>
        <w:t>. Zagreb 2008.</w:t>
      </w:r>
    </w:p>
    <w:p w14:paraId="36D28035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  <w:r w:rsidRPr="00AC6734">
        <w:rPr>
          <w:sz w:val="24"/>
          <w:szCs w:val="24"/>
        </w:rPr>
        <w:tab/>
      </w:r>
      <w:proofErr w:type="spellStart"/>
      <w:r w:rsidRPr="00AC6734">
        <w:rPr>
          <w:sz w:val="24"/>
          <w:szCs w:val="24"/>
        </w:rPr>
        <w:t>Klat</w:t>
      </w:r>
      <w:proofErr w:type="spellEnd"/>
      <w:r w:rsidRPr="00AC6734">
        <w:rPr>
          <w:sz w:val="24"/>
          <w:szCs w:val="24"/>
        </w:rPr>
        <w:t xml:space="preserve"> E. Robbins </w:t>
      </w:r>
      <w:proofErr w:type="spellStart"/>
      <w:r w:rsidRPr="00AC6734">
        <w:rPr>
          <w:sz w:val="24"/>
          <w:szCs w:val="24"/>
        </w:rPr>
        <w:t>i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Kotran</w:t>
      </w:r>
      <w:proofErr w:type="spellEnd"/>
      <w:r w:rsidRPr="00AC6734">
        <w:rPr>
          <w:sz w:val="24"/>
          <w:szCs w:val="24"/>
        </w:rPr>
        <w:t xml:space="preserve"> atlas </w:t>
      </w:r>
      <w:proofErr w:type="spellStart"/>
      <w:r w:rsidRPr="00AC6734">
        <w:rPr>
          <w:sz w:val="24"/>
          <w:szCs w:val="24"/>
        </w:rPr>
        <w:t>patologije</w:t>
      </w:r>
      <w:proofErr w:type="spellEnd"/>
      <w:r w:rsidRPr="00AC6734">
        <w:rPr>
          <w:sz w:val="24"/>
          <w:szCs w:val="24"/>
        </w:rPr>
        <w:t>. Data status. Beograd 2006.</w:t>
      </w:r>
    </w:p>
    <w:p w14:paraId="448D4D44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  <w:r w:rsidRPr="00AC6734">
        <w:rPr>
          <w:sz w:val="24"/>
          <w:szCs w:val="24"/>
        </w:rPr>
        <w:tab/>
        <w:t xml:space="preserve">Basta - Jovanović G. Atlas </w:t>
      </w:r>
      <w:proofErr w:type="spellStart"/>
      <w:r w:rsidRPr="00AC6734">
        <w:rPr>
          <w:sz w:val="24"/>
          <w:szCs w:val="24"/>
        </w:rPr>
        <w:t>histopatologije</w:t>
      </w:r>
      <w:proofErr w:type="spellEnd"/>
      <w:r w:rsidRPr="00AC6734">
        <w:rPr>
          <w:sz w:val="24"/>
          <w:szCs w:val="24"/>
        </w:rPr>
        <w:t xml:space="preserve">. </w:t>
      </w:r>
      <w:proofErr w:type="spellStart"/>
      <w:r w:rsidRPr="00AC6734">
        <w:rPr>
          <w:sz w:val="24"/>
          <w:szCs w:val="24"/>
        </w:rPr>
        <w:t>Medicinska</w:t>
      </w:r>
      <w:proofErr w:type="spellEnd"/>
      <w:r w:rsidRPr="00AC6734">
        <w:rPr>
          <w:sz w:val="24"/>
          <w:szCs w:val="24"/>
        </w:rPr>
        <w:t xml:space="preserve"> </w:t>
      </w:r>
      <w:proofErr w:type="spellStart"/>
      <w:r w:rsidRPr="00AC6734">
        <w:rPr>
          <w:sz w:val="24"/>
          <w:szCs w:val="24"/>
        </w:rPr>
        <w:t>knjiga</w:t>
      </w:r>
      <w:proofErr w:type="spellEnd"/>
      <w:r w:rsidRPr="00AC6734">
        <w:rPr>
          <w:sz w:val="24"/>
          <w:szCs w:val="24"/>
        </w:rPr>
        <w:t xml:space="preserve">. Beograd 2009. </w:t>
      </w:r>
    </w:p>
    <w:p w14:paraId="7BDA05A3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</w:p>
    <w:p w14:paraId="7617398B" w14:textId="77777777" w:rsidR="00CB6923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74078919" w14:textId="77777777" w:rsidR="00CB6923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60236ACF" w14:textId="77777777" w:rsidR="00CB6923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49C5623D" w14:textId="77777777" w:rsidR="00CB6923" w:rsidRPr="00AC6734" w:rsidRDefault="00CB6923" w:rsidP="00CB6923">
      <w:pPr>
        <w:spacing w:line="276" w:lineRule="auto"/>
        <w:rPr>
          <w:b/>
          <w:sz w:val="24"/>
          <w:szCs w:val="24"/>
          <w:lang w:val="sr-Latn-CS"/>
        </w:rPr>
      </w:pPr>
    </w:p>
    <w:p w14:paraId="34568C3D" w14:textId="77777777" w:rsidR="00CB6923" w:rsidRPr="00AC6734" w:rsidRDefault="00CB6923" w:rsidP="00CB6923">
      <w:pPr>
        <w:spacing w:line="276" w:lineRule="auto"/>
        <w:rPr>
          <w:sz w:val="24"/>
          <w:szCs w:val="24"/>
        </w:rPr>
      </w:pPr>
      <w:r w:rsidRPr="00AC6734">
        <w:rPr>
          <w:b/>
          <w:bCs/>
          <w:sz w:val="24"/>
          <w:szCs w:val="24"/>
        </w:rPr>
        <w:t>VII</w:t>
      </w:r>
      <w:r>
        <w:rPr>
          <w:b/>
          <w:bCs/>
          <w:sz w:val="24"/>
          <w:szCs w:val="24"/>
        </w:rPr>
        <w:t>I</w:t>
      </w:r>
      <w:r w:rsidRPr="00AC6734">
        <w:rPr>
          <w:b/>
          <w:bCs/>
          <w:sz w:val="24"/>
          <w:szCs w:val="24"/>
        </w:rPr>
        <w:t xml:space="preserve"> POPIS NASTAVNIKA:</w:t>
      </w:r>
    </w:p>
    <w:p w14:paraId="09817756" w14:textId="77777777" w:rsidR="00B51AF9" w:rsidRPr="006364F6" w:rsidRDefault="00B51AF9" w:rsidP="00B51AF9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 w:rsidRPr="006364F6">
        <w:rPr>
          <w:b/>
          <w:sz w:val="24"/>
          <w:szCs w:val="24"/>
          <w:u w:val="single"/>
          <w:lang w:val="da-DK"/>
        </w:rPr>
        <w:t xml:space="preserve">Šef Katedre: </w:t>
      </w:r>
      <w:r w:rsidRPr="006364F6">
        <w:rPr>
          <w:sz w:val="24"/>
          <w:szCs w:val="24"/>
          <w:lang w:val="da-DK"/>
        </w:rPr>
        <w:t>Prof. dr Radoslav Gajanin,</w:t>
      </w:r>
      <w:r>
        <w:rPr>
          <w:sz w:val="24"/>
          <w:szCs w:val="24"/>
          <w:lang w:val="da-DK"/>
        </w:rPr>
        <w:t xml:space="preserve"> redovni profesor,</w:t>
      </w:r>
      <w:r w:rsidRPr="006364F6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Medicinski fakultet Univerziteta u Banjoj Luci, </w:t>
      </w:r>
      <w:r w:rsidRPr="006364F6">
        <w:rPr>
          <w:sz w:val="24"/>
          <w:szCs w:val="24"/>
          <w:lang w:val="da-DK"/>
        </w:rPr>
        <w:t xml:space="preserve">Zavod za patologiju, </w:t>
      </w:r>
      <w:r>
        <w:rPr>
          <w:sz w:val="24"/>
          <w:szCs w:val="24"/>
          <w:lang w:val="da-DK"/>
        </w:rPr>
        <w:t>Univezitetski k</w:t>
      </w:r>
      <w:r w:rsidRPr="006364F6">
        <w:rPr>
          <w:sz w:val="24"/>
          <w:szCs w:val="24"/>
          <w:lang w:val="da-DK"/>
        </w:rPr>
        <w:t xml:space="preserve">linički centar </w:t>
      </w:r>
      <w:r>
        <w:rPr>
          <w:sz w:val="24"/>
          <w:szCs w:val="24"/>
          <w:lang w:val="da-DK"/>
        </w:rPr>
        <w:t>Republike Srpske</w:t>
      </w:r>
      <w:r w:rsidRPr="006364F6">
        <w:rPr>
          <w:sz w:val="24"/>
          <w:szCs w:val="24"/>
          <w:lang w:val="da-DK"/>
        </w:rPr>
        <w:t xml:space="preserve">. </w:t>
      </w:r>
    </w:p>
    <w:p w14:paraId="46CBE49A" w14:textId="77777777" w:rsidR="00B51AF9" w:rsidRDefault="00B51AF9" w:rsidP="00B51AF9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Prof</w:t>
      </w:r>
      <w:r w:rsidRPr="006364F6">
        <w:rPr>
          <w:sz w:val="24"/>
          <w:szCs w:val="24"/>
          <w:lang w:val="da-DK"/>
        </w:rPr>
        <w:t>. dr Slaviša Đurićić,</w:t>
      </w:r>
      <w:r>
        <w:rPr>
          <w:sz w:val="24"/>
          <w:szCs w:val="24"/>
          <w:lang w:val="da-DK"/>
        </w:rPr>
        <w:t xml:space="preserve"> redovni profesor,</w:t>
      </w:r>
      <w:r w:rsidRPr="006364F6">
        <w:rPr>
          <w:sz w:val="24"/>
          <w:szCs w:val="24"/>
          <w:lang w:val="da-DK"/>
        </w:rPr>
        <w:t xml:space="preserve"> Medicinski fakultet Banja Luka,</w:t>
      </w:r>
    </w:p>
    <w:p w14:paraId="170DB0EE" w14:textId="77777777" w:rsidR="00B51AF9" w:rsidRDefault="00B51AF9" w:rsidP="00B51AF9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Prof. Dr Dragana Tegeltija, redovni profesor,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plućne bolesti Sremska Kamenica, Medicinski fakultet Univerzitet u Novom Sadu, </w:t>
      </w:r>
    </w:p>
    <w:p w14:paraId="03494ACB" w14:textId="77777777" w:rsidR="00B51AF9" w:rsidRDefault="00B51AF9" w:rsidP="00B51AF9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Prof. Dr Duško Dunđerović, vanredni profesor,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patologiju, Medicinski fakultet Univerzitet u Beogradu, </w:t>
      </w:r>
    </w:p>
    <w:p w14:paraId="2DC7074B" w14:textId="77777777" w:rsidR="00B51AF9" w:rsidRDefault="00B51AF9" w:rsidP="00B51AF9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Doc. Dr Novica Boričić, docent,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patologiju, Medicinski fakultet Univerzitet u Beogradu, </w:t>
      </w:r>
    </w:p>
    <w:p w14:paraId="218A51C5" w14:textId="77777777" w:rsidR="00C539EF" w:rsidRDefault="00C539EF" w:rsidP="00C539EF">
      <w:pPr>
        <w:tabs>
          <w:tab w:val="left" w:pos="0"/>
        </w:tabs>
        <w:spacing w:line="276" w:lineRule="auto"/>
        <w:rPr>
          <w:b/>
          <w:sz w:val="24"/>
          <w:szCs w:val="24"/>
          <w:lang w:val="da-DK"/>
        </w:rPr>
      </w:pPr>
    </w:p>
    <w:p w14:paraId="47FBB1F6" w14:textId="77777777" w:rsidR="00B51AF9" w:rsidRPr="00DC2FC3" w:rsidRDefault="00C539EF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6364F6">
        <w:rPr>
          <w:b/>
          <w:sz w:val="24"/>
          <w:szCs w:val="24"/>
          <w:lang w:val="da-DK"/>
        </w:rPr>
        <w:t>VIII. POPIS ASISTENATA I SARADNIKA:</w:t>
      </w:r>
      <w:r w:rsidRPr="006364F6">
        <w:rPr>
          <w:sz w:val="24"/>
          <w:szCs w:val="24"/>
          <w:lang w:val="da-DK"/>
        </w:rPr>
        <w:br/>
      </w:r>
      <w:r w:rsidR="00B51AF9" w:rsidRPr="00DC2FC3">
        <w:rPr>
          <w:sz w:val="28"/>
          <w:szCs w:val="28"/>
          <w:lang w:val="da-DK"/>
        </w:rPr>
        <w:t xml:space="preserve">Dr Božana Babić, viši asistent, Zavod za patologiju, Klinički centar Banja Luka, </w:t>
      </w:r>
    </w:p>
    <w:p w14:paraId="1DE706AE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Vanja Kukić, </w:t>
      </w:r>
      <w:r>
        <w:rPr>
          <w:sz w:val="28"/>
          <w:szCs w:val="28"/>
          <w:lang w:val="da-DK"/>
        </w:rPr>
        <w:t xml:space="preserve">viši </w:t>
      </w:r>
      <w:r w:rsidRPr="00DC2FC3">
        <w:rPr>
          <w:sz w:val="28"/>
          <w:szCs w:val="28"/>
          <w:lang w:val="da-DK"/>
        </w:rPr>
        <w:t>asistent, Zavod za patologiju, Klinički centar Banja Luka,</w:t>
      </w:r>
    </w:p>
    <w:p w14:paraId="42F812A8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 xml:space="preserve">Milica </w:t>
      </w:r>
      <w:proofErr w:type="spellStart"/>
      <w:r w:rsidRPr="00DC2FC3">
        <w:rPr>
          <w:sz w:val="28"/>
          <w:szCs w:val="28"/>
        </w:rPr>
        <w:t>Petrovi</w:t>
      </w:r>
      <w:proofErr w:type="spellEnd"/>
      <w:r w:rsidRPr="00DC2FC3">
        <w:rPr>
          <w:sz w:val="28"/>
          <w:szCs w:val="28"/>
          <w:lang w:val="sr-Latn-BA"/>
        </w:rPr>
        <w:t>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41F0A1E1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lastRenderedPageBreak/>
        <w:t xml:space="preserve">Dr </w:t>
      </w:r>
      <w:r w:rsidRPr="00DC2FC3">
        <w:rPr>
          <w:sz w:val="28"/>
          <w:szCs w:val="28"/>
        </w:rPr>
        <w:t xml:space="preserve">Andrea </w:t>
      </w:r>
      <w:proofErr w:type="spellStart"/>
      <w:r w:rsidRPr="00DC2FC3">
        <w:rPr>
          <w:sz w:val="28"/>
          <w:szCs w:val="28"/>
        </w:rPr>
        <w:t>Miljković</w:t>
      </w:r>
      <w:proofErr w:type="spellEnd"/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477F0F54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 xml:space="preserve">Sonja </w:t>
      </w:r>
      <w:proofErr w:type="spellStart"/>
      <w:r w:rsidRPr="00DC2FC3">
        <w:rPr>
          <w:sz w:val="28"/>
          <w:szCs w:val="28"/>
        </w:rPr>
        <w:t>Lazendić</w:t>
      </w:r>
      <w:proofErr w:type="spellEnd"/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707BD424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>Zvjezdana Sukur-Popović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598665FB" w14:textId="77777777" w:rsidR="00B51AF9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>Nikola Janković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14034699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>Dr Srđan Mitrović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1B8E2AFA" w14:textId="77777777" w:rsidR="00B51AF9" w:rsidRPr="00DC2FC3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Svetlana Timašević Pavlović, stručni saradnik, Zavod za patologiju, Klinički centar Banja Luka, </w:t>
      </w:r>
    </w:p>
    <w:p w14:paraId="38138672" w14:textId="77777777" w:rsidR="00B51AF9" w:rsidRDefault="00B51AF9" w:rsidP="00B51AF9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Daliborka Gavranović Pilić, stručni saradnik, Zavod za patologiju, Klinički centar Banja Luka, </w:t>
      </w:r>
    </w:p>
    <w:p w14:paraId="06A1BC3C" w14:textId="6019A425" w:rsidR="00CB6923" w:rsidRPr="00AC6734" w:rsidRDefault="00CB6923" w:rsidP="00B51AF9">
      <w:pPr>
        <w:tabs>
          <w:tab w:val="left" w:pos="0"/>
        </w:tabs>
        <w:spacing w:line="276" w:lineRule="auto"/>
        <w:rPr>
          <w:sz w:val="24"/>
          <w:szCs w:val="24"/>
        </w:rPr>
      </w:pPr>
    </w:p>
    <w:p w14:paraId="05BEF5A2" w14:textId="77777777" w:rsidR="00CB6923" w:rsidRDefault="00CB6923" w:rsidP="00CB6923">
      <w:pPr>
        <w:spacing w:line="276" w:lineRule="auto"/>
        <w:rPr>
          <w:sz w:val="24"/>
          <w:szCs w:val="24"/>
        </w:rPr>
      </w:pPr>
    </w:p>
    <w:p w14:paraId="09E2054C" w14:textId="77777777" w:rsidR="00CB6923" w:rsidRDefault="00CB6923" w:rsidP="00CB6923">
      <w:pPr>
        <w:spacing w:line="276" w:lineRule="auto"/>
        <w:rPr>
          <w:sz w:val="24"/>
          <w:szCs w:val="24"/>
        </w:rPr>
      </w:pPr>
    </w:p>
    <w:p w14:paraId="3EF1E5FD" w14:textId="77777777" w:rsidR="00CB6923" w:rsidRDefault="00CB6923" w:rsidP="00CB6923">
      <w:pPr>
        <w:spacing w:line="276" w:lineRule="auto"/>
        <w:rPr>
          <w:sz w:val="24"/>
          <w:szCs w:val="24"/>
        </w:rPr>
      </w:pPr>
    </w:p>
    <w:p w14:paraId="6110E949" w14:textId="77777777" w:rsidR="005063E1" w:rsidRDefault="005063E1" w:rsidP="00CB6923">
      <w:pPr>
        <w:spacing w:line="276" w:lineRule="auto"/>
        <w:rPr>
          <w:sz w:val="24"/>
          <w:szCs w:val="24"/>
        </w:rPr>
      </w:pPr>
    </w:p>
    <w:p w14:paraId="60D26F35" w14:textId="77777777" w:rsidR="005063E1" w:rsidRDefault="005063E1" w:rsidP="00CB6923">
      <w:pPr>
        <w:spacing w:line="276" w:lineRule="auto"/>
        <w:rPr>
          <w:sz w:val="24"/>
          <w:szCs w:val="24"/>
        </w:rPr>
      </w:pPr>
    </w:p>
    <w:p w14:paraId="04012E5B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3C5C1454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3384A7FE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032D8E13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05B0175E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4F7D27EC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0F71711A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0E0CBDFA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19E0D6E5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61A0D612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72416A4B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5297C5D1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238CC575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6A7FEDDF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48D57215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3F8662F3" w14:textId="27124970" w:rsidR="00C539EF" w:rsidRDefault="00C539EF" w:rsidP="00CB6923">
      <w:pPr>
        <w:spacing w:line="276" w:lineRule="auto"/>
        <w:rPr>
          <w:sz w:val="24"/>
          <w:szCs w:val="24"/>
        </w:rPr>
      </w:pPr>
    </w:p>
    <w:p w14:paraId="039805E3" w14:textId="7A2691C7" w:rsidR="00C87C6B" w:rsidRDefault="00C87C6B" w:rsidP="00CB6923">
      <w:pPr>
        <w:spacing w:line="276" w:lineRule="auto"/>
        <w:rPr>
          <w:sz w:val="24"/>
          <w:szCs w:val="24"/>
        </w:rPr>
      </w:pPr>
    </w:p>
    <w:p w14:paraId="34B387F7" w14:textId="6673CE31" w:rsidR="00C87C6B" w:rsidRDefault="00C87C6B" w:rsidP="00CB6923">
      <w:pPr>
        <w:spacing w:line="276" w:lineRule="auto"/>
        <w:rPr>
          <w:sz w:val="24"/>
          <w:szCs w:val="24"/>
        </w:rPr>
      </w:pPr>
    </w:p>
    <w:p w14:paraId="03BA283D" w14:textId="77777777" w:rsidR="00C87C6B" w:rsidRDefault="00C87C6B" w:rsidP="00CB6923">
      <w:pPr>
        <w:spacing w:line="276" w:lineRule="auto"/>
        <w:rPr>
          <w:sz w:val="24"/>
          <w:szCs w:val="24"/>
        </w:rPr>
      </w:pPr>
    </w:p>
    <w:p w14:paraId="218EDD85" w14:textId="77777777" w:rsidR="00C539EF" w:rsidRDefault="00C539EF" w:rsidP="00CB6923">
      <w:pPr>
        <w:spacing w:line="276" w:lineRule="auto"/>
        <w:rPr>
          <w:sz w:val="24"/>
          <w:szCs w:val="24"/>
        </w:rPr>
      </w:pPr>
    </w:p>
    <w:p w14:paraId="00D4F79C" w14:textId="77777777" w:rsidR="005063E1" w:rsidRDefault="005063E1" w:rsidP="00CB6923">
      <w:pPr>
        <w:spacing w:line="276" w:lineRule="auto"/>
        <w:rPr>
          <w:sz w:val="24"/>
          <w:szCs w:val="24"/>
        </w:rPr>
      </w:pPr>
    </w:p>
    <w:p w14:paraId="2EA895C8" w14:textId="77777777" w:rsidR="00CB6923" w:rsidRPr="00AC6734" w:rsidRDefault="00CB6923" w:rsidP="00B51AF9">
      <w:pPr>
        <w:spacing w:line="276" w:lineRule="auto"/>
        <w:rPr>
          <w:b/>
          <w:sz w:val="24"/>
          <w:szCs w:val="24"/>
          <w:lang w:val="sr-Latn-CS"/>
        </w:rPr>
      </w:pPr>
      <w:r w:rsidRPr="00AC6734">
        <w:rPr>
          <w:b/>
          <w:sz w:val="24"/>
          <w:szCs w:val="24"/>
          <w:lang w:val="sr-Latn-CS"/>
        </w:rPr>
        <w:lastRenderedPageBreak/>
        <w:t xml:space="preserve">OBLICI PROVERE ZNANJA ZA FAKULTETA ZDRAVSTENE NJEGE PATOLOGIJA </w:t>
      </w:r>
    </w:p>
    <w:p w14:paraId="1486F572" w14:textId="77777777" w:rsidR="00CB6923" w:rsidRPr="00AC6734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  <w:r w:rsidRPr="00AC6734">
        <w:rPr>
          <w:sz w:val="24"/>
          <w:szCs w:val="24"/>
          <w:lang w:val="sr-Latn-CS"/>
        </w:rPr>
        <w:t>BODOVNA TABELA</w:t>
      </w:r>
    </w:p>
    <w:p w14:paraId="1882DD73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F763FBE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652"/>
        <w:gridCol w:w="1980"/>
      </w:tblGrid>
      <w:tr w:rsidR="00845FFE" w:rsidRPr="006364F6" w14:paraId="647B5798" w14:textId="77777777" w:rsidTr="00316368">
        <w:trPr>
          <w:jc w:val="center"/>
        </w:trPr>
        <w:tc>
          <w:tcPr>
            <w:tcW w:w="2208" w:type="dxa"/>
          </w:tcPr>
          <w:p w14:paraId="26785A5B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KRITERIJUM</w:t>
            </w:r>
          </w:p>
        </w:tc>
        <w:tc>
          <w:tcPr>
            <w:tcW w:w="2652" w:type="dxa"/>
          </w:tcPr>
          <w:p w14:paraId="722F121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MAKSIMALAN BROJ BODOVA</w:t>
            </w:r>
          </w:p>
        </w:tc>
        <w:tc>
          <w:tcPr>
            <w:tcW w:w="1980" w:type="dxa"/>
          </w:tcPr>
          <w:p w14:paraId="12D730E4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BODOVI ZA PROLAZ</w:t>
            </w:r>
          </w:p>
        </w:tc>
      </w:tr>
      <w:tr w:rsidR="00845FFE" w:rsidRPr="006364F6" w14:paraId="3C2BD001" w14:textId="77777777" w:rsidTr="00316368">
        <w:trPr>
          <w:jc w:val="center"/>
        </w:trPr>
        <w:tc>
          <w:tcPr>
            <w:tcW w:w="2208" w:type="dxa"/>
          </w:tcPr>
          <w:p w14:paraId="6ADC47F8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Kolokvijumi</w:t>
            </w:r>
          </w:p>
        </w:tc>
        <w:tc>
          <w:tcPr>
            <w:tcW w:w="2652" w:type="dxa"/>
          </w:tcPr>
          <w:p w14:paraId="1FC1E88F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20</w:t>
            </w:r>
            <w:r w:rsidRPr="006364F6">
              <w:rPr>
                <w:sz w:val="24"/>
                <w:szCs w:val="24"/>
                <w:lang w:val="sr-Latn-CS"/>
              </w:rPr>
              <w:t>+</w:t>
            </w:r>
            <w:r>
              <w:rPr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980" w:type="dxa"/>
          </w:tcPr>
          <w:p w14:paraId="6D038C57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8+8</w:t>
            </w:r>
          </w:p>
        </w:tc>
      </w:tr>
      <w:tr w:rsidR="00845FFE" w:rsidRPr="006364F6" w14:paraId="6A32250E" w14:textId="77777777" w:rsidTr="00316368">
        <w:trPr>
          <w:jc w:val="center"/>
        </w:trPr>
        <w:tc>
          <w:tcPr>
            <w:tcW w:w="2208" w:type="dxa"/>
          </w:tcPr>
          <w:p w14:paraId="77D78D80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Seminari</w:t>
            </w:r>
          </w:p>
        </w:tc>
        <w:tc>
          <w:tcPr>
            <w:tcW w:w="2652" w:type="dxa"/>
          </w:tcPr>
          <w:p w14:paraId="235C7138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2C7045CA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845FFE" w:rsidRPr="006364F6" w14:paraId="24B74241" w14:textId="77777777" w:rsidTr="00316368">
        <w:trPr>
          <w:jc w:val="center"/>
        </w:trPr>
        <w:tc>
          <w:tcPr>
            <w:tcW w:w="2208" w:type="dxa"/>
          </w:tcPr>
          <w:p w14:paraId="20C47FA7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Predavanja</w:t>
            </w:r>
          </w:p>
        </w:tc>
        <w:tc>
          <w:tcPr>
            <w:tcW w:w="2652" w:type="dxa"/>
          </w:tcPr>
          <w:p w14:paraId="2D61DCEC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1E650681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845FFE" w:rsidRPr="006364F6" w14:paraId="0D0A7066" w14:textId="77777777" w:rsidTr="00316368">
        <w:trPr>
          <w:jc w:val="center"/>
        </w:trPr>
        <w:tc>
          <w:tcPr>
            <w:tcW w:w="2208" w:type="dxa"/>
          </w:tcPr>
          <w:p w14:paraId="257584B7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Praktični ispit</w:t>
            </w:r>
          </w:p>
        </w:tc>
        <w:tc>
          <w:tcPr>
            <w:tcW w:w="2652" w:type="dxa"/>
          </w:tcPr>
          <w:p w14:paraId="287136CD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1A50138B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845FFE" w:rsidRPr="006364F6" w14:paraId="2A0F12FF" w14:textId="77777777" w:rsidTr="00316368">
        <w:trPr>
          <w:jc w:val="center"/>
        </w:trPr>
        <w:tc>
          <w:tcPr>
            <w:tcW w:w="2208" w:type="dxa"/>
          </w:tcPr>
          <w:p w14:paraId="6486B5AB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</w:t>
            </w:r>
          </w:p>
        </w:tc>
        <w:tc>
          <w:tcPr>
            <w:tcW w:w="2652" w:type="dxa"/>
          </w:tcPr>
          <w:p w14:paraId="1EF45F4D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45</w:t>
            </w:r>
          </w:p>
        </w:tc>
        <w:tc>
          <w:tcPr>
            <w:tcW w:w="1980" w:type="dxa"/>
          </w:tcPr>
          <w:p w14:paraId="1FF8E251" w14:textId="77777777" w:rsidR="00845FFE" w:rsidRPr="006364F6" w:rsidRDefault="00316368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  <w:r w:rsidR="00845FFE">
              <w:rPr>
                <w:sz w:val="24"/>
                <w:szCs w:val="24"/>
                <w:lang w:val="sr-Latn-CS"/>
              </w:rPr>
              <w:t>2</w:t>
            </w:r>
          </w:p>
        </w:tc>
      </w:tr>
      <w:tr w:rsidR="00845FFE" w:rsidRPr="006364F6" w14:paraId="79B2B52D" w14:textId="77777777" w:rsidTr="00316368">
        <w:trPr>
          <w:jc w:val="center"/>
        </w:trPr>
        <w:tc>
          <w:tcPr>
            <w:tcW w:w="2208" w:type="dxa"/>
          </w:tcPr>
          <w:p w14:paraId="1F5884C0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2652" w:type="dxa"/>
          </w:tcPr>
          <w:p w14:paraId="21E97180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100</w:t>
            </w:r>
          </w:p>
        </w:tc>
        <w:tc>
          <w:tcPr>
            <w:tcW w:w="1980" w:type="dxa"/>
          </w:tcPr>
          <w:p w14:paraId="13B3F460" w14:textId="77777777" w:rsidR="00845FFE" w:rsidRPr="006364F6" w:rsidRDefault="00316368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51</w:t>
            </w:r>
          </w:p>
        </w:tc>
      </w:tr>
    </w:tbl>
    <w:p w14:paraId="57DD894A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8E8C528" w14:textId="77777777" w:rsidR="00845FFE" w:rsidRPr="00AC6734" w:rsidRDefault="00845FFE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800"/>
        <w:gridCol w:w="2160"/>
      </w:tblGrid>
      <w:tr w:rsidR="00CB6923" w:rsidRPr="00AC6734" w14:paraId="287B67E6" w14:textId="77777777" w:rsidTr="00316368">
        <w:trPr>
          <w:jc w:val="center"/>
        </w:trPr>
        <w:tc>
          <w:tcPr>
            <w:tcW w:w="2880" w:type="dxa"/>
          </w:tcPr>
          <w:p w14:paraId="44E0713D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Kolokvijum: Broj tačnih odgovora</w:t>
            </w:r>
          </w:p>
        </w:tc>
        <w:tc>
          <w:tcPr>
            <w:tcW w:w="1800" w:type="dxa"/>
          </w:tcPr>
          <w:p w14:paraId="7165059A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Osvojen broj bodova</w:t>
            </w:r>
          </w:p>
        </w:tc>
        <w:tc>
          <w:tcPr>
            <w:tcW w:w="2160" w:type="dxa"/>
          </w:tcPr>
          <w:p w14:paraId="4B94D9FC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Ocena</w:t>
            </w:r>
          </w:p>
        </w:tc>
      </w:tr>
      <w:tr w:rsidR="00845FFE" w:rsidRPr="00AC6734" w14:paraId="7E0CBEDC" w14:textId="77777777" w:rsidTr="00316368">
        <w:trPr>
          <w:jc w:val="center"/>
        </w:trPr>
        <w:tc>
          <w:tcPr>
            <w:tcW w:w="2880" w:type="dxa"/>
          </w:tcPr>
          <w:p w14:paraId="214DA3BF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14-15</w:t>
            </w:r>
          </w:p>
        </w:tc>
        <w:tc>
          <w:tcPr>
            <w:tcW w:w="1800" w:type="dxa"/>
          </w:tcPr>
          <w:p w14:paraId="3A8F8AEA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2160" w:type="dxa"/>
          </w:tcPr>
          <w:p w14:paraId="2FD0F326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AC6734" w14:paraId="575B64EC" w14:textId="77777777" w:rsidTr="00316368">
        <w:trPr>
          <w:jc w:val="center"/>
        </w:trPr>
        <w:tc>
          <w:tcPr>
            <w:tcW w:w="2880" w:type="dxa"/>
          </w:tcPr>
          <w:p w14:paraId="4A02F7C1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12-13</w:t>
            </w:r>
          </w:p>
        </w:tc>
        <w:tc>
          <w:tcPr>
            <w:tcW w:w="1800" w:type="dxa"/>
          </w:tcPr>
          <w:p w14:paraId="6EE78E70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160" w:type="dxa"/>
          </w:tcPr>
          <w:p w14:paraId="44504B09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AC6734" w14:paraId="1FD1AA9E" w14:textId="77777777" w:rsidTr="00316368">
        <w:trPr>
          <w:jc w:val="center"/>
        </w:trPr>
        <w:tc>
          <w:tcPr>
            <w:tcW w:w="2880" w:type="dxa"/>
          </w:tcPr>
          <w:p w14:paraId="683B849A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10-11</w:t>
            </w:r>
          </w:p>
        </w:tc>
        <w:tc>
          <w:tcPr>
            <w:tcW w:w="1800" w:type="dxa"/>
          </w:tcPr>
          <w:p w14:paraId="4E5B041A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160" w:type="dxa"/>
          </w:tcPr>
          <w:p w14:paraId="14B93277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AC6734" w14:paraId="56B32B9D" w14:textId="77777777" w:rsidTr="00316368">
        <w:trPr>
          <w:jc w:val="center"/>
        </w:trPr>
        <w:tc>
          <w:tcPr>
            <w:tcW w:w="2880" w:type="dxa"/>
          </w:tcPr>
          <w:p w14:paraId="498B2965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1800" w:type="dxa"/>
          </w:tcPr>
          <w:p w14:paraId="7ABFD1CB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160" w:type="dxa"/>
          </w:tcPr>
          <w:p w14:paraId="2BE04B3D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AC6734" w14:paraId="2470EE18" w14:textId="77777777" w:rsidTr="00316368">
        <w:trPr>
          <w:jc w:val="center"/>
        </w:trPr>
        <w:tc>
          <w:tcPr>
            <w:tcW w:w="2880" w:type="dxa"/>
          </w:tcPr>
          <w:p w14:paraId="329D18AD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800" w:type="dxa"/>
          </w:tcPr>
          <w:p w14:paraId="4FC87B3D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  <w:tc>
          <w:tcPr>
            <w:tcW w:w="2160" w:type="dxa"/>
          </w:tcPr>
          <w:p w14:paraId="592CBD8F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AC6734" w14:paraId="510BE054" w14:textId="77777777" w:rsidTr="00316368">
        <w:trPr>
          <w:jc w:val="center"/>
        </w:trPr>
        <w:tc>
          <w:tcPr>
            <w:tcW w:w="2880" w:type="dxa"/>
          </w:tcPr>
          <w:p w14:paraId="1B6ACBB7" w14:textId="77777777" w:rsidR="00845FFE" w:rsidRPr="00AC6734" w:rsidRDefault="00845FFE" w:rsidP="00316368">
            <w:pPr>
              <w:spacing w:line="276" w:lineRule="auto"/>
              <w:rPr>
                <w:b/>
                <w:sz w:val="24"/>
                <w:szCs w:val="24"/>
              </w:rPr>
            </w:pPr>
            <w:r w:rsidRPr="00AC6734">
              <w:rPr>
                <w:b/>
                <w:sz w:val="24"/>
                <w:szCs w:val="24"/>
              </w:rPr>
              <w:t>&lt; 7</w:t>
            </w:r>
          </w:p>
        </w:tc>
        <w:tc>
          <w:tcPr>
            <w:tcW w:w="1800" w:type="dxa"/>
          </w:tcPr>
          <w:p w14:paraId="6B15D969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0</w:t>
            </w:r>
          </w:p>
        </w:tc>
        <w:tc>
          <w:tcPr>
            <w:tcW w:w="2160" w:type="dxa"/>
          </w:tcPr>
          <w:p w14:paraId="4042783F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4FA9CF61" w14:textId="77777777" w:rsidR="00CB6923" w:rsidRPr="00AC6734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085A669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60"/>
      </w:tblGrid>
      <w:tr w:rsidR="00845FFE" w:rsidRPr="006364F6" w14:paraId="67811631" w14:textId="77777777" w:rsidTr="00316368">
        <w:tc>
          <w:tcPr>
            <w:tcW w:w="2880" w:type="dxa"/>
          </w:tcPr>
          <w:p w14:paraId="624DF2BE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Osvojen broj bodova (seminar)</w:t>
            </w:r>
          </w:p>
        </w:tc>
        <w:tc>
          <w:tcPr>
            <w:tcW w:w="3960" w:type="dxa"/>
          </w:tcPr>
          <w:p w14:paraId="636652BD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845FFE" w:rsidRPr="006364F6" w14:paraId="3ADE91DF" w14:textId="77777777" w:rsidTr="00316368">
        <w:tc>
          <w:tcPr>
            <w:tcW w:w="2880" w:type="dxa"/>
          </w:tcPr>
          <w:p w14:paraId="5E3D4777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</w:tcPr>
          <w:p w14:paraId="6FEB8F1F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6DC305F8" w14:textId="77777777" w:rsidTr="00316368">
        <w:tc>
          <w:tcPr>
            <w:tcW w:w="2880" w:type="dxa"/>
          </w:tcPr>
          <w:p w14:paraId="078EEA5D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60" w:type="dxa"/>
          </w:tcPr>
          <w:p w14:paraId="10C196CE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4A87D141" w14:textId="77777777" w:rsidTr="00316368">
        <w:tc>
          <w:tcPr>
            <w:tcW w:w="2880" w:type="dxa"/>
          </w:tcPr>
          <w:p w14:paraId="6DC8F09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60" w:type="dxa"/>
          </w:tcPr>
          <w:p w14:paraId="50C256C6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44CD5AF2" w14:textId="77777777" w:rsidTr="00316368">
        <w:tc>
          <w:tcPr>
            <w:tcW w:w="2880" w:type="dxa"/>
          </w:tcPr>
          <w:p w14:paraId="577396F5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60" w:type="dxa"/>
          </w:tcPr>
          <w:p w14:paraId="087327DF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7E155248" w14:textId="77777777" w:rsidTr="00316368">
        <w:tc>
          <w:tcPr>
            <w:tcW w:w="2880" w:type="dxa"/>
          </w:tcPr>
          <w:p w14:paraId="1526D3F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960" w:type="dxa"/>
          </w:tcPr>
          <w:p w14:paraId="0D9DE98C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7F68A970" w14:textId="77777777" w:rsidTr="00316368">
        <w:tc>
          <w:tcPr>
            <w:tcW w:w="2880" w:type="dxa"/>
          </w:tcPr>
          <w:p w14:paraId="13029DBA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0-5</w:t>
            </w:r>
          </w:p>
        </w:tc>
        <w:tc>
          <w:tcPr>
            <w:tcW w:w="3960" w:type="dxa"/>
          </w:tcPr>
          <w:p w14:paraId="6669AEED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6D392ABE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5299B02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82C696D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0AD5624D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728E66F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71D0E96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CB6923" w:rsidRPr="00AC6734" w14:paraId="1F7223C3" w14:textId="77777777" w:rsidTr="00316368">
        <w:tc>
          <w:tcPr>
            <w:tcW w:w="3262" w:type="dxa"/>
          </w:tcPr>
          <w:p w14:paraId="70C5574C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lastRenderedPageBreak/>
              <w:t>Predavanja (broj na kojima je prisustvovao)</w:t>
            </w:r>
          </w:p>
        </w:tc>
        <w:tc>
          <w:tcPr>
            <w:tcW w:w="1789" w:type="dxa"/>
            <w:shd w:val="clear" w:color="auto" w:fill="auto"/>
          </w:tcPr>
          <w:p w14:paraId="5DB2F166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Broj bodova</w:t>
            </w:r>
          </w:p>
        </w:tc>
        <w:tc>
          <w:tcPr>
            <w:tcW w:w="1789" w:type="dxa"/>
          </w:tcPr>
          <w:p w14:paraId="34E3BA62" w14:textId="77777777" w:rsidR="00CB6923" w:rsidRPr="00AC6734" w:rsidRDefault="00CB6923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AC6734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CB6923" w:rsidRPr="00AC6734" w14:paraId="53E48EE9" w14:textId="77777777" w:rsidTr="00316368">
        <w:tc>
          <w:tcPr>
            <w:tcW w:w="3262" w:type="dxa"/>
          </w:tcPr>
          <w:p w14:paraId="78D2A15D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14-15</w:t>
            </w:r>
          </w:p>
        </w:tc>
        <w:tc>
          <w:tcPr>
            <w:tcW w:w="1789" w:type="dxa"/>
            <w:shd w:val="clear" w:color="auto" w:fill="auto"/>
          </w:tcPr>
          <w:p w14:paraId="43856F76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789" w:type="dxa"/>
          </w:tcPr>
          <w:p w14:paraId="7111D350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CB6923" w:rsidRPr="00AC6734" w14:paraId="4C1EB975" w14:textId="77777777" w:rsidTr="00316368">
        <w:tc>
          <w:tcPr>
            <w:tcW w:w="3262" w:type="dxa"/>
          </w:tcPr>
          <w:p w14:paraId="024B5B63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11-13</w:t>
            </w:r>
          </w:p>
        </w:tc>
        <w:tc>
          <w:tcPr>
            <w:tcW w:w="1789" w:type="dxa"/>
            <w:shd w:val="clear" w:color="auto" w:fill="auto"/>
          </w:tcPr>
          <w:p w14:paraId="1FFD972B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789" w:type="dxa"/>
          </w:tcPr>
          <w:p w14:paraId="5E9D1AEC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CB6923" w:rsidRPr="00AC6734" w14:paraId="5CA93EEF" w14:textId="77777777" w:rsidTr="00316368">
        <w:tc>
          <w:tcPr>
            <w:tcW w:w="3262" w:type="dxa"/>
          </w:tcPr>
          <w:p w14:paraId="51BDA2A8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8-10</w:t>
            </w:r>
          </w:p>
        </w:tc>
        <w:tc>
          <w:tcPr>
            <w:tcW w:w="1789" w:type="dxa"/>
            <w:shd w:val="clear" w:color="auto" w:fill="auto"/>
          </w:tcPr>
          <w:p w14:paraId="7315E91C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789" w:type="dxa"/>
          </w:tcPr>
          <w:p w14:paraId="2A9CCE76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CB6923" w:rsidRPr="00AC6734" w14:paraId="1A70BF04" w14:textId="77777777" w:rsidTr="00316368">
        <w:tc>
          <w:tcPr>
            <w:tcW w:w="3262" w:type="dxa"/>
          </w:tcPr>
          <w:p w14:paraId="63E04E42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5-7</w:t>
            </w:r>
          </w:p>
        </w:tc>
        <w:tc>
          <w:tcPr>
            <w:tcW w:w="1789" w:type="dxa"/>
            <w:shd w:val="clear" w:color="auto" w:fill="auto"/>
          </w:tcPr>
          <w:p w14:paraId="2F272859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789" w:type="dxa"/>
          </w:tcPr>
          <w:p w14:paraId="0C43A72A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CB6923" w:rsidRPr="00AC6734" w14:paraId="1A8B51ED" w14:textId="77777777" w:rsidTr="00316368">
        <w:tc>
          <w:tcPr>
            <w:tcW w:w="3262" w:type="dxa"/>
          </w:tcPr>
          <w:p w14:paraId="725CBE3D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2-4</w:t>
            </w:r>
          </w:p>
        </w:tc>
        <w:tc>
          <w:tcPr>
            <w:tcW w:w="1789" w:type="dxa"/>
            <w:shd w:val="clear" w:color="auto" w:fill="auto"/>
          </w:tcPr>
          <w:p w14:paraId="6AFB166E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789" w:type="dxa"/>
          </w:tcPr>
          <w:p w14:paraId="3D9865EF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CB6923" w:rsidRPr="00AC6734" w14:paraId="3A910C64" w14:textId="77777777" w:rsidTr="00316368">
        <w:tc>
          <w:tcPr>
            <w:tcW w:w="3262" w:type="dxa"/>
          </w:tcPr>
          <w:p w14:paraId="6DD2AB3D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0-1</w:t>
            </w:r>
          </w:p>
        </w:tc>
        <w:tc>
          <w:tcPr>
            <w:tcW w:w="1789" w:type="dxa"/>
            <w:shd w:val="clear" w:color="auto" w:fill="auto"/>
          </w:tcPr>
          <w:p w14:paraId="46004190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789" w:type="dxa"/>
          </w:tcPr>
          <w:p w14:paraId="12E01BA4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AC6734">
              <w:rPr>
                <w:sz w:val="24"/>
                <w:szCs w:val="24"/>
                <w:lang w:val="sr-Latn-CS"/>
              </w:rPr>
              <w:t>5</w:t>
            </w:r>
          </w:p>
        </w:tc>
      </w:tr>
      <w:tr w:rsidR="00CB6923" w:rsidRPr="00AC6734" w14:paraId="125A6B88" w14:textId="77777777" w:rsidTr="00316368">
        <w:tc>
          <w:tcPr>
            <w:tcW w:w="3262" w:type="dxa"/>
          </w:tcPr>
          <w:p w14:paraId="69951970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  <w:shd w:val="clear" w:color="auto" w:fill="auto"/>
          </w:tcPr>
          <w:p w14:paraId="17FDD7F9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00532FB9" w14:textId="77777777" w:rsidR="00CB6923" w:rsidRPr="00AC6734" w:rsidRDefault="00CB6923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14:paraId="31DBF10A" w14:textId="77777777" w:rsidR="00CB6923" w:rsidRDefault="00CB6923" w:rsidP="00CB6923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DBACA0E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60"/>
      </w:tblGrid>
      <w:tr w:rsidR="00845FFE" w:rsidRPr="006364F6" w14:paraId="69610D89" w14:textId="77777777" w:rsidTr="00316368">
        <w:tc>
          <w:tcPr>
            <w:tcW w:w="2880" w:type="dxa"/>
          </w:tcPr>
          <w:p w14:paraId="61E65AB1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Osvojen broj bodova (praktični ispit)</w:t>
            </w:r>
          </w:p>
        </w:tc>
        <w:tc>
          <w:tcPr>
            <w:tcW w:w="3960" w:type="dxa"/>
          </w:tcPr>
          <w:p w14:paraId="5D322FC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845FFE" w:rsidRPr="006364F6" w14:paraId="52CEC036" w14:textId="77777777" w:rsidTr="00316368">
        <w:tc>
          <w:tcPr>
            <w:tcW w:w="2880" w:type="dxa"/>
          </w:tcPr>
          <w:p w14:paraId="4B512BD7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</w:tcPr>
          <w:p w14:paraId="040BC69A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64E443E8" w14:textId="77777777" w:rsidTr="00316368">
        <w:tc>
          <w:tcPr>
            <w:tcW w:w="2880" w:type="dxa"/>
          </w:tcPr>
          <w:p w14:paraId="60B0AF48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60" w:type="dxa"/>
          </w:tcPr>
          <w:p w14:paraId="75414AEC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42329609" w14:textId="77777777" w:rsidTr="00316368">
        <w:tc>
          <w:tcPr>
            <w:tcW w:w="2880" w:type="dxa"/>
          </w:tcPr>
          <w:p w14:paraId="240E0502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60" w:type="dxa"/>
          </w:tcPr>
          <w:p w14:paraId="48E2DC8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6D0C0EDE" w14:textId="77777777" w:rsidTr="00316368">
        <w:tc>
          <w:tcPr>
            <w:tcW w:w="2880" w:type="dxa"/>
          </w:tcPr>
          <w:p w14:paraId="29B2A832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60" w:type="dxa"/>
          </w:tcPr>
          <w:p w14:paraId="45EB403C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075C41F0" w14:textId="77777777" w:rsidTr="00316368">
        <w:tc>
          <w:tcPr>
            <w:tcW w:w="2880" w:type="dxa"/>
          </w:tcPr>
          <w:p w14:paraId="02A34906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960" w:type="dxa"/>
          </w:tcPr>
          <w:p w14:paraId="4D350DB9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557AC8F8" w14:textId="77777777" w:rsidTr="00316368">
        <w:tc>
          <w:tcPr>
            <w:tcW w:w="2880" w:type="dxa"/>
          </w:tcPr>
          <w:p w14:paraId="795A427D" w14:textId="77777777" w:rsidR="00845FFE" w:rsidRPr="006364F6" w:rsidRDefault="00316368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960" w:type="dxa"/>
          </w:tcPr>
          <w:p w14:paraId="16B5BF5B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627CB3CC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50A93EA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1D96D0B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845FFE" w:rsidRPr="006364F6" w14:paraId="566E1671" w14:textId="77777777" w:rsidTr="00316368">
        <w:tc>
          <w:tcPr>
            <w:tcW w:w="3262" w:type="dxa"/>
          </w:tcPr>
          <w:p w14:paraId="6D39348E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 (usmeni) Osvojen broj bodova</w:t>
            </w:r>
          </w:p>
        </w:tc>
        <w:tc>
          <w:tcPr>
            <w:tcW w:w="3578" w:type="dxa"/>
          </w:tcPr>
          <w:p w14:paraId="46A22B90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845FFE" w:rsidRPr="006364F6" w14:paraId="44B5CE81" w14:textId="77777777" w:rsidTr="00316368">
        <w:tc>
          <w:tcPr>
            <w:tcW w:w="3262" w:type="dxa"/>
          </w:tcPr>
          <w:p w14:paraId="585FD2CD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44-45</w:t>
            </w:r>
          </w:p>
        </w:tc>
        <w:tc>
          <w:tcPr>
            <w:tcW w:w="3578" w:type="dxa"/>
          </w:tcPr>
          <w:p w14:paraId="6F26F5EF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0E921436" w14:textId="77777777" w:rsidTr="00316368">
        <w:tc>
          <w:tcPr>
            <w:tcW w:w="3262" w:type="dxa"/>
          </w:tcPr>
          <w:p w14:paraId="0DC00E4C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41-43</w:t>
            </w:r>
          </w:p>
        </w:tc>
        <w:tc>
          <w:tcPr>
            <w:tcW w:w="3578" w:type="dxa"/>
          </w:tcPr>
          <w:p w14:paraId="1BF12E83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350DF3AC" w14:textId="77777777" w:rsidTr="00316368">
        <w:tc>
          <w:tcPr>
            <w:tcW w:w="3262" w:type="dxa"/>
          </w:tcPr>
          <w:p w14:paraId="151E0D13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36-40</w:t>
            </w:r>
          </w:p>
        </w:tc>
        <w:tc>
          <w:tcPr>
            <w:tcW w:w="3578" w:type="dxa"/>
          </w:tcPr>
          <w:p w14:paraId="3CE840E2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34CC7FC0" w14:textId="77777777" w:rsidTr="00316368">
        <w:tc>
          <w:tcPr>
            <w:tcW w:w="3262" w:type="dxa"/>
          </w:tcPr>
          <w:p w14:paraId="7349D197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3</w:t>
            </w:r>
            <w:r>
              <w:rPr>
                <w:b/>
                <w:sz w:val="24"/>
                <w:szCs w:val="24"/>
                <w:lang w:val="sr-Latn-CS"/>
              </w:rPr>
              <w:t>3</w:t>
            </w:r>
            <w:r w:rsidRPr="006364F6">
              <w:rPr>
                <w:b/>
                <w:sz w:val="24"/>
                <w:szCs w:val="24"/>
                <w:lang w:val="sr-Latn-CS"/>
              </w:rPr>
              <w:t>-35</w:t>
            </w:r>
          </w:p>
        </w:tc>
        <w:tc>
          <w:tcPr>
            <w:tcW w:w="3578" w:type="dxa"/>
          </w:tcPr>
          <w:p w14:paraId="71FA9253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1680AFDF" w14:textId="77777777" w:rsidTr="00316368">
        <w:tc>
          <w:tcPr>
            <w:tcW w:w="3262" w:type="dxa"/>
          </w:tcPr>
          <w:p w14:paraId="244DBD7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22-32</w:t>
            </w:r>
          </w:p>
        </w:tc>
        <w:tc>
          <w:tcPr>
            <w:tcW w:w="3578" w:type="dxa"/>
          </w:tcPr>
          <w:p w14:paraId="556B7552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72B83928" w14:textId="77777777" w:rsidTr="00316368">
        <w:tc>
          <w:tcPr>
            <w:tcW w:w="3262" w:type="dxa"/>
          </w:tcPr>
          <w:p w14:paraId="61E7B2C2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0-26</w:t>
            </w:r>
          </w:p>
        </w:tc>
        <w:tc>
          <w:tcPr>
            <w:tcW w:w="3578" w:type="dxa"/>
          </w:tcPr>
          <w:p w14:paraId="10C1B7E3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2075AE7E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DB3CE18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5F66302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84119F8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248E1B8F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AC3F5F7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AC00DB3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4DA675D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845FFE" w:rsidRPr="006364F6" w14:paraId="6DF6ECFD" w14:textId="77777777" w:rsidTr="00316368">
        <w:tc>
          <w:tcPr>
            <w:tcW w:w="3262" w:type="dxa"/>
          </w:tcPr>
          <w:p w14:paraId="09BC44BD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lastRenderedPageBreak/>
              <w:t>Završni ispit (usmeni I) Opšta i dijelovi specijalne patologije Osvojen broj bodova</w:t>
            </w:r>
          </w:p>
        </w:tc>
        <w:tc>
          <w:tcPr>
            <w:tcW w:w="3578" w:type="dxa"/>
          </w:tcPr>
          <w:p w14:paraId="16A5B3F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845FFE" w:rsidRPr="006364F6" w14:paraId="49E33DE3" w14:textId="77777777" w:rsidTr="00316368">
        <w:tc>
          <w:tcPr>
            <w:tcW w:w="3262" w:type="dxa"/>
          </w:tcPr>
          <w:p w14:paraId="34EE9E52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</w:t>
            </w:r>
            <w:r w:rsidRPr="006364F6">
              <w:rPr>
                <w:b/>
                <w:sz w:val="24"/>
                <w:szCs w:val="24"/>
                <w:lang w:val="sr-Latn-CS"/>
              </w:rPr>
              <w:t>-2</w:t>
            </w:r>
            <w:r>
              <w:rPr>
                <w:b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578" w:type="dxa"/>
          </w:tcPr>
          <w:p w14:paraId="413C85BB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0214B2F5" w14:textId="77777777" w:rsidTr="00316368">
        <w:tc>
          <w:tcPr>
            <w:tcW w:w="3262" w:type="dxa"/>
          </w:tcPr>
          <w:p w14:paraId="2DC9F6F9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</w:t>
            </w:r>
            <w:r>
              <w:rPr>
                <w:b/>
                <w:sz w:val="24"/>
                <w:szCs w:val="24"/>
                <w:lang w:val="sr-Latn-CS"/>
              </w:rPr>
              <w:t>0</w:t>
            </w:r>
            <w:r w:rsidRPr="006364F6">
              <w:rPr>
                <w:b/>
                <w:sz w:val="24"/>
                <w:szCs w:val="24"/>
                <w:lang w:val="sr-Latn-CS"/>
              </w:rPr>
              <w:t>-</w:t>
            </w:r>
            <w:r>
              <w:rPr>
                <w:b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3578" w:type="dxa"/>
          </w:tcPr>
          <w:p w14:paraId="3814693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3CB11D9D" w14:textId="77777777" w:rsidTr="00316368">
        <w:tc>
          <w:tcPr>
            <w:tcW w:w="3262" w:type="dxa"/>
          </w:tcPr>
          <w:p w14:paraId="6F2203EB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18-19</w:t>
            </w:r>
          </w:p>
        </w:tc>
        <w:tc>
          <w:tcPr>
            <w:tcW w:w="3578" w:type="dxa"/>
          </w:tcPr>
          <w:p w14:paraId="06FD40F1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61C9AAE0" w14:textId="77777777" w:rsidTr="00316368">
        <w:tc>
          <w:tcPr>
            <w:tcW w:w="3262" w:type="dxa"/>
          </w:tcPr>
          <w:p w14:paraId="71C9F57C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>
              <w:rPr>
                <w:b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578" w:type="dxa"/>
          </w:tcPr>
          <w:p w14:paraId="6BDB9400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1AC735F9" w14:textId="77777777" w:rsidTr="00316368">
        <w:tc>
          <w:tcPr>
            <w:tcW w:w="3262" w:type="dxa"/>
          </w:tcPr>
          <w:p w14:paraId="10AD3C5A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 w:rsidR="007E2124">
              <w:rPr>
                <w:b/>
                <w:sz w:val="24"/>
                <w:szCs w:val="24"/>
                <w:lang w:val="sr-Latn-CS"/>
              </w:rPr>
              <w:t>0-16</w:t>
            </w:r>
          </w:p>
        </w:tc>
        <w:tc>
          <w:tcPr>
            <w:tcW w:w="3578" w:type="dxa"/>
          </w:tcPr>
          <w:p w14:paraId="60F10E87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4DF60006" w14:textId="77777777" w:rsidTr="00316368">
        <w:tc>
          <w:tcPr>
            <w:tcW w:w="3262" w:type="dxa"/>
          </w:tcPr>
          <w:p w14:paraId="676E5EA2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578" w:type="dxa"/>
          </w:tcPr>
          <w:p w14:paraId="10314A2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716BC1D0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DF74E62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845FFE" w:rsidRPr="006364F6" w14:paraId="0A4F1A6C" w14:textId="77777777" w:rsidTr="00316368">
        <w:tc>
          <w:tcPr>
            <w:tcW w:w="3262" w:type="dxa"/>
          </w:tcPr>
          <w:p w14:paraId="2386EF54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 (usmeni II) Dijelovi specijalne patologije Osvojen broj bodova</w:t>
            </w:r>
          </w:p>
        </w:tc>
        <w:tc>
          <w:tcPr>
            <w:tcW w:w="3578" w:type="dxa"/>
          </w:tcPr>
          <w:p w14:paraId="0A98284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845FFE" w:rsidRPr="006364F6" w14:paraId="51CD34C8" w14:textId="77777777" w:rsidTr="00316368">
        <w:tc>
          <w:tcPr>
            <w:tcW w:w="3262" w:type="dxa"/>
          </w:tcPr>
          <w:p w14:paraId="17B54BCC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3578" w:type="dxa"/>
          </w:tcPr>
          <w:p w14:paraId="21298B2E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1C9BEFA2" w14:textId="77777777" w:rsidTr="00316368">
        <w:tc>
          <w:tcPr>
            <w:tcW w:w="3262" w:type="dxa"/>
          </w:tcPr>
          <w:p w14:paraId="486ECB07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</w:t>
            </w:r>
            <w:r>
              <w:rPr>
                <w:b/>
                <w:sz w:val="24"/>
                <w:szCs w:val="24"/>
                <w:lang w:val="sr-Latn-CS"/>
              </w:rPr>
              <w:t>0</w:t>
            </w:r>
            <w:r w:rsidRPr="006364F6">
              <w:rPr>
                <w:b/>
                <w:sz w:val="24"/>
                <w:szCs w:val="24"/>
                <w:lang w:val="sr-Latn-CS"/>
              </w:rPr>
              <w:t>-</w:t>
            </w:r>
            <w:r>
              <w:rPr>
                <w:b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3578" w:type="dxa"/>
          </w:tcPr>
          <w:p w14:paraId="5D6F945F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00A5C8F3" w14:textId="77777777" w:rsidTr="00316368">
        <w:tc>
          <w:tcPr>
            <w:tcW w:w="3262" w:type="dxa"/>
          </w:tcPr>
          <w:p w14:paraId="2544DBA4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18-19</w:t>
            </w:r>
          </w:p>
        </w:tc>
        <w:tc>
          <w:tcPr>
            <w:tcW w:w="3578" w:type="dxa"/>
          </w:tcPr>
          <w:p w14:paraId="5DAAE87C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4C3BB270" w14:textId="77777777" w:rsidTr="00316368">
        <w:tc>
          <w:tcPr>
            <w:tcW w:w="3262" w:type="dxa"/>
          </w:tcPr>
          <w:p w14:paraId="731AB4F7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>
              <w:rPr>
                <w:b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578" w:type="dxa"/>
          </w:tcPr>
          <w:p w14:paraId="629D6BC1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22FA78DE" w14:textId="77777777" w:rsidTr="00316368">
        <w:tc>
          <w:tcPr>
            <w:tcW w:w="3262" w:type="dxa"/>
          </w:tcPr>
          <w:p w14:paraId="29395F09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 w:rsidR="007E2124">
              <w:rPr>
                <w:b/>
                <w:sz w:val="24"/>
                <w:szCs w:val="24"/>
                <w:lang w:val="sr-Latn-CS"/>
              </w:rPr>
              <w:t>0-16</w:t>
            </w:r>
          </w:p>
        </w:tc>
        <w:tc>
          <w:tcPr>
            <w:tcW w:w="3578" w:type="dxa"/>
          </w:tcPr>
          <w:p w14:paraId="18FFA8C6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41078007" w14:textId="77777777" w:rsidTr="00316368">
        <w:tc>
          <w:tcPr>
            <w:tcW w:w="3262" w:type="dxa"/>
          </w:tcPr>
          <w:p w14:paraId="7DFB9451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578" w:type="dxa"/>
          </w:tcPr>
          <w:p w14:paraId="3775E60E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57C75752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56DC945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845FFE" w:rsidRPr="006364F6" w14:paraId="7D473989" w14:textId="77777777" w:rsidTr="00316368">
        <w:tc>
          <w:tcPr>
            <w:tcW w:w="3262" w:type="dxa"/>
          </w:tcPr>
          <w:p w14:paraId="2FCF25CC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KONAČAN BROJ BODOVA</w:t>
            </w:r>
          </w:p>
        </w:tc>
        <w:tc>
          <w:tcPr>
            <w:tcW w:w="3578" w:type="dxa"/>
          </w:tcPr>
          <w:p w14:paraId="38E9D2C2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KONAČNA Ocjena</w:t>
            </w:r>
          </w:p>
        </w:tc>
      </w:tr>
      <w:tr w:rsidR="00845FFE" w:rsidRPr="006364F6" w14:paraId="0997EBC7" w14:textId="77777777" w:rsidTr="00316368">
        <w:tc>
          <w:tcPr>
            <w:tcW w:w="3262" w:type="dxa"/>
          </w:tcPr>
          <w:p w14:paraId="30772D8A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91-100</w:t>
            </w:r>
          </w:p>
        </w:tc>
        <w:tc>
          <w:tcPr>
            <w:tcW w:w="3578" w:type="dxa"/>
          </w:tcPr>
          <w:p w14:paraId="671AC8D8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845FFE" w:rsidRPr="006364F6" w14:paraId="3B1B442B" w14:textId="77777777" w:rsidTr="00316368">
        <w:tc>
          <w:tcPr>
            <w:tcW w:w="3262" w:type="dxa"/>
          </w:tcPr>
          <w:p w14:paraId="243CD496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81-90</w:t>
            </w:r>
          </w:p>
        </w:tc>
        <w:tc>
          <w:tcPr>
            <w:tcW w:w="3578" w:type="dxa"/>
          </w:tcPr>
          <w:p w14:paraId="4CB4472C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845FFE" w:rsidRPr="006364F6" w14:paraId="0E59F798" w14:textId="77777777" w:rsidTr="00316368">
        <w:tc>
          <w:tcPr>
            <w:tcW w:w="3262" w:type="dxa"/>
          </w:tcPr>
          <w:p w14:paraId="2012EFA7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71-80</w:t>
            </w:r>
          </w:p>
        </w:tc>
        <w:tc>
          <w:tcPr>
            <w:tcW w:w="3578" w:type="dxa"/>
          </w:tcPr>
          <w:p w14:paraId="11809ED4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845FFE" w:rsidRPr="006364F6" w14:paraId="6E77F7FC" w14:textId="77777777" w:rsidTr="00316368">
        <w:tc>
          <w:tcPr>
            <w:tcW w:w="3262" w:type="dxa"/>
          </w:tcPr>
          <w:p w14:paraId="2C7C4E1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61-70</w:t>
            </w:r>
          </w:p>
        </w:tc>
        <w:tc>
          <w:tcPr>
            <w:tcW w:w="3578" w:type="dxa"/>
          </w:tcPr>
          <w:p w14:paraId="37CDD52D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845FFE" w:rsidRPr="006364F6" w14:paraId="27035609" w14:textId="77777777" w:rsidTr="00316368">
        <w:tc>
          <w:tcPr>
            <w:tcW w:w="3262" w:type="dxa"/>
          </w:tcPr>
          <w:p w14:paraId="0B717A2F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51-60</w:t>
            </w:r>
          </w:p>
        </w:tc>
        <w:tc>
          <w:tcPr>
            <w:tcW w:w="3578" w:type="dxa"/>
          </w:tcPr>
          <w:p w14:paraId="1B690577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845FFE" w:rsidRPr="006364F6" w14:paraId="01E70A34" w14:textId="77777777" w:rsidTr="00316368">
        <w:tc>
          <w:tcPr>
            <w:tcW w:w="3262" w:type="dxa"/>
          </w:tcPr>
          <w:p w14:paraId="46086CC3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0-50</w:t>
            </w:r>
          </w:p>
        </w:tc>
        <w:tc>
          <w:tcPr>
            <w:tcW w:w="3578" w:type="dxa"/>
          </w:tcPr>
          <w:p w14:paraId="4C415858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177F2564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03CA1F29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C1A2A5A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2D7C352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A6CE7BE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F0364C0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845FFE" w:rsidRPr="006364F6" w14:paraId="38AB0A6D" w14:textId="77777777" w:rsidTr="00316368">
        <w:tc>
          <w:tcPr>
            <w:tcW w:w="3262" w:type="dxa"/>
          </w:tcPr>
          <w:p w14:paraId="003CF5FE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lastRenderedPageBreak/>
              <w:t>Opisna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1789" w:type="dxa"/>
          </w:tcPr>
          <w:p w14:paraId="3DB5B564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7EFC85EE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364F6">
              <w:rPr>
                <w:sz w:val="24"/>
                <w:szCs w:val="24"/>
              </w:rPr>
              <w:t>Oznaka</w:t>
            </w:r>
            <w:proofErr w:type="spellEnd"/>
            <w:r w:rsidRPr="006364F6">
              <w:rPr>
                <w:sz w:val="24"/>
                <w:szCs w:val="24"/>
              </w:rPr>
              <w:t xml:space="preserve"> za </w:t>
            </w:r>
            <w:proofErr w:type="spellStart"/>
            <w:r w:rsidRPr="006364F6">
              <w:rPr>
                <w:sz w:val="24"/>
                <w:szCs w:val="24"/>
              </w:rPr>
              <w:t>ocjenu</w:t>
            </w:r>
            <w:proofErr w:type="spellEnd"/>
          </w:p>
        </w:tc>
      </w:tr>
      <w:tr w:rsidR="00845FFE" w:rsidRPr="006364F6" w14:paraId="0332E62F" w14:textId="77777777" w:rsidTr="00316368">
        <w:tc>
          <w:tcPr>
            <w:tcW w:w="3262" w:type="dxa"/>
          </w:tcPr>
          <w:p w14:paraId="14BBC0F5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Odličan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izuzetan</w:t>
            </w:r>
            <w:proofErr w:type="spellEnd"/>
          </w:p>
        </w:tc>
        <w:tc>
          <w:tcPr>
            <w:tcW w:w="1789" w:type="dxa"/>
          </w:tcPr>
          <w:p w14:paraId="01E623D1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74F8ADDD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A</w:t>
            </w:r>
          </w:p>
        </w:tc>
      </w:tr>
      <w:tr w:rsidR="00845FFE" w:rsidRPr="006364F6" w14:paraId="24C44743" w14:textId="77777777" w:rsidTr="00316368">
        <w:tc>
          <w:tcPr>
            <w:tcW w:w="3262" w:type="dxa"/>
          </w:tcPr>
          <w:p w14:paraId="52B55D09" w14:textId="77777777" w:rsidR="00845FFE" w:rsidRPr="006364F6" w:rsidRDefault="00845FFE" w:rsidP="00316368">
            <w:pPr>
              <w:tabs>
                <w:tab w:val="left" w:pos="970"/>
                <w:tab w:val="center" w:pos="152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Odličan</w:t>
            </w:r>
            <w:proofErr w:type="spellEnd"/>
          </w:p>
        </w:tc>
        <w:tc>
          <w:tcPr>
            <w:tcW w:w="1789" w:type="dxa"/>
          </w:tcPr>
          <w:p w14:paraId="12BEF273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4267D788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B</w:t>
            </w:r>
          </w:p>
        </w:tc>
      </w:tr>
      <w:tr w:rsidR="00845FFE" w:rsidRPr="006364F6" w14:paraId="4509CF55" w14:textId="77777777" w:rsidTr="00316368">
        <w:tc>
          <w:tcPr>
            <w:tcW w:w="3262" w:type="dxa"/>
          </w:tcPr>
          <w:p w14:paraId="18EE9A6D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Vrlo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dobar</w:t>
            </w:r>
            <w:proofErr w:type="spellEnd"/>
          </w:p>
        </w:tc>
        <w:tc>
          <w:tcPr>
            <w:tcW w:w="1789" w:type="dxa"/>
          </w:tcPr>
          <w:p w14:paraId="14A70D36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shd w:val="clear" w:color="auto" w:fill="auto"/>
          </w:tcPr>
          <w:p w14:paraId="67B27A46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C</w:t>
            </w:r>
          </w:p>
        </w:tc>
      </w:tr>
      <w:tr w:rsidR="00845FFE" w:rsidRPr="006364F6" w14:paraId="4A9DA27B" w14:textId="77777777" w:rsidTr="00316368">
        <w:tc>
          <w:tcPr>
            <w:tcW w:w="3262" w:type="dxa"/>
          </w:tcPr>
          <w:p w14:paraId="2463CC0B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Dobar</w:t>
            </w:r>
            <w:proofErr w:type="spellEnd"/>
          </w:p>
        </w:tc>
        <w:tc>
          <w:tcPr>
            <w:tcW w:w="1789" w:type="dxa"/>
          </w:tcPr>
          <w:p w14:paraId="23978582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shd w:val="clear" w:color="auto" w:fill="auto"/>
          </w:tcPr>
          <w:p w14:paraId="06E998F5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D</w:t>
            </w:r>
          </w:p>
        </w:tc>
      </w:tr>
      <w:tr w:rsidR="00845FFE" w:rsidRPr="006364F6" w14:paraId="0C45721F" w14:textId="77777777" w:rsidTr="00316368">
        <w:tc>
          <w:tcPr>
            <w:tcW w:w="3262" w:type="dxa"/>
          </w:tcPr>
          <w:p w14:paraId="1C6F1A5C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Dovoljan</w:t>
            </w:r>
            <w:proofErr w:type="spellEnd"/>
          </w:p>
        </w:tc>
        <w:tc>
          <w:tcPr>
            <w:tcW w:w="1789" w:type="dxa"/>
          </w:tcPr>
          <w:p w14:paraId="6D52EE72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auto"/>
          </w:tcPr>
          <w:p w14:paraId="21928001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E</w:t>
            </w:r>
          </w:p>
        </w:tc>
      </w:tr>
      <w:tr w:rsidR="00845FFE" w:rsidRPr="006364F6" w14:paraId="3E08BBC8" w14:textId="77777777" w:rsidTr="00316368">
        <w:tc>
          <w:tcPr>
            <w:tcW w:w="3262" w:type="dxa"/>
          </w:tcPr>
          <w:p w14:paraId="5F37B4E0" w14:textId="77777777" w:rsidR="00845FFE" w:rsidRPr="006364F6" w:rsidRDefault="00845FFE" w:rsidP="003163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Nije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položeno</w:t>
            </w:r>
            <w:proofErr w:type="spellEnd"/>
          </w:p>
        </w:tc>
        <w:tc>
          <w:tcPr>
            <w:tcW w:w="1789" w:type="dxa"/>
          </w:tcPr>
          <w:p w14:paraId="7722D641" w14:textId="77777777" w:rsidR="00845FFE" w:rsidRPr="006364F6" w:rsidRDefault="00845FFE" w:rsidP="003163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shd w:val="clear" w:color="auto" w:fill="auto"/>
          </w:tcPr>
          <w:p w14:paraId="0E827680" w14:textId="77777777" w:rsidR="00845FFE" w:rsidRPr="006364F6" w:rsidRDefault="00845FFE" w:rsidP="003163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FX</w:t>
            </w:r>
          </w:p>
        </w:tc>
      </w:tr>
    </w:tbl>
    <w:p w14:paraId="7018B2BB" w14:textId="77777777" w:rsidR="00845FFE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E8DB048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845FFE" w:rsidRPr="006364F6" w14:paraId="5093991A" w14:textId="77777777" w:rsidTr="00316368">
        <w:tc>
          <w:tcPr>
            <w:tcW w:w="3262" w:type="dxa"/>
          </w:tcPr>
          <w:p w14:paraId="1CB0C035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789" w:type="dxa"/>
          </w:tcPr>
          <w:p w14:paraId="43CA6315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Broj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4647EE73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364F6">
              <w:rPr>
                <w:sz w:val="24"/>
                <w:szCs w:val="24"/>
              </w:rPr>
              <w:t>Ocjena</w:t>
            </w:r>
            <w:proofErr w:type="spellEnd"/>
          </w:p>
        </w:tc>
      </w:tr>
      <w:tr w:rsidR="00845FFE" w:rsidRPr="006364F6" w14:paraId="01CD4B1D" w14:textId="77777777" w:rsidTr="00316368">
        <w:tc>
          <w:tcPr>
            <w:tcW w:w="3262" w:type="dxa"/>
            <w:vMerge w:val="restart"/>
          </w:tcPr>
          <w:p w14:paraId="496566CB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Kolokvijumi</w:t>
            </w:r>
          </w:p>
        </w:tc>
        <w:tc>
          <w:tcPr>
            <w:tcW w:w="1789" w:type="dxa"/>
          </w:tcPr>
          <w:p w14:paraId="5225463F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 xml:space="preserve">I. </w:t>
            </w:r>
          </w:p>
        </w:tc>
        <w:tc>
          <w:tcPr>
            <w:tcW w:w="1789" w:type="dxa"/>
            <w:shd w:val="clear" w:color="auto" w:fill="auto"/>
          </w:tcPr>
          <w:p w14:paraId="7B04CA2E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6CA13EE6" w14:textId="77777777" w:rsidTr="00316368">
        <w:tc>
          <w:tcPr>
            <w:tcW w:w="3262" w:type="dxa"/>
            <w:vMerge/>
          </w:tcPr>
          <w:p w14:paraId="3BC74983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675C0659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II.</w:t>
            </w:r>
          </w:p>
        </w:tc>
        <w:tc>
          <w:tcPr>
            <w:tcW w:w="1789" w:type="dxa"/>
            <w:shd w:val="clear" w:color="auto" w:fill="auto"/>
          </w:tcPr>
          <w:p w14:paraId="506C7A6B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0FE4DAC1" w14:textId="77777777" w:rsidTr="00316368">
        <w:tc>
          <w:tcPr>
            <w:tcW w:w="3262" w:type="dxa"/>
          </w:tcPr>
          <w:p w14:paraId="00F6EA34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Seminari</w:t>
            </w:r>
          </w:p>
        </w:tc>
        <w:tc>
          <w:tcPr>
            <w:tcW w:w="1789" w:type="dxa"/>
          </w:tcPr>
          <w:p w14:paraId="1B838F0E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113CE7A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0222A2C7" w14:textId="77777777" w:rsidTr="00316368">
        <w:tc>
          <w:tcPr>
            <w:tcW w:w="3262" w:type="dxa"/>
          </w:tcPr>
          <w:p w14:paraId="59A8D153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Predavanja</w:t>
            </w:r>
          </w:p>
        </w:tc>
        <w:tc>
          <w:tcPr>
            <w:tcW w:w="1789" w:type="dxa"/>
          </w:tcPr>
          <w:p w14:paraId="3C734FFB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ED024DB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28E5584D" w14:textId="77777777" w:rsidTr="00316368">
        <w:tc>
          <w:tcPr>
            <w:tcW w:w="3262" w:type="dxa"/>
          </w:tcPr>
          <w:p w14:paraId="05CB6F22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Praktični ispit</w:t>
            </w:r>
          </w:p>
        </w:tc>
        <w:tc>
          <w:tcPr>
            <w:tcW w:w="1789" w:type="dxa"/>
          </w:tcPr>
          <w:p w14:paraId="68731FBA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3951222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28537B75" w14:textId="77777777" w:rsidTr="00316368">
        <w:tc>
          <w:tcPr>
            <w:tcW w:w="3262" w:type="dxa"/>
            <w:vMerge w:val="restart"/>
          </w:tcPr>
          <w:p w14:paraId="0179536D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(usmeni) ispit</w:t>
            </w:r>
          </w:p>
        </w:tc>
        <w:tc>
          <w:tcPr>
            <w:tcW w:w="1789" w:type="dxa"/>
          </w:tcPr>
          <w:p w14:paraId="26821AB9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I.</w:t>
            </w:r>
          </w:p>
        </w:tc>
        <w:tc>
          <w:tcPr>
            <w:tcW w:w="1789" w:type="dxa"/>
            <w:shd w:val="clear" w:color="auto" w:fill="auto"/>
          </w:tcPr>
          <w:p w14:paraId="6847DF6E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05293920" w14:textId="77777777" w:rsidTr="00316368">
        <w:tc>
          <w:tcPr>
            <w:tcW w:w="3262" w:type="dxa"/>
            <w:vMerge/>
          </w:tcPr>
          <w:p w14:paraId="25B3F64C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03FC7D55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II.</w:t>
            </w:r>
          </w:p>
        </w:tc>
        <w:tc>
          <w:tcPr>
            <w:tcW w:w="1789" w:type="dxa"/>
            <w:shd w:val="clear" w:color="auto" w:fill="auto"/>
          </w:tcPr>
          <w:p w14:paraId="0860D071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FE" w:rsidRPr="006364F6" w14:paraId="6DF4E862" w14:textId="77777777" w:rsidTr="00316368">
        <w:tc>
          <w:tcPr>
            <w:tcW w:w="3262" w:type="dxa"/>
          </w:tcPr>
          <w:p w14:paraId="19812B56" w14:textId="77777777" w:rsidR="00845FFE" w:rsidRPr="006364F6" w:rsidRDefault="00845FFE" w:rsidP="00316368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Ukupno (konačna ocjena)</w:t>
            </w:r>
          </w:p>
        </w:tc>
        <w:tc>
          <w:tcPr>
            <w:tcW w:w="1789" w:type="dxa"/>
          </w:tcPr>
          <w:p w14:paraId="0B684A40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AF54215" w14:textId="77777777" w:rsidR="00845FFE" w:rsidRPr="006364F6" w:rsidRDefault="00845FFE" w:rsidP="0031636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783DFC0" w14:textId="77777777" w:rsidR="00845FFE" w:rsidRPr="006364F6" w:rsidRDefault="00845FFE" w:rsidP="00845FFE">
      <w:pPr>
        <w:spacing w:line="276" w:lineRule="auto"/>
        <w:jc w:val="center"/>
        <w:rPr>
          <w:sz w:val="24"/>
          <w:szCs w:val="24"/>
          <w:lang w:val="ru-RU"/>
        </w:rPr>
      </w:pPr>
    </w:p>
    <w:p w14:paraId="492BB52C" w14:textId="77777777" w:rsidR="00845FFE" w:rsidRDefault="00845FFE" w:rsidP="00845FFE">
      <w:pPr>
        <w:rPr>
          <w:sz w:val="24"/>
          <w:szCs w:val="24"/>
          <w:lang w:val="en-US"/>
        </w:rPr>
      </w:pPr>
    </w:p>
    <w:p w14:paraId="2CD22C75" w14:textId="77777777" w:rsidR="008E2B82" w:rsidRDefault="008E2B82" w:rsidP="00132FAD">
      <w:pPr>
        <w:rPr>
          <w:sz w:val="24"/>
          <w:szCs w:val="24"/>
          <w:lang w:val="en-US"/>
        </w:rPr>
      </w:pPr>
    </w:p>
    <w:sectPr w:rsidR="008E2B82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0A0B" w14:textId="77777777" w:rsidR="006C7BA8" w:rsidRDefault="006C7BA8" w:rsidP="00D6507C">
      <w:r>
        <w:separator/>
      </w:r>
    </w:p>
  </w:endnote>
  <w:endnote w:type="continuationSeparator" w:id="0">
    <w:p w14:paraId="16ABFD8E" w14:textId="77777777" w:rsidR="006C7BA8" w:rsidRDefault="006C7BA8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316368" w:rsidRPr="00D62171" w14:paraId="4353DEDC" w14:textId="77777777" w:rsidTr="00316368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3F44894B" w14:textId="77777777" w:rsidR="00316368" w:rsidRPr="00D62171" w:rsidRDefault="00316368" w:rsidP="00316368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r w:rsidRPr="00D62171">
            <w:rPr>
              <w:color w:val="595959" w:themeColor="text1" w:themeTint="A6"/>
            </w:rPr>
            <w:t>od</w:t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fldSimple w:instr=" NUMPAGES   \* MERGEFORMAT ">
            <w:r w:rsidR="001D7693" w:rsidRPr="001D7693">
              <w:rPr>
                <w:noProof/>
                <w:color w:val="595959" w:themeColor="text1" w:themeTint="A6"/>
              </w:rPr>
              <w:t>19</w:t>
            </w:r>
          </w:fldSimple>
        </w:p>
      </w:tc>
    </w:tr>
  </w:tbl>
  <w:p w14:paraId="039964E2" w14:textId="77777777" w:rsidR="00316368" w:rsidRPr="00D62171" w:rsidRDefault="00316368" w:rsidP="00841640">
    <w:pPr>
      <w:pStyle w:val="Footer"/>
      <w:jc w:val="both"/>
      <w:rPr>
        <w:rFonts w:ascii="Minion Pro" w:hAnsi="Minion Pro"/>
        <w:color w:val="595959" w:themeColor="text1" w:themeTint="A6"/>
        <w:sz w:val="14"/>
      </w:rPr>
    </w:pPr>
    <w:proofErr w:type="spellStart"/>
    <w:r w:rsidRPr="00D62171">
      <w:rPr>
        <w:rFonts w:ascii="Minion Pro" w:hAnsi="Minion Pro"/>
        <w:color w:val="595959" w:themeColor="text1" w:themeTint="A6"/>
        <w:sz w:val="14"/>
      </w:rPr>
      <w:t>Деканат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Саве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Мркаља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14, 78000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Босна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и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Херцеговина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51 234 100,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фаx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+387 51 215 454,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Стара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локација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Мачванска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10, 78000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51 466 138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Стоматологија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51 348 121,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Фармација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51 340 </w:t>
    </w:r>
    <w:proofErr w:type="gramStart"/>
    <w:r w:rsidRPr="00D62171">
      <w:rPr>
        <w:rFonts w:ascii="Minion Pro" w:hAnsi="Minion Pro"/>
        <w:color w:val="595959" w:themeColor="text1" w:themeTint="A6"/>
        <w:sz w:val="14"/>
      </w:rPr>
      <w:t>150  www.mf-bl.rs.ba</w:t>
    </w:r>
    <w:proofErr w:type="gramEnd"/>
  </w:p>
  <w:p w14:paraId="2EBFE61A" w14:textId="77777777" w:rsidR="00316368" w:rsidRPr="00841640" w:rsidRDefault="00316368" w:rsidP="00841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83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6F74F" w14:textId="77777777" w:rsidR="00316368" w:rsidRDefault="00316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69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B5A88E8" w14:textId="77777777" w:rsidR="00316368" w:rsidRPr="00C07158" w:rsidRDefault="00316368" w:rsidP="00C07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EF7F" w14:textId="77777777" w:rsidR="00316368" w:rsidRDefault="00316368" w:rsidP="00C07158">
    <w:pPr>
      <w:pStyle w:val="Footer"/>
      <w:jc w:val="center"/>
    </w:pPr>
    <w:r>
      <w:rPr>
        <w:noProof/>
        <w:lang w:val="en-US"/>
      </w:rPr>
      <w:drawing>
        <wp:inline distT="0" distB="0" distL="0" distR="0" wp14:anchorId="4CA72E18" wp14:editId="44A023EA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1F48" w14:textId="77777777" w:rsidR="006C7BA8" w:rsidRDefault="006C7BA8" w:rsidP="00D6507C">
      <w:r>
        <w:separator/>
      </w:r>
    </w:p>
  </w:footnote>
  <w:footnote w:type="continuationSeparator" w:id="0">
    <w:p w14:paraId="795232C2" w14:textId="77777777" w:rsidR="006C7BA8" w:rsidRDefault="006C7BA8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0384" w14:textId="77777777" w:rsidR="00316368" w:rsidRDefault="00316368" w:rsidP="00C07158">
    <w:pPr>
      <w:pStyle w:val="Header"/>
      <w:jc w:val="center"/>
    </w:pPr>
  </w:p>
  <w:p w14:paraId="3A93B486" w14:textId="77777777" w:rsidR="00316368" w:rsidRDefault="00316368" w:rsidP="00C07158">
    <w:pPr>
      <w:pStyle w:val="Header"/>
      <w:jc w:val="center"/>
    </w:pPr>
    <w:r>
      <w:rPr>
        <w:noProof/>
        <w:lang w:val="en-US"/>
      </w:rPr>
      <w:drawing>
        <wp:inline distT="0" distB="0" distL="0" distR="0" wp14:anchorId="1A08376C" wp14:editId="4842FB15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740"/>
    <w:multiLevelType w:val="hybridMultilevel"/>
    <w:tmpl w:val="2C705366"/>
    <w:lvl w:ilvl="0" w:tplc="1786CB2E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0E17721"/>
    <w:multiLevelType w:val="hybridMultilevel"/>
    <w:tmpl w:val="C77A17C8"/>
    <w:lvl w:ilvl="0" w:tplc="E73A31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1183603"/>
    <w:multiLevelType w:val="hybridMultilevel"/>
    <w:tmpl w:val="E14E320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73682"/>
    <w:multiLevelType w:val="hybridMultilevel"/>
    <w:tmpl w:val="2E2CDCD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80014"/>
    <w:multiLevelType w:val="hybridMultilevel"/>
    <w:tmpl w:val="39A60C6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F3"/>
    <w:multiLevelType w:val="hybridMultilevel"/>
    <w:tmpl w:val="61046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6054A"/>
    <w:multiLevelType w:val="hybridMultilevel"/>
    <w:tmpl w:val="91609F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3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E55D7"/>
    <w:multiLevelType w:val="hybridMultilevel"/>
    <w:tmpl w:val="E7E4B65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334CB"/>
    <w:multiLevelType w:val="hybridMultilevel"/>
    <w:tmpl w:val="35CA11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D726A"/>
    <w:multiLevelType w:val="hybridMultilevel"/>
    <w:tmpl w:val="4F40983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017DF"/>
    <w:multiLevelType w:val="hybridMultilevel"/>
    <w:tmpl w:val="E13A123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BB043A"/>
    <w:multiLevelType w:val="hybridMultilevel"/>
    <w:tmpl w:val="959E39C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D19E6"/>
    <w:multiLevelType w:val="hybridMultilevel"/>
    <w:tmpl w:val="8B26C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6408F"/>
    <w:multiLevelType w:val="hybridMultilevel"/>
    <w:tmpl w:val="E39A124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EF1989"/>
    <w:multiLevelType w:val="hybridMultilevel"/>
    <w:tmpl w:val="81C0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B52668"/>
    <w:multiLevelType w:val="hybridMultilevel"/>
    <w:tmpl w:val="62DAD04E"/>
    <w:lvl w:ilvl="0" w:tplc="D30C0C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E744800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BF8280CE">
      <w:start w:val="3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71263D6"/>
    <w:multiLevelType w:val="hybridMultilevel"/>
    <w:tmpl w:val="8A9E512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33963"/>
    <w:multiLevelType w:val="hybridMultilevel"/>
    <w:tmpl w:val="91B668B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6C24D3"/>
    <w:multiLevelType w:val="hybridMultilevel"/>
    <w:tmpl w:val="DCEE17B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727C"/>
    <w:multiLevelType w:val="hybridMultilevel"/>
    <w:tmpl w:val="A9DA8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F0E41"/>
    <w:multiLevelType w:val="hybridMultilevel"/>
    <w:tmpl w:val="28F0C766"/>
    <w:lvl w:ilvl="0" w:tplc="29AC359A">
      <w:start w:val="23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7"/>
  </w:num>
  <w:num w:numId="9">
    <w:abstractNumId w:val="2"/>
  </w:num>
  <w:num w:numId="10">
    <w:abstractNumId w:val="11"/>
  </w:num>
  <w:num w:numId="11">
    <w:abstractNumId w:val="5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0"/>
  </w:num>
  <w:num w:numId="17">
    <w:abstractNumId w:val="12"/>
  </w:num>
  <w:num w:numId="18">
    <w:abstractNumId w:val="14"/>
  </w:num>
  <w:num w:numId="19">
    <w:abstractNumId w:val="8"/>
  </w:num>
  <w:num w:numId="20">
    <w:abstractNumId w:val="21"/>
  </w:num>
  <w:num w:numId="21">
    <w:abstractNumId w:val="13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07C"/>
    <w:rsid w:val="00002297"/>
    <w:rsid w:val="000163A1"/>
    <w:rsid w:val="000166FA"/>
    <w:rsid w:val="00034376"/>
    <w:rsid w:val="000529F5"/>
    <w:rsid w:val="000535B9"/>
    <w:rsid w:val="00086AD6"/>
    <w:rsid w:val="00090918"/>
    <w:rsid w:val="000A2D4E"/>
    <w:rsid w:val="000D0C62"/>
    <w:rsid w:val="000D2E50"/>
    <w:rsid w:val="00132FAD"/>
    <w:rsid w:val="0016425C"/>
    <w:rsid w:val="00173FF4"/>
    <w:rsid w:val="00177609"/>
    <w:rsid w:val="001A13ED"/>
    <w:rsid w:val="001B0AFA"/>
    <w:rsid w:val="001C0838"/>
    <w:rsid w:val="001C2090"/>
    <w:rsid w:val="001D7693"/>
    <w:rsid w:val="001E323F"/>
    <w:rsid w:val="00223968"/>
    <w:rsid w:val="00223C4B"/>
    <w:rsid w:val="00225B93"/>
    <w:rsid w:val="0028477B"/>
    <w:rsid w:val="002B469D"/>
    <w:rsid w:val="002D154F"/>
    <w:rsid w:val="002D26FB"/>
    <w:rsid w:val="002D277C"/>
    <w:rsid w:val="002D5171"/>
    <w:rsid w:val="002D5DB9"/>
    <w:rsid w:val="00316368"/>
    <w:rsid w:val="00316664"/>
    <w:rsid w:val="0032216E"/>
    <w:rsid w:val="00353026"/>
    <w:rsid w:val="00367D6D"/>
    <w:rsid w:val="00373D13"/>
    <w:rsid w:val="0038555C"/>
    <w:rsid w:val="00391382"/>
    <w:rsid w:val="003A702C"/>
    <w:rsid w:val="003B11C1"/>
    <w:rsid w:val="003B56C5"/>
    <w:rsid w:val="00413278"/>
    <w:rsid w:val="00436482"/>
    <w:rsid w:val="00447101"/>
    <w:rsid w:val="00457624"/>
    <w:rsid w:val="00492877"/>
    <w:rsid w:val="004C7FAD"/>
    <w:rsid w:val="004D7446"/>
    <w:rsid w:val="004F0239"/>
    <w:rsid w:val="005063E1"/>
    <w:rsid w:val="00520D23"/>
    <w:rsid w:val="00523DF7"/>
    <w:rsid w:val="00547F50"/>
    <w:rsid w:val="00567447"/>
    <w:rsid w:val="005C30AD"/>
    <w:rsid w:val="00603BF7"/>
    <w:rsid w:val="0060795A"/>
    <w:rsid w:val="00625A97"/>
    <w:rsid w:val="00640471"/>
    <w:rsid w:val="0064536C"/>
    <w:rsid w:val="00672D10"/>
    <w:rsid w:val="00673A30"/>
    <w:rsid w:val="006A3960"/>
    <w:rsid w:val="006B1C55"/>
    <w:rsid w:val="006B27A5"/>
    <w:rsid w:val="006B7E2B"/>
    <w:rsid w:val="006C1B9E"/>
    <w:rsid w:val="006C7BA8"/>
    <w:rsid w:val="006D4986"/>
    <w:rsid w:val="006E38B4"/>
    <w:rsid w:val="006F1D24"/>
    <w:rsid w:val="00702AB4"/>
    <w:rsid w:val="00706631"/>
    <w:rsid w:val="00712399"/>
    <w:rsid w:val="007470B8"/>
    <w:rsid w:val="007602EC"/>
    <w:rsid w:val="007E2124"/>
    <w:rsid w:val="0081200F"/>
    <w:rsid w:val="00841640"/>
    <w:rsid w:val="00845FFE"/>
    <w:rsid w:val="00851CD1"/>
    <w:rsid w:val="008563C9"/>
    <w:rsid w:val="00863562"/>
    <w:rsid w:val="008641C4"/>
    <w:rsid w:val="00872993"/>
    <w:rsid w:val="008A48C1"/>
    <w:rsid w:val="008E2B82"/>
    <w:rsid w:val="009213E6"/>
    <w:rsid w:val="0092626D"/>
    <w:rsid w:val="00935AD1"/>
    <w:rsid w:val="009572CE"/>
    <w:rsid w:val="009636C6"/>
    <w:rsid w:val="00974322"/>
    <w:rsid w:val="009806C7"/>
    <w:rsid w:val="0098337B"/>
    <w:rsid w:val="00995C8D"/>
    <w:rsid w:val="009C2F6C"/>
    <w:rsid w:val="009D3362"/>
    <w:rsid w:val="00A12462"/>
    <w:rsid w:val="00A30A8E"/>
    <w:rsid w:val="00A4377C"/>
    <w:rsid w:val="00A44F1D"/>
    <w:rsid w:val="00A83C82"/>
    <w:rsid w:val="00A96BB3"/>
    <w:rsid w:val="00AB3027"/>
    <w:rsid w:val="00AD6339"/>
    <w:rsid w:val="00AE40D1"/>
    <w:rsid w:val="00AF4D00"/>
    <w:rsid w:val="00AF6F6C"/>
    <w:rsid w:val="00B25CEC"/>
    <w:rsid w:val="00B51AF9"/>
    <w:rsid w:val="00B53659"/>
    <w:rsid w:val="00BA5D19"/>
    <w:rsid w:val="00BA6D8B"/>
    <w:rsid w:val="00BB5D09"/>
    <w:rsid w:val="00BE2CA1"/>
    <w:rsid w:val="00BE4A05"/>
    <w:rsid w:val="00C02EB7"/>
    <w:rsid w:val="00C0536F"/>
    <w:rsid w:val="00C05E4F"/>
    <w:rsid w:val="00C07158"/>
    <w:rsid w:val="00C421BE"/>
    <w:rsid w:val="00C52C70"/>
    <w:rsid w:val="00C539EF"/>
    <w:rsid w:val="00C803D1"/>
    <w:rsid w:val="00C87C6B"/>
    <w:rsid w:val="00C90310"/>
    <w:rsid w:val="00C92891"/>
    <w:rsid w:val="00CA2882"/>
    <w:rsid w:val="00CB5495"/>
    <w:rsid w:val="00CB6923"/>
    <w:rsid w:val="00CC1512"/>
    <w:rsid w:val="00CD091D"/>
    <w:rsid w:val="00CE4FE5"/>
    <w:rsid w:val="00CE685E"/>
    <w:rsid w:val="00D01D80"/>
    <w:rsid w:val="00D128B2"/>
    <w:rsid w:val="00D173C0"/>
    <w:rsid w:val="00D26840"/>
    <w:rsid w:val="00D2727C"/>
    <w:rsid w:val="00D518A0"/>
    <w:rsid w:val="00D62171"/>
    <w:rsid w:val="00D6507C"/>
    <w:rsid w:val="00DC42B1"/>
    <w:rsid w:val="00DC4D70"/>
    <w:rsid w:val="00DE2861"/>
    <w:rsid w:val="00DF3113"/>
    <w:rsid w:val="00E015CD"/>
    <w:rsid w:val="00E25B61"/>
    <w:rsid w:val="00E27D09"/>
    <w:rsid w:val="00E56F09"/>
    <w:rsid w:val="00E61207"/>
    <w:rsid w:val="00EA50C9"/>
    <w:rsid w:val="00EB55FD"/>
    <w:rsid w:val="00EF428A"/>
    <w:rsid w:val="00EF5E65"/>
    <w:rsid w:val="00EF76A6"/>
    <w:rsid w:val="00F0222B"/>
    <w:rsid w:val="00F167F5"/>
    <w:rsid w:val="00F77FAC"/>
    <w:rsid w:val="00FC0BE1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952EE"/>
  <w15:docId w15:val="{1C137A03-A92A-496E-8854-10847225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B6923"/>
    <w:pPr>
      <w:keepNext/>
      <w:outlineLvl w:val="0"/>
    </w:pPr>
    <w:rPr>
      <w:rFonts w:ascii="YUSwiss" w:hAnsi="YUSwiss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B6923"/>
    <w:pPr>
      <w:keepNext/>
      <w:outlineLvl w:val="1"/>
    </w:pPr>
    <w:rPr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CB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69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B69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7C"/>
  </w:style>
  <w:style w:type="paragraph" w:styleId="Footer">
    <w:name w:val="footer"/>
    <w:basedOn w:val="Normal"/>
    <w:link w:val="Foot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7C"/>
  </w:style>
  <w:style w:type="paragraph" w:styleId="BalloonText">
    <w:name w:val="Balloon Text"/>
    <w:basedOn w:val="Normal"/>
    <w:link w:val="BalloonText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Footer"/>
    <w:autoRedefine/>
    <w:uiPriority w:val="99"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TableGrid">
    <w:name w:val="Table Grid"/>
    <w:basedOn w:val="TableNormal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0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6923"/>
    <w:rPr>
      <w:rFonts w:ascii="YUSwiss" w:eastAsia="Times New Roman" w:hAnsi="YUSwiss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B6923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CB692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CB692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CB6923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Emphasis">
    <w:name w:val="Emphasis"/>
    <w:basedOn w:val="DefaultParagraphFont"/>
    <w:qFormat/>
    <w:rsid w:val="00CB6923"/>
    <w:rPr>
      <w:i/>
      <w:iCs/>
    </w:rPr>
  </w:style>
  <w:style w:type="paragraph" w:styleId="BodyTextIndent">
    <w:name w:val="Body Text Indent"/>
    <w:basedOn w:val="Normal"/>
    <w:link w:val="BodyTextIndentChar"/>
    <w:rsid w:val="00CB6923"/>
    <w:pPr>
      <w:ind w:left="420"/>
    </w:pPr>
    <w:rPr>
      <w:b/>
      <w:bCs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CB6923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CB6923"/>
    <w:pPr>
      <w:ind w:left="720"/>
    </w:pPr>
    <w:rPr>
      <w:sz w:val="24"/>
      <w:szCs w:val="24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CB692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Indent3">
    <w:name w:val="Body Text Indent 3"/>
    <w:basedOn w:val="Normal"/>
    <w:link w:val="BodyTextIndent3Char"/>
    <w:rsid w:val="00CB6923"/>
    <w:pPr>
      <w:ind w:left="720"/>
    </w:pPr>
    <w:rPr>
      <w:b/>
      <w:bCs/>
      <w:sz w:val="24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CB6923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CB6923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69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CB6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Title">
    <w:name w:val="Title"/>
    <w:basedOn w:val="Normal"/>
    <w:link w:val="TitleChar"/>
    <w:qFormat/>
    <w:rsid w:val="00CB6923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6923"/>
    <w:rPr>
      <w:rFonts w:ascii="Times New Roman" w:eastAsia="Times New Roman" w:hAnsi="Times New Roman" w:cs="Times New Roman"/>
      <w:sz w:val="28"/>
      <w:szCs w:val="24"/>
      <w:lang w:val="en-GB"/>
    </w:rPr>
  </w:style>
  <w:style w:type="character" w:styleId="PageNumber">
    <w:name w:val="page number"/>
    <w:basedOn w:val="DefaultParagraphFont"/>
    <w:rsid w:val="00CB6923"/>
  </w:style>
  <w:style w:type="character" w:customStyle="1" w:styleId="longtext1">
    <w:name w:val="long_text1"/>
    <w:basedOn w:val="DefaultParagraphFont"/>
    <w:rsid w:val="00CB6923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6D0B-3E07-4A61-8E94-5EE10857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Radoslav Gajanin</cp:lastModifiedBy>
  <cp:revision>29</cp:revision>
  <cp:lastPrinted>2024-10-17T10:49:00Z</cp:lastPrinted>
  <dcterms:created xsi:type="dcterms:W3CDTF">2019-10-09T21:17:00Z</dcterms:created>
  <dcterms:modified xsi:type="dcterms:W3CDTF">2025-10-16T05:42:00Z</dcterms:modified>
</cp:coreProperties>
</file>