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207" w:rsidRPr="005D240E" w:rsidRDefault="0084576A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>Agresivni karijes u adolescenciji</w:t>
      </w:r>
    </w:p>
    <w:p w:rsidR="0084576A" w:rsidRPr="005D240E" w:rsidRDefault="0084576A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>Savremeni pristup primjene lokalnih fluorida u prevenciji karijesa</w:t>
      </w:r>
    </w:p>
    <w:p w:rsidR="0084576A" w:rsidRPr="005D240E" w:rsidRDefault="0084576A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>Zubne paste i protokol za njihovu primjenu u različitim uzrastima</w:t>
      </w:r>
    </w:p>
    <w:p w:rsidR="0084576A" w:rsidRPr="005D240E" w:rsidRDefault="0084576A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>Regenerativni endodontski postupci u liječenju zuba sa nezavršenim rastom korijena</w:t>
      </w:r>
    </w:p>
    <w:p w:rsidR="001D0215" w:rsidRPr="005D240E" w:rsidRDefault="001D0215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 xml:space="preserve">Matične ćelije u dentalnoj stomatologiji </w:t>
      </w:r>
    </w:p>
    <w:p w:rsidR="0084576A" w:rsidRPr="005D240E" w:rsidRDefault="0084576A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>Sistemi za detekciju karijesa okluzalnih i glatkih površina</w:t>
      </w:r>
      <w:r w:rsidR="00E442D3" w:rsidRPr="005D24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576A" w:rsidRPr="005D240E" w:rsidRDefault="0084576A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>Uloga preventivne i interceptivne ortodoncije u održavanju normalnih orofacijalnih funkcija</w:t>
      </w:r>
      <w:r w:rsidR="00E442D3" w:rsidRPr="005D24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240E" w:rsidRDefault="0084576A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>Pljuvačka kao dijagnostički medijum</w:t>
      </w:r>
      <w:r w:rsidR="00E442D3" w:rsidRPr="005D24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576A" w:rsidRPr="005D240E" w:rsidRDefault="0084576A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 xml:space="preserve">Primjena antikariogenih sredstava i metoda u preventivnoj stomatologiji </w:t>
      </w:r>
    </w:p>
    <w:p w:rsidR="0084576A" w:rsidRPr="005D240E" w:rsidRDefault="00E442D3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 xml:space="preserve">Procjena uticaja oralnog zdravlja na kvalitet života djece  </w:t>
      </w:r>
    </w:p>
    <w:p w:rsidR="00E442D3" w:rsidRPr="005D240E" w:rsidRDefault="00E442D3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 xml:space="preserve">Ergonomija i profesionalna oboljenja doktora dentalne medicine   </w:t>
      </w:r>
    </w:p>
    <w:p w:rsidR="00E442D3" w:rsidRPr="005D240E" w:rsidRDefault="00E442D3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 xml:space="preserve">Oralno zdravlje kod poremećaja u ishrani </w:t>
      </w:r>
      <w:r w:rsidR="001D0215" w:rsidRPr="005D240E">
        <w:rPr>
          <w:rFonts w:ascii="Times New Roman" w:hAnsi="Times New Roman" w:cs="Times New Roman"/>
          <w:sz w:val="24"/>
          <w:szCs w:val="24"/>
        </w:rPr>
        <w:t xml:space="preserve">djece i adolescenata </w:t>
      </w:r>
    </w:p>
    <w:p w:rsidR="001D0215" w:rsidRPr="005D240E" w:rsidRDefault="005D240E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Uticaj elektronskih cigareta, klasičnih cigareta i nikotinskih vrećica na oralno zdravlje</w:t>
      </w:r>
      <w:bookmarkStart w:id="0" w:name="_GoBack"/>
      <w:bookmarkEnd w:id="0"/>
    </w:p>
    <w:p w:rsidR="00E442D3" w:rsidRPr="005D240E" w:rsidRDefault="00E442D3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 xml:space="preserve">Nekariozne cervikalne lezije  </w:t>
      </w:r>
    </w:p>
    <w:p w:rsidR="00E442D3" w:rsidRPr="005D240E" w:rsidRDefault="00E442D3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 xml:space="preserve">Anomalije broja zuba, dijagnoza i terapija </w:t>
      </w:r>
    </w:p>
    <w:p w:rsidR="00BB1E5B" w:rsidRPr="005D240E" w:rsidRDefault="00E442D3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>Anomalije oblika zuba, dijagnoza i terapija</w:t>
      </w:r>
      <w:r w:rsidR="00BB1E5B" w:rsidRPr="005D2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2D3" w:rsidRPr="005D240E" w:rsidRDefault="00BB1E5B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 xml:space="preserve">Uticaj genetskih, sistemskih i lokalnih faktora na anomalije rasta i razvoja zuba </w:t>
      </w:r>
    </w:p>
    <w:p w:rsidR="00E442D3" w:rsidRPr="005D240E" w:rsidRDefault="001D0215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 xml:space="preserve">Prerani gubitak mliječnih zuba - uzroci, posljedice i prevencija </w:t>
      </w:r>
    </w:p>
    <w:p w:rsidR="001D0215" w:rsidRPr="005D240E" w:rsidRDefault="001D0215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>Primjena inhalacione sedacije u stomatološkom tretmanu djece</w:t>
      </w:r>
    </w:p>
    <w:p w:rsidR="001D0215" w:rsidRPr="005D240E" w:rsidRDefault="001D0215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2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Preventivna stomatologija u starijoj životnoj dobi</w:t>
      </w:r>
    </w:p>
    <w:p w:rsidR="001D0215" w:rsidRPr="005D240E" w:rsidRDefault="001D0215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2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Dentinska preosjetljivost - etiologija, dijagnostika i terapija</w:t>
      </w:r>
    </w:p>
    <w:p w:rsidR="001D0215" w:rsidRPr="005D240E" w:rsidRDefault="001D0215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2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Procjena rizika za nastanak karijesa</w:t>
      </w:r>
    </w:p>
    <w:p w:rsidR="001D0215" w:rsidRPr="005D240E" w:rsidRDefault="001D0215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 xml:space="preserve">Uticaj ishrane na oralno zdravlje  </w:t>
      </w:r>
    </w:p>
    <w:p w:rsidR="00BB1E5B" w:rsidRPr="005D240E" w:rsidRDefault="00BB1E5B" w:rsidP="005D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240E">
        <w:rPr>
          <w:rFonts w:ascii="Times New Roman" w:hAnsi="Times New Roman" w:cs="Times New Roman"/>
          <w:sz w:val="24"/>
          <w:szCs w:val="24"/>
        </w:rPr>
        <w:t xml:space="preserve">Motivacija pacijenata u dječijoj stomatologiji </w:t>
      </w:r>
    </w:p>
    <w:sectPr w:rsidR="00BB1E5B" w:rsidRPr="005D2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575AA"/>
    <w:multiLevelType w:val="multilevel"/>
    <w:tmpl w:val="72D6DF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B417DC"/>
    <w:multiLevelType w:val="multilevel"/>
    <w:tmpl w:val="5386D7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69A82E71"/>
    <w:multiLevelType w:val="hybridMultilevel"/>
    <w:tmpl w:val="B6DE0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6A"/>
    <w:rsid w:val="00090D58"/>
    <w:rsid w:val="001D0215"/>
    <w:rsid w:val="005D240E"/>
    <w:rsid w:val="0084576A"/>
    <w:rsid w:val="00A8237F"/>
    <w:rsid w:val="00A84207"/>
    <w:rsid w:val="00AD71B3"/>
    <w:rsid w:val="00BB1E5B"/>
    <w:rsid w:val="00E4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136C5-5E27-4360-8A0D-7054318A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autoRedefine/>
    <w:uiPriority w:val="9"/>
    <w:qFormat/>
    <w:rsid w:val="00090D58"/>
    <w:pPr>
      <w:keepNext/>
      <w:keepLines/>
      <w:numPr>
        <w:numId w:val="2"/>
      </w:numPr>
      <w:pBdr>
        <w:bottom w:val="single" w:sz="4" w:space="1" w:color="auto"/>
      </w:pBdr>
      <w:spacing w:before="960" w:beforeAutospacing="0" w:after="240" w:afterAutospacing="0"/>
      <w:ind w:left="420" w:hanging="420"/>
      <w:jc w:val="left"/>
      <w:outlineLvl w:val="0"/>
    </w:pPr>
    <w:rPr>
      <w:b/>
      <w:bCs/>
      <w:noProof/>
      <w:kern w:val="36"/>
      <w:sz w:val="28"/>
      <w:szCs w:val="24"/>
      <w:lang w:val="sr-Latn-C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90D58"/>
    <w:rPr>
      <w:b/>
      <w:bCs/>
      <w:noProof/>
      <w:kern w:val="36"/>
      <w:sz w:val="28"/>
      <w:szCs w:val="24"/>
      <w:lang w:val="sr-Latn-CS" w:eastAsia="en-GB"/>
    </w:rPr>
  </w:style>
  <w:style w:type="character" w:styleId="Hyperlink">
    <w:name w:val="Hyperlink"/>
    <w:basedOn w:val="DefaultParagraphFont"/>
    <w:uiPriority w:val="99"/>
    <w:unhideWhenUsed/>
    <w:rsid w:val="008457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2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Dolic</dc:creator>
  <cp:keywords/>
  <dc:description/>
  <cp:lastModifiedBy>Olivera Dolic</cp:lastModifiedBy>
  <cp:revision>2</cp:revision>
  <dcterms:created xsi:type="dcterms:W3CDTF">2025-10-29T13:54:00Z</dcterms:created>
  <dcterms:modified xsi:type="dcterms:W3CDTF">2025-10-29T14:33:00Z</dcterms:modified>
</cp:coreProperties>
</file>