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9FD3" w14:textId="2537AC83" w:rsidR="00CC2608" w:rsidRDefault="007975CD" w:rsidP="007975CD">
      <w:pPr>
        <w:jc w:val="center"/>
        <w:rPr>
          <w:rFonts w:ascii="Calibri" w:hAnsi="Calibri" w:cs="Calibri"/>
          <w:b/>
          <w:bCs/>
          <w:sz w:val="28"/>
          <w:szCs w:val="28"/>
          <w:lang w:val="sr-Latn-BA"/>
        </w:rPr>
      </w:pPr>
      <w:r>
        <w:rPr>
          <w:rFonts w:ascii="Calibri" w:hAnsi="Calibri" w:cs="Calibri"/>
          <w:b/>
          <w:bCs/>
          <w:sz w:val="28"/>
          <w:szCs w:val="28"/>
          <w:lang w:val="sr-Latn-BA"/>
        </w:rPr>
        <w:t>MEDICAL BIOCHEMISTRY LECTURES – SUMMER SEMESTER</w:t>
      </w:r>
      <w:r w:rsidR="00771549">
        <w:rPr>
          <w:rFonts w:ascii="Calibri" w:hAnsi="Calibri" w:cs="Calibri"/>
          <w:b/>
          <w:bCs/>
          <w:sz w:val="28"/>
          <w:szCs w:val="28"/>
          <w:lang w:val="sr-Latn-BA"/>
        </w:rPr>
        <w:t xml:space="preserve"> (2025/26)</w:t>
      </w:r>
    </w:p>
    <w:tbl>
      <w:tblPr>
        <w:tblpPr w:leftFromText="180" w:rightFromText="180" w:vertAnchor="page" w:horzAnchor="margin" w:tblpY="2017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144"/>
        <w:gridCol w:w="7196"/>
      </w:tblGrid>
      <w:tr w:rsidR="00771549" w:rsidRPr="00DE6E38" w14:paraId="4A0B0327" w14:textId="77777777" w:rsidTr="00771549">
        <w:tc>
          <w:tcPr>
            <w:tcW w:w="9340" w:type="dxa"/>
            <w:gridSpan w:val="2"/>
            <w:shd w:val="clear" w:color="auto" w:fill="4F81BD"/>
          </w:tcPr>
          <w:p w14:paraId="017D96B3" w14:textId="77777777" w:rsidR="00771549" w:rsidRPr="00DE6E38" w:rsidRDefault="00771549" w:rsidP="00771549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E6E38">
              <w:rPr>
                <w:rFonts w:ascii="Times New Roman" w:hAnsi="Times New Roman"/>
                <w:bCs/>
                <w:color w:val="FFFFFF"/>
              </w:rPr>
              <w:t>PREDAVANJA</w:t>
            </w:r>
            <w:r>
              <w:rPr>
                <w:rFonts w:ascii="Times New Roman" w:hAnsi="Times New Roman"/>
                <w:bCs/>
                <w:color w:val="FFFFFF"/>
              </w:rPr>
              <w:t xml:space="preserve"> ZA ENGLESKU NASTAVU</w:t>
            </w:r>
          </w:p>
        </w:tc>
      </w:tr>
      <w:tr w:rsidR="00771549" w:rsidRPr="00DE6E38" w14:paraId="174C02D7" w14:textId="77777777" w:rsidTr="00771549">
        <w:tc>
          <w:tcPr>
            <w:tcW w:w="21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384DCDE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  <w:r w:rsidRPr="00DE6E38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02. 2026</w:t>
            </w:r>
            <w:r w:rsidRPr="00DE6E38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B19EC97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6E38">
              <w:rPr>
                <w:rFonts w:ascii="Times New Roman" w:hAnsi="Times New Roman"/>
                <w:b/>
                <w:bCs/>
              </w:rPr>
              <w:t>Prof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DE6E38">
              <w:rPr>
                <w:rFonts w:ascii="Times New Roman" w:hAnsi="Times New Roman"/>
                <w:b/>
                <w:bCs/>
              </w:rPr>
              <w:t xml:space="preserve"> dr Marija Matić</w:t>
            </w:r>
          </w:p>
          <w:p w14:paraId="6C9642AE" w14:textId="77777777" w:rsidR="00771549" w:rsidRPr="00DE6E38" w:rsidRDefault="00771549" w:rsidP="007715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</w:p>
        </w:tc>
        <w:tc>
          <w:tcPr>
            <w:tcW w:w="719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8907A4" w14:textId="77777777" w:rsidR="00771549" w:rsidRPr="00A109D5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Carbohydrates metabolism</w:t>
            </w:r>
            <w:r w:rsidRPr="00A109D5">
              <w:rPr>
                <w:rFonts w:ascii="Times New Roman" w:hAnsi="Times New Roman"/>
                <w:b/>
                <w:lang w:val="sr-Latn-RS"/>
              </w:rPr>
              <w:t xml:space="preserve"> – </w:t>
            </w:r>
            <w:r>
              <w:rPr>
                <w:rFonts w:ascii="Times New Roman" w:hAnsi="Times New Roman"/>
                <w:b/>
                <w:lang w:val="sr-Latn-RS"/>
              </w:rPr>
              <w:t>glycogen metabolism</w:t>
            </w:r>
            <w:r w:rsidRPr="00A109D5">
              <w:rPr>
                <w:rFonts w:ascii="Times New Roman" w:hAnsi="Times New Roman"/>
                <w:b/>
                <w:lang w:val="sr-Latn-RS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hexose-monophosphate pathway</w:t>
            </w:r>
            <w:r w:rsidRPr="00A109D5">
              <w:rPr>
                <w:rFonts w:ascii="Times New Roman" w:hAnsi="Times New Roman"/>
                <w:b/>
                <w:lang w:val="sr-Latn-RS"/>
              </w:rPr>
              <w:t xml:space="preserve">, </w:t>
            </w:r>
            <w:r w:rsidRPr="00DE6E38">
              <w:rPr>
                <w:rFonts w:ascii="Times New Roman" w:hAnsi="Times New Roman"/>
                <w:b/>
              </w:rPr>
              <w:t>fru</w:t>
            </w:r>
            <w:r>
              <w:rPr>
                <w:rFonts w:ascii="Times New Roman" w:hAnsi="Times New Roman"/>
                <w:b/>
              </w:rPr>
              <w:t>ctose</w:t>
            </w:r>
            <w:r w:rsidRPr="00A109D5">
              <w:rPr>
                <w:rFonts w:ascii="Times New Roman" w:hAnsi="Times New Roman"/>
                <w:b/>
                <w:lang w:val="sr-Latn-RS"/>
              </w:rPr>
              <w:t xml:space="preserve">, </w:t>
            </w:r>
            <w:r w:rsidRPr="00DE6E38">
              <w:rPr>
                <w:rFonts w:ascii="Times New Roman" w:hAnsi="Times New Roman"/>
                <w:b/>
              </w:rPr>
              <w:t>gala</w:t>
            </w:r>
            <w:r>
              <w:rPr>
                <w:rFonts w:ascii="Times New Roman" w:hAnsi="Times New Roman"/>
                <w:b/>
              </w:rPr>
              <w:t>ctose</w:t>
            </w:r>
            <w:r w:rsidRPr="00A109D5">
              <w:rPr>
                <w:rFonts w:ascii="Times New Roman" w:hAnsi="Times New Roman"/>
                <w:b/>
                <w:lang w:val="sr-Latn-RS"/>
              </w:rPr>
              <w:t xml:space="preserve">, </w:t>
            </w:r>
            <w:r w:rsidRPr="00DE6E38">
              <w:rPr>
                <w:rFonts w:ascii="Times New Roman" w:hAnsi="Times New Roman"/>
                <w:b/>
              </w:rPr>
              <w:t>la</w:t>
            </w:r>
            <w:r>
              <w:rPr>
                <w:rFonts w:ascii="Times New Roman" w:hAnsi="Times New Roman"/>
                <w:b/>
              </w:rPr>
              <w:t>ctose</w:t>
            </w:r>
            <w:r w:rsidRPr="00A109D5">
              <w:rPr>
                <w:rFonts w:ascii="Times New Roman" w:hAnsi="Times New Roman"/>
                <w:b/>
                <w:lang w:val="sr-Latn-RS"/>
              </w:rPr>
              <w:t xml:space="preserve">, </w:t>
            </w:r>
            <w:r>
              <w:rPr>
                <w:rFonts w:ascii="Times New Roman" w:hAnsi="Times New Roman"/>
                <w:b/>
                <w:lang w:val="sr-Latn-RS"/>
              </w:rPr>
              <w:t>complex carbohydrates</w:t>
            </w:r>
          </w:p>
          <w:p w14:paraId="32F7174A" w14:textId="77777777" w:rsidR="00771549" w:rsidRPr="00A109D5" w:rsidRDefault="00771549" w:rsidP="0077154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lang w:val="sr-Latn-RS"/>
              </w:rPr>
            </w:pPr>
          </w:p>
          <w:p w14:paraId="4C453D43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Amino acid metabolism</w:t>
            </w:r>
          </w:p>
        </w:tc>
      </w:tr>
      <w:tr w:rsidR="00771549" w:rsidRPr="00DE6E38" w14:paraId="64AEFC4B" w14:textId="77777777" w:rsidTr="00771549">
        <w:tc>
          <w:tcPr>
            <w:tcW w:w="2144" w:type="dxa"/>
          </w:tcPr>
          <w:p w14:paraId="5A15C13A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28.02</w:t>
            </w:r>
            <w:r w:rsidRPr="00DE6E38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2026.</w:t>
            </w:r>
          </w:p>
          <w:p w14:paraId="0FA2C715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Prof</w:t>
            </w:r>
            <w:r w:rsidRPr="00DE6E38">
              <w:rPr>
                <w:rFonts w:ascii="Times New Roman" w:hAnsi="Times New Roman"/>
                <w:b/>
                <w:bCs/>
              </w:rPr>
              <w:t>. dr Vesna Ćorić</w:t>
            </w:r>
          </w:p>
        </w:tc>
        <w:tc>
          <w:tcPr>
            <w:tcW w:w="7196" w:type="dxa"/>
          </w:tcPr>
          <w:p w14:paraId="72BC3184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Lipid metabolism</w:t>
            </w:r>
            <w:r w:rsidRPr="00DE6E38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fatty acids synthesis</w:t>
            </w:r>
            <w:r w:rsidRPr="00DE6E38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triacylglycerol synthesis</w:t>
            </w:r>
            <w:r w:rsidRPr="00DE6E38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 xml:space="preserve">fatty acid </w:t>
            </w:r>
            <w:r w:rsidRPr="00DE6E38">
              <w:rPr>
                <w:rFonts w:ascii="Times New Roman" w:hAnsi="Times New Roman"/>
                <w:b/>
              </w:rPr>
              <w:t>β</w:t>
            </w:r>
            <w:r>
              <w:rPr>
                <w:rFonts w:ascii="Times New Roman" w:hAnsi="Times New Roman"/>
                <w:b/>
              </w:rPr>
              <w:t>-oxidation</w:t>
            </w:r>
            <w:r w:rsidRPr="00DE6E38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ketone bodies metabolism</w:t>
            </w:r>
          </w:p>
          <w:p w14:paraId="38C47A55" w14:textId="77777777" w:rsidR="00771549" w:rsidRPr="00DE6E38" w:rsidRDefault="00771549" w:rsidP="0077154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495DF93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Cholesterol metabolism</w:t>
            </w:r>
            <w:r w:rsidRPr="00DE6E38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lipoprotein metabolism</w:t>
            </w:r>
          </w:p>
        </w:tc>
      </w:tr>
      <w:tr w:rsidR="00771549" w:rsidRPr="00DE6E38" w14:paraId="74200B7F" w14:textId="77777777" w:rsidTr="00771549">
        <w:tc>
          <w:tcPr>
            <w:tcW w:w="21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811A6AF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07.03</w:t>
            </w:r>
            <w:r w:rsidRPr="00DE6E38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2026</w:t>
            </w:r>
            <w:r w:rsidRPr="00DE6E38">
              <w:rPr>
                <w:rFonts w:ascii="Times New Roman" w:hAnsi="Times New Roman"/>
                <w:b/>
                <w:bCs/>
              </w:rPr>
              <w:t>.</w:t>
            </w:r>
          </w:p>
          <w:p w14:paraId="48344E75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6E38">
              <w:rPr>
                <w:rFonts w:ascii="Times New Roman" w:hAnsi="Times New Roman"/>
                <w:b/>
                <w:bCs/>
              </w:rPr>
              <w:t>Prof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Pr="00DE6E38">
              <w:rPr>
                <w:rFonts w:ascii="Times New Roman" w:hAnsi="Times New Roman"/>
                <w:b/>
                <w:bCs/>
              </w:rPr>
              <w:t xml:space="preserve"> dr Marija Matić</w:t>
            </w:r>
          </w:p>
          <w:p w14:paraId="19B2B1E7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75FA4C2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E300E">
              <w:rPr>
                <w:rFonts w:ascii="Times New Roman" w:hAnsi="Times New Roman"/>
                <w:b/>
                <w:bCs/>
                <w:highlight w:val="yellow"/>
              </w:rPr>
              <w:t>ESSAY II</w:t>
            </w:r>
          </w:p>
          <w:p w14:paraId="2B40AF5F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94A3F4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Purine and pyrimidine bases metabolism</w:t>
            </w:r>
            <w:r w:rsidRPr="00DE6E38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DNA structure and replication</w:t>
            </w:r>
          </w:p>
          <w:p w14:paraId="4062BCAE" w14:textId="77777777" w:rsidR="00771549" w:rsidRPr="00DE6E38" w:rsidRDefault="00771549" w:rsidP="0077154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6ED2E90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RNA structure and transcription</w:t>
            </w:r>
          </w:p>
        </w:tc>
      </w:tr>
      <w:tr w:rsidR="00771549" w:rsidRPr="00DE6E38" w14:paraId="558F249B" w14:textId="77777777" w:rsidTr="00771549">
        <w:tc>
          <w:tcPr>
            <w:tcW w:w="2144" w:type="dxa"/>
            <w:tcBorders>
              <w:bottom w:val="single" w:sz="8" w:space="0" w:color="4F81BD"/>
            </w:tcBorders>
          </w:tcPr>
          <w:p w14:paraId="0C660864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  <w:r w:rsidRPr="00DE6E38">
              <w:rPr>
                <w:rFonts w:ascii="Times New Roman" w:hAnsi="Times New Roman"/>
                <w:b/>
                <w:bCs/>
              </w:rPr>
              <w:t>.0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DE6E38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2026</w:t>
            </w:r>
            <w:r w:rsidRPr="00DE6E38">
              <w:rPr>
                <w:rFonts w:ascii="Times New Roman" w:hAnsi="Times New Roman"/>
                <w:b/>
                <w:bCs/>
              </w:rPr>
              <w:t>.</w:t>
            </w:r>
          </w:p>
          <w:p w14:paraId="415CA48B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Prof</w:t>
            </w:r>
            <w:r w:rsidRPr="00DE6E38">
              <w:rPr>
                <w:rFonts w:ascii="Times New Roman" w:hAnsi="Times New Roman"/>
                <w:b/>
                <w:bCs/>
              </w:rPr>
              <w:t>. dr Vesna Ćorić</w:t>
            </w:r>
          </w:p>
        </w:tc>
        <w:tc>
          <w:tcPr>
            <w:tcW w:w="7196" w:type="dxa"/>
            <w:tcBorders>
              <w:bottom w:val="single" w:sz="8" w:space="0" w:color="4F81BD"/>
            </w:tcBorders>
          </w:tcPr>
          <w:p w14:paraId="1A213586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Biological membranes</w:t>
            </w:r>
            <w:r w:rsidRPr="00DE6E38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cell membrane transport</w:t>
            </w:r>
            <w:r w:rsidRPr="00DE6E38">
              <w:rPr>
                <w:rFonts w:ascii="Times New Roman" w:hAnsi="Times New Roman"/>
                <w:b/>
              </w:rPr>
              <w:t>. Apopt</w:t>
            </w:r>
            <w:r>
              <w:rPr>
                <w:rFonts w:ascii="Times New Roman" w:hAnsi="Times New Roman"/>
                <w:b/>
              </w:rPr>
              <w:t>osis</w:t>
            </w:r>
          </w:p>
          <w:p w14:paraId="070F2508" w14:textId="77777777" w:rsidR="00771549" w:rsidRPr="00DE6E38" w:rsidRDefault="00771549" w:rsidP="0077154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B0C6517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Signal transduction</w:t>
            </w:r>
            <w:r w:rsidRPr="00DE6E38">
              <w:rPr>
                <w:rFonts w:ascii="Times New Roman" w:hAnsi="Times New Roman"/>
                <w:b/>
              </w:rPr>
              <w:t xml:space="preserve"> i signal</w:t>
            </w:r>
            <w:r>
              <w:rPr>
                <w:rFonts w:ascii="Times New Roman" w:hAnsi="Times New Roman"/>
                <w:b/>
              </w:rPr>
              <w:t>ing pathways</w:t>
            </w:r>
          </w:p>
        </w:tc>
      </w:tr>
      <w:tr w:rsidR="00771549" w:rsidRPr="00DE6E38" w14:paraId="17285CB2" w14:textId="77777777" w:rsidTr="00771549">
        <w:tc>
          <w:tcPr>
            <w:tcW w:w="21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F7C34E2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04.</w:t>
            </w:r>
            <w:r w:rsidRPr="00DE6E38">
              <w:rPr>
                <w:rFonts w:ascii="Times New Roman" w:hAnsi="Times New Roman"/>
                <w:b/>
                <w:bCs/>
              </w:rPr>
              <w:t>04.</w:t>
            </w:r>
            <w:r>
              <w:rPr>
                <w:rFonts w:ascii="Times New Roman" w:hAnsi="Times New Roman"/>
                <w:b/>
                <w:bCs/>
              </w:rPr>
              <w:t>2026.</w:t>
            </w:r>
          </w:p>
          <w:p w14:paraId="0B05B57F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6E38">
              <w:rPr>
                <w:rFonts w:ascii="Times New Roman" w:hAnsi="Times New Roman"/>
                <w:b/>
                <w:bCs/>
              </w:rPr>
              <w:t>Prof dr Marija Matić</w:t>
            </w:r>
          </w:p>
          <w:p w14:paraId="7510721F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12F6F6D1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E300E">
              <w:rPr>
                <w:rFonts w:ascii="Times New Roman" w:hAnsi="Times New Roman"/>
                <w:b/>
                <w:bCs/>
                <w:highlight w:val="yellow"/>
              </w:rPr>
              <w:t>ESSAY II</w:t>
            </w:r>
            <w:r>
              <w:rPr>
                <w:rFonts w:ascii="Times New Roman" w:hAnsi="Times New Roman"/>
                <w:b/>
                <w:bCs/>
              </w:rPr>
              <w:t>I</w:t>
            </w:r>
          </w:p>
          <w:p w14:paraId="2767649A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8B3605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E6E38">
              <w:rPr>
                <w:rFonts w:ascii="Times New Roman" w:hAnsi="Times New Roman"/>
                <w:b/>
              </w:rPr>
              <w:t>Transla</w:t>
            </w:r>
            <w:r>
              <w:rPr>
                <w:rFonts w:ascii="Times New Roman" w:hAnsi="Times New Roman"/>
                <w:b/>
              </w:rPr>
              <w:t>tion</w:t>
            </w:r>
            <w:r w:rsidRPr="00DE6E38"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  <w:b/>
              </w:rPr>
              <w:t>protein modifications</w:t>
            </w:r>
            <w:r w:rsidRPr="00DE6E3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and protein degradation</w:t>
            </w:r>
            <w:r w:rsidRPr="00DE6E38">
              <w:rPr>
                <w:rFonts w:ascii="Times New Roman" w:hAnsi="Times New Roman"/>
                <w:b/>
              </w:rPr>
              <w:t xml:space="preserve"> </w:t>
            </w:r>
          </w:p>
          <w:p w14:paraId="2BA441FF" w14:textId="77777777" w:rsidR="00771549" w:rsidRPr="00DE6E38" w:rsidRDefault="00771549" w:rsidP="0077154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84A7DB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Gene expression regulation</w:t>
            </w:r>
          </w:p>
        </w:tc>
      </w:tr>
      <w:tr w:rsidR="00771549" w:rsidRPr="00DE6E38" w14:paraId="6F7ACBA7" w14:textId="77777777" w:rsidTr="00771549">
        <w:tc>
          <w:tcPr>
            <w:tcW w:w="2144" w:type="dxa"/>
            <w:tcBorders>
              <w:bottom w:val="single" w:sz="8" w:space="0" w:color="4F81BD"/>
            </w:tcBorders>
          </w:tcPr>
          <w:p w14:paraId="0278CDDE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  <w:r w:rsidRPr="00DE6E38">
              <w:rPr>
                <w:rFonts w:ascii="Times New Roman" w:hAnsi="Times New Roman"/>
                <w:b/>
                <w:bCs/>
              </w:rPr>
              <w:t>.04.</w:t>
            </w:r>
            <w:r>
              <w:rPr>
                <w:rFonts w:ascii="Times New Roman" w:hAnsi="Times New Roman"/>
                <w:b/>
                <w:bCs/>
              </w:rPr>
              <w:t>2026.</w:t>
            </w:r>
          </w:p>
          <w:p w14:paraId="6F7E6FC6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Prof</w:t>
            </w:r>
            <w:r w:rsidRPr="00DE6E38">
              <w:rPr>
                <w:rFonts w:ascii="Times New Roman" w:hAnsi="Times New Roman"/>
                <w:b/>
                <w:bCs/>
              </w:rPr>
              <w:t>. dr Vesna Ćorić</w:t>
            </w:r>
          </w:p>
        </w:tc>
        <w:tc>
          <w:tcPr>
            <w:tcW w:w="7196" w:type="dxa"/>
            <w:tcBorders>
              <w:bottom w:val="single" w:sz="8" w:space="0" w:color="4F81BD"/>
            </w:tcBorders>
          </w:tcPr>
          <w:p w14:paraId="6092ECA0" w14:textId="77777777" w:rsidR="00771549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E6E38">
              <w:rPr>
                <w:rFonts w:ascii="Times New Roman" w:hAnsi="Times New Roman"/>
                <w:b/>
              </w:rPr>
              <w:t>Hormon</w:t>
            </w:r>
            <w:r>
              <w:rPr>
                <w:rFonts w:ascii="Times New Roman" w:hAnsi="Times New Roman"/>
                <w:b/>
              </w:rPr>
              <w:t>es</w:t>
            </w:r>
            <w:r w:rsidRPr="00DE6E38">
              <w:rPr>
                <w:rFonts w:ascii="Times New Roman" w:hAnsi="Times New Roman"/>
                <w:b/>
              </w:rPr>
              <w:t xml:space="preserve"> – def</w:t>
            </w:r>
            <w:r>
              <w:rPr>
                <w:rFonts w:ascii="Times New Roman" w:hAnsi="Times New Roman"/>
                <w:b/>
              </w:rPr>
              <w:t>inition</w:t>
            </w:r>
            <w:r w:rsidRPr="00DE6E38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division</w:t>
            </w:r>
            <w:r w:rsidRPr="00DE6E38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Hypothalamic-Pituitary axis</w:t>
            </w:r>
          </w:p>
          <w:p w14:paraId="7F8CA40B" w14:textId="77777777" w:rsidR="00771549" w:rsidRPr="00A109D5" w:rsidRDefault="00771549" w:rsidP="0077154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17E25BE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Pancreas hormones</w:t>
            </w:r>
          </w:p>
        </w:tc>
      </w:tr>
      <w:tr w:rsidR="00771549" w:rsidRPr="00DE6E38" w14:paraId="2E049AE0" w14:textId="77777777" w:rsidTr="00771549">
        <w:tc>
          <w:tcPr>
            <w:tcW w:w="21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4E3B982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</w:t>
            </w:r>
            <w:r w:rsidRPr="00DE6E38">
              <w:rPr>
                <w:rFonts w:ascii="Times New Roman" w:hAnsi="Times New Roman"/>
                <w:b/>
                <w:bCs/>
              </w:rPr>
              <w:t>.0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DE6E38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2026.</w:t>
            </w:r>
          </w:p>
          <w:p w14:paraId="3F50832C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E6E38">
              <w:rPr>
                <w:rFonts w:ascii="Times New Roman" w:hAnsi="Times New Roman"/>
                <w:b/>
                <w:bCs/>
              </w:rPr>
              <w:t>Prof dr Marija Matić</w:t>
            </w:r>
          </w:p>
          <w:p w14:paraId="0EC50BC0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38607348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E300E">
              <w:rPr>
                <w:rFonts w:ascii="Times New Roman" w:hAnsi="Times New Roman"/>
                <w:b/>
                <w:bCs/>
                <w:highlight w:val="yellow"/>
              </w:rPr>
              <w:t>ESSAY IV</w:t>
            </w:r>
          </w:p>
          <w:p w14:paraId="67336347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7477A1" w14:textId="77777777" w:rsidR="00771549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Adrenal gland hormones</w:t>
            </w:r>
            <w:r w:rsidRPr="00DE6E38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Reproductive hormones</w:t>
            </w:r>
          </w:p>
          <w:p w14:paraId="441E375A" w14:textId="77777777" w:rsidR="00771549" w:rsidRPr="00A109D5" w:rsidRDefault="00771549" w:rsidP="0077154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63E45B2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Thyroid gland hormones</w:t>
            </w:r>
            <w:r w:rsidRPr="00DE6E38">
              <w:rPr>
                <w:rFonts w:ascii="Times New Roman" w:hAnsi="Times New Roman"/>
                <w:b/>
              </w:rPr>
              <w:t>. Parat</w:t>
            </w:r>
            <w:r>
              <w:rPr>
                <w:rFonts w:ascii="Times New Roman" w:hAnsi="Times New Roman"/>
                <w:b/>
              </w:rPr>
              <w:t>hyroid gland hormones</w:t>
            </w:r>
            <w:r w:rsidRPr="00DE6E38">
              <w:rPr>
                <w:rFonts w:ascii="Times New Roman" w:hAnsi="Times New Roman"/>
                <w:b/>
              </w:rPr>
              <w:t xml:space="preserve">. Vitamin D. </w:t>
            </w:r>
            <w:r>
              <w:rPr>
                <w:rFonts w:ascii="Times New Roman" w:hAnsi="Times New Roman"/>
                <w:b/>
              </w:rPr>
              <w:t>Kidney endocrine function.</w:t>
            </w:r>
          </w:p>
        </w:tc>
      </w:tr>
      <w:tr w:rsidR="00771549" w:rsidRPr="00DE6E38" w14:paraId="5928AC7A" w14:textId="77777777" w:rsidTr="00771549">
        <w:trPr>
          <w:trHeight w:val="1383"/>
        </w:trPr>
        <w:tc>
          <w:tcPr>
            <w:tcW w:w="2144" w:type="dxa"/>
            <w:tcBorders>
              <w:bottom w:val="single" w:sz="8" w:space="0" w:color="4F81BD"/>
            </w:tcBorders>
          </w:tcPr>
          <w:p w14:paraId="01B65BB8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  <w:r w:rsidRPr="00DE6E38">
              <w:rPr>
                <w:rFonts w:ascii="Times New Roman" w:hAnsi="Times New Roman"/>
                <w:b/>
                <w:bCs/>
              </w:rPr>
              <w:t>.05.</w:t>
            </w:r>
            <w:r>
              <w:rPr>
                <w:rFonts w:ascii="Times New Roman" w:hAnsi="Times New Roman"/>
                <w:b/>
                <w:bCs/>
              </w:rPr>
              <w:t>2026</w:t>
            </w:r>
            <w:r w:rsidRPr="00DE6E38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BE95B3D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Prof</w:t>
            </w:r>
            <w:r w:rsidRPr="00DE6E38">
              <w:rPr>
                <w:rFonts w:ascii="Times New Roman" w:hAnsi="Times New Roman"/>
                <w:b/>
                <w:bCs/>
              </w:rPr>
              <w:t>. dr Vesna Ćorić</w:t>
            </w:r>
          </w:p>
          <w:p w14:paraId="525E123F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7DEED89E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EF92E84" w14:textId="77777777" w:rsidR="00771549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highlight w:val="yellow"/>
              </w:rPr>
              <w:t>ESSA</w:t>
            </w:r>
            <w:r w:rsidRPr="00AE300E">
              <w:rPr>
                <w:rFonts w:ascii="Times New Roman" w:hAnsi="Times New Roman"/>
                <w:b/>
                <w:bCs/>
                <w:highlight w:val="yellow"/>
              </w:rPr>
              <w:t>Y V</w:t>
            </w:r>
          </w:p>
          <w:p w14:paraId="487A6761" w14:textId="77777777" w:rsidR="00771549" w:rsidRPr="00DE6E38" w:rsidRDefault="00771549" w:rsidP="007715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6" w:type="dxa"/>
            <w:tcBorders>
              <w:bottom w:val="single" w:sz="8" w:space="0" w:color="4F81BD"/>
            </w:tcBorders>
          </w:tcPr>
          <w:p w14:paraId="1ADCBD85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DE6E38">
              <w:rPr>
                <w:rFonts w:ascii="Times New Roman" w:hAnsi="Times New Roman"/>
                <w:b/>
              </w:rPr>
              <w:t>Auto</w:t>
            </w:r>
            <w:r>
              <w:rPr>
                <w:rFonts w:ascii="Times New Roman" w:hAnsi="Times New Roman"/>
                <w:b/>
              </w:rPr>
              <w:t>crine and paracrine hormones</w:t>
            </w:r>
            <w:r w:rsidRPr="00DE6E38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GIT hormones.</w:t>
            </w:r>
          </w:p>
          <w:p w14:paraId="215F6385" w14:textId="77777777" w:rsidR="00771549" w:rsidRPr="00DE6E38" w:rsidRDefault="00771549" w:rsidP="0077154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379B4BD" w14:textId="77777777" w:rsidR="00771549" w:rsidRPr="00DE6E38" w:rsidRDefault="00771549" w:rsidP="00771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Liver metabolic roles</w:t>
            </w:r>
            <w:r w:rsidRPr="00DE6E38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Ethanol metabolism</w:t>
            </w:r>
            <w:r w:rsidRPr="00DE6E38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Red blood cells biochemical characteristics</w:t>
            </w:r>
            <w:r w:rsidRPr="00DE6E38">
              <w:rPr>
                <w:rFonts w:ascii="Times New Roman" w:hAnsi="Times New Roman"/>
                <w:b/>
              </w:rPr>
              <w:t>. O</w:t>
            </w:r>
            <w:r>
              <w:rPr>
                <w:rFonts w:ascii="Times New Roman" w:hAnsi="Times New Roman"/>
                <w:b/>
              </w:rPr>
              <w:t>xidative stress.</w:t>
            </w:r>
          </w:p>
          <w:p w14:paraId="4F17A52E" w14:textId="77777777" w:rsidR="00771549" w:rsidRPr="00DE6E38" w:rsidRDefault="00771549" w:rsidP="0077154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724D8610" w14:textId="77777777" w:rsidR="00771549" w:rsidRDefault="00771549" w:rsidP="007975CD">
      <w:pPr>
        <w:jc w:val="center"/>
        <w:rPr>
          <w:rFonts w:ascii="Calibri" w:hAnsi="Calibri" w:cs="Calibri"/>
          <w:b/>
          <w:bCs/>
          <w:sz w:val="28"/>
          <w:szCs w:val="28"/>
          <w:lang w:val="sr-Latn-BA"/>
        </w:rPr>
      </w:pPr>
    </w:p>
    <w:p w14:paraId="3FD3F5DB" w14:textId="77777777" w:rsidR="007975CD" w:rsidRPr="007975CD" w:rsidRDefault="007975CD" w:rsidP="007975CD">
      <w:pPr>
        <w:rPr>
          <w:rFonts w:ascii="Calibri" w:hAnsi="Calibri" w:cs="Calibri"/>
          <w:b/>
          <w:bCs/>
          <w:sz w:val="28"/>
          <w:szCs w:val="28"/>
          <w:lang w:val="sr-Latn-BA"/>
        </w:rPr>
      </w:pPr>
    </w:p>
    <w:sectPr w:rsidR="007975CD" w:rsidRPr="007975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22EF"/>
    <w:multiLevelType w:val="hybridMultilevel"/>
    <w:tmpl w:val="713C8BCC"/>
    <w:lvl w:ilvl="0" w:tplc="10B0AC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9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CD"/>
    <w:rsid w:val="00201F7F"/>
    <w:rsid w:val="0035609A"/>
    <w:rsid w:val="004D2C41"/>
    <w:rsid w:val="00673119"/>
    <w:rsid w:val="00771549"/>
    <w:rsid w:val="007975CD"/>
    <w:rsid w:val="00C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9FA5"/>
  <w15:chartTrackingRefBased/>
  <w15:docId w15:val="{93AC36D5-B8A1-44C6-A731-64CC86EA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5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5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5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5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2026-02-10T09:58:00Z</dcterms:created>
  <dcterms:modified xsi:type="dcterms:W3CDTF">2026-02-10T10:23:00Z</dcterms:modified>
</cp:coreProperties>
</file>