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132D4" w14:textId="77777777" w:rsidR="001427EB" w:rsidRDefault="00905449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КАТЕДРА ЗА МИКРОБИОЛОГИЈУ И ИМУНОЛОГИЈУ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/ Медицински факултет Универзитета у Бањој Луци</w:t>
      </w:r>
    </w:p>
    <w:p w14:paraId="6227A902" w14:textId="77777777" w:rsidR="001427EB" w:rsidRDefault="001427EB">
      <w:pPr>
        <w:rPr>
          <w:rFonts w:ascii="Calibri" w:eastAsia="Calibri" w:hAnsi="Calibri" w:cs="Calibri"/>
        </w:rPr>
      </w:pPr>
    </w:p>
    <w:tbl>
      <w:tblPr>
        <w:tblStyle w:val="a"/>
        <w:tblW w:w="13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103"/>
        <w:gridCol w:w="1530"/>
        <w:gridCol w:w="1475"/>
        <w:gridCol w:w="1225"/>
        <w:gridCol w:w="1178"/>
        <w:gridCol w:w="1259"/>
        <w:gridCol w:w="1207"/>
        <w:gridCol w:w="1134"/>
      </w:tblGrid>
      <w:tr w:rsidR="001427EB" w14:paraId="1D65CA0E" w14:textId="77777777">
        <w:trPr>
          <w:cantSplit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268BA232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Школска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година</w:t>
            </w:r>
          </w:p>
        </w:tc>
        <w:tc>
          <w:tcPr>
            <w:tcW w:w="3103" w:type="dxa"/>
            <w:shd w:val="clear" w:color="auto" w:fill="D9D9D9"/>
            <w:vAlign w:val="center"/>
          </w:tcPr>
          <w:p w14:paraId="55DA244A" w14:textId="77777777" w:rsidR="001427EB" w:rsidRDefault="00905449">
            <w:pPr>
              <w:spacing w:before="20" w:after="20"/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2CAF19B4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Шифра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предмета</w:t>
            </w:r>
          </w:p>
        </w:tc>
        <w:tc>
          <w:tcPr>
            <w:tcW w:w="1475" w:type="dxa"/>
            <w:shd w:val="clear" w:color="auto" w:fill="D9D9D9"/>
            <w:vAlign w:val="center"/>
          </w:tcPr>
          <w:p w14:paraId="5479DAAB" w14:textId="77777777" w:rsidR="001427EB" w:rsidRDefault="00905449">
            <w:pPr>
              <w:spacing w:before="20" w:after="20"/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Студијски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програм</w:t>
            </w:r>
          </w:p>
        </w:tc>
        <w:tc>
          <w:tcPr>
            <w:tcW w:w="1225" w:type="dxa"/>
            <w:shd w:val="clear" w:color="auto" w:fill="D9D9D9"/>
            <w:vAlign w:val="center"/>
          </w:tcPr>
          <w:p w14:paraId="61C6A883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Циклус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студија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1D3B93FE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Година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студија</w:t>
            </w:r>
          </w:p>
        </w:tc>
        <w:tc>
          <w:tcPr>
            <w:tcW w:w="1259" w:type="dxa"/>
            <w:shd w:val="clear" w:color="auto" w:fill="D9D9D9"/>
            <w:vAlign w:val="center"/>
          </w:tcPr>
          <w:p w14:paraId="11A9280E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Семестар</w:t>
            </w:r>
          </w:p>
        </w:tc>
        <w:tc>
          <w:tcPr>
            <w:tcW w:w="1207" w:type="dxa"/>
            <w:shd w:val="clear" w:color="auto" w:fill="D9D9D9"/>
            <w:vAlign w:val="center"/>
          </w:tcPr>
          <w:p w14:paraId="21725E14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Број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студената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B8FF990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Број група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br/>
              <w:t>за вежбе</w:t>
            </w:r>
          </w:p>
        </w:tc>
      </w:tr>
      <w:tr w:rsidR="001427EB" w14:paraId="734CA270" w14:textId="77777777">
        <w:trPr>
          <w:cantSplit/>
          <w:jc w:val="center"/>
        </w:trPr>
        <w:tc>
          <w:tcPr>
            <w:tcW w:w="1413" w:type="dxa"/>
            <w:vAlign w:val="center"/>
          </w:tcPr>
          <w:p w14:paraId="65052C29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2025/2026.</w:t>
            </w:r>
          </w:p>
        </w:tc>
        <w:tc>
          <w:tcPr>
            <w:tcW w:w="3103" w:type="dxa"/>
            <w:vAlign w:val="center"/>
          </w:tcPr>
          <w:p w14:paraId="127C2020" w14:textId="77777777" w:rsidR="001427EB" w:rsidRDefault="00905449">
            <w:pPr>
              <w:spacing w:before="20" w:after="20"/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18"/>
              </w:rPr>
              <w:t>Клиничка микробиологија</w:t>
            </w:r>
          </w:p>
        </w:tc>
        <w:tc>
          <w:tcPr>
            <w:tcW w:w="1530" w:type="dxa"/>
            <w:vAlign w:val="center"/>
          </w:tcPr>
          <w:p w14:paraId="3EE92F6F" w14:textId="77777777" w:rsidR="001427EB" w:rsidRDefault="009054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ИСМ22КМ</w:t>
            </w:r>
          </w:p>
          <w:p w14:paraId="12CD9DED" w14:textId="77777777" w:rsidR="001427EB" w:rsidRDefault="009054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ИСМ07КМ</w:t>
            </w:r>
          </w:p>
        </w:tc>
        <w:tc>
          <w:tcPr>
            <w:tcW w:w="1475" w:type="dxa"/>
            <w:vAlign w:val="center"/>
          </w:tcPr>
          <w:p w14:paraId="75305673" w14:textId="77777777" w:rsidR="001427EB" w:rsidRDefault="00905449">
            <w:pPr>
              <w:spacing w:before="20" w:after="20"/>
              <w:ind w:left="57" w:right="57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18"/>
              </w:rPr>
              <w:t>Медицина</w:t>
            </w:r>
          </w:p>
        </w:tc>
        <w:tc>
          <w:tcPr>
            <w:tcW w:w="1225" w:type="dxa"/>
            <w:vAlign w:val="center"/>
          </w:tcPr>
          <w:p w14:paraId="5A71734F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Интегрисани студиј</w:t>
            </w:r>
          </w:p>
        </w:tc>
        <w:tc>
          <w:tcPr>
            <w:tcW w:w="1178" w:type="dxa"/>
            <w:vAlign w:val="center"/>
          </w:tcPr>
          <w:p w14:paraId="4D618F84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Четврта</w:t>
            </w:r>
          </w:p>
        </w:tc>
        <w:tc>
          <w:tcPr>
            <w:tcW w:w="1259" w:type="dxa"/>
            <w:vAlign w:val="center"/>
          </w:tcPr>
          <w:p w14:paraId="32CB916C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VIII (1+1)</w:t>
            </w:r>
          </w:p>
        </w:tc>
        <w:tc>
          <w:tcPr>
            <w:tcW w:w="1207" w:type="dxa"/>
            <w:vAlign w:val="center"/>
          </w:tcPr>
          <w:p w14:paraId="4696A73D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14:paraId="1C9AA22F" w14:textId="77777777" w:rsidR="001427EB" w:rsidRDefault="00905449">
            <w:pPr>
              <w:spacing w:before="20" w:after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</w:tr>
    </w:tbl>
    <w:p w14:paraId="5E0099D2" w14:textId="77777777" w:rsidR="001427EB" w:rsidRDefault="00905449">
      <w:pPr>
        <w:spacing w:before="24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ПЛАН И РАСПОРЕД ПРЕДАВАЊА</w:t>
      </w:r>
    </w:p>
    <w:tbl>
      <w:tblPr>
        <w:tblStyle w:val="a0"/>
        <w:tblW w:w="14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990"/>
        <w:gridCol w:w="4399"/>
        <w:gridCol w:w="1134"/>
        <w:gridCol w:w="1276"/>
        <w:gridCol w:w="1276"/>
        <w:gridCol w:w="1275"/>
        <w:gridCol w:w="709"/>
        <w:gridCol w:w="2693"/>
      </w:tblGrid>
      <w:tr w:rsidR="001427EB" w14:paraId="3E8B4CE2" w14:textId="77777777">
        <w:trPr>
          <w:jc w:val="center"/>
        </w:trPr>
        <w:tc>
          <w:tcPr>
            <w:tcW w:w="985" w:type="dxa"/>
            <w:shd w:val="clear" w:color="auto" w:fill="D9D9D9"/>
            <w:vAlign w:val="center"/>
          </w:tcPr>
          <w:p w14:paraId="581A064C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Седмица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797078DB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Предавање</w:t>
            </w:r>
          </w:p>
        </w:tc>
        <w:tc>
          <w:tcPr>
            <w:tcW w:w="4399" w:type="dxa"/>
            <w:shd w:val="clear" w:color="auto" w:fill="D9D9D9"/>
            <w:vAlign w:val="center"/>
          </w:tcPr>
          <w:p w14:paraId="6AD9754C" w14:textId="77777777" w:rsidR="001427EB" w:rsidRDefault="00905449">
            <w:pPr>
              <w:ind w:lef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Тематска јединица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375DBAC" w14:textId="77777777" w:rsidR="001427EB" w:rsidRDefault="00905449">
            <w:pPr>
              <w:ind w:lef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Дан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B792116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0F72D66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259564D1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Место одржавања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F4979B2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Часова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70CE89D9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Наставник</w:t>
            </w:r>
          </w:p>
        </w:tc>
      </w:tr>
      <w:tr w:rsidR="001427EB" w14:paraId="40E89CB2" w14:textId="77777777" w:rsidTr="00546B26">
        <w:trPr>
          <w:trHeight w:val="189"/>
          <w:jc w:val="center"/>
        </w:trPr>
        <w:tc>
          <w:tcPr>
            <w:tcW w:w="985" w:type="dxa"/>
            <w:vAlign w:val="center"/>
          </w:tcPr>
          <w:p w14:paraId="0111481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</w:p>
        </w:tc>
        <w:tc>
          <w:tcPr>
            <w:tcW w:w="990" w:type="dxa"/>
            <w:vAlign w:val="center"/>
          </w:tcPr>
          <w:p w14:paraId="0F07EAA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</w:t>
            </w:r>
          </w:p>
        </w:tc>
        <w:tc>
          <w:tcPr>
            <w:tcW w:w="4399" w:type="dxa"/>
            <w:vAlign w:val="center"/>
          </w:tcPr>
          <w:p w14:paraId="3DC20760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Инфекције повезане са биофилмом и страним телима </w:t>
            </w:r>
          </w:p>
        </w:tc>
        <w:tc>
          <w:tcPr>
            <w:tcW w:w="1134" w:type="dxa"/>
            <w:vAlign w:val="center"/>
          </w:tcPr>
          <w:p w14:paraId="57A1B2C5" w14:textId="77777777" w:rsidR="001427EB" w:rsidRPr="00C64D5A" w:rsidRDefault="00C64D5A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  <w:lang w:val="sr-Cyrl-R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1541D42" w14:textId="77777777" w:rsidR="001427EB" w:rsidRDefault="00C31AA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  <w:r w:rsidR="00905449">
              <w:rPr>
                <w:rFonts w:ascii="Calibri" w:eastAsia="Calibri" w:hAnsi="Calibri" w:cs="Calibri"/>
                <w:sz w:val="18"/>
                <w:szCs w:val="18"/>
              </w:rPr>
              <w:t xml:space="preserve">.2.2026. </w:t>
            </w:r>
          </w:p>
        </w:tc>
        <w:tc>
          <w:tcPr>
            <w:tcW w:w="1276" w:type="dxa"/>
            <w:vAlign w:val="center"/>
          </w:tcPr>
          <w:p w14:paraId="42F36A2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  <w:r w:rsidR="00F555F8">
              <w:rPr>
                <w:rFonts w:ascii="Calibri" w:eastAsia="Calibri" w:hAnsi="Calibri" w:cs="Calibri"/>
                <w:sz w:val="18"/>
                <w:szCs w:val="18"/>
              </w:rPr>
              <w:t>.45-15.30</w:t>
            </w:r>
          </w:p>
        </w:tc>
        <w:tc>
          <w:tcPr>
            <w:tcW w:w="1275" w:type="dxa"/>
            <w:vAlign w:val="center"/>
          </w:tcPr>
          <w:p w14:paraId="0F3D54A2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3EE4903C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14:paraId="617E2F47" w14:textId="77777777" w:rsidR="001427EB" w:rsidRDefault="00546B26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 w:rsidR="00905449"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0DE2FD4D" w14:textId="77777777" w:rsidTr="000C4F6A">
        <w:trPr>
          <w:jc w:val="center"/>
        </w:trPr>
        <w:tc>
          <w:tcPr>
            <w:tcW w:w="985" w:type="dxa"/>
            <w:vAlign w:val="center"/>
          </w:tcPr>
          <w:p w14:paraId="36D033B4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II</w:t>
            </w:r>
          </w:p>
        </w:tc>
        <w:tc>
          <w:tcPr>
            <w:tcW w:w="990" w:type="dxa"/>
            <w:vAlign w:val="center"/>
          </w:tcPr>
          <w:p w14:paraId="6C5C4E77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П2</w:t>
            </w:r>
          </w:p>
        </w:tc>
        <w:tc>
          <w:tcPr>
            <w:tcW w:w="4399" w:type="dxa"/>
            <w:vAlign w:val="center"/>
          </w:tcPr>
          <w:p w14:paraId="2C3B0F69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Принципи тумачења резултата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>микробиолошких испитивања</w:t>
            </w:r>
          </w:p>
        </w:tc>
        <w:tc>
          <w:tcPr>
            <w:tcW w:w="1134" w:type="dxa"/>
          </w:tcPr>
          <w:p w14:paraId="70CB0370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374FC6CA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 xml:space="preserve">.2. 2026. </w:t>
            </w:r>
          </w:p>
        </w:tc>
        <w:tc>
          <w:tcPr>
            <w:tcW w:w="1276" w:type="dxa"/>
          </w:tcPr>
          <w:p w14:paraId="0A8A0AD4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6CCE1984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39B5C721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9E2F3"/>
            <w:vAlign w:val="center"/>
          </w:tcPr>
          <w:p w14:paraId="0DA4FF4E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5DD7FEC6" w14:textId="77777777" w:rsidTr="000C4F6A">
        <w:trPr>
          <w:jc w:val="center"/>
        </w:trPr>
        <w:tc>
          <w:tcPr>
            <w:tcW w:w="985" w:type="dxa"/>
            <w:vAlign w:val="center"/>
          </w:tcPr>
          <w:p w14:paraId="581C1BA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III</w:t>
            </w:r>
          </w:p>
        </w:tc>
        <w:tc>
          <w:tcPr>
            <w:tcW w:w="990" w:type="dxa"/>
            <w:vAlign w:val="center"/>
          </w:tcPr>
          <w:p w14:paraId="495DEE12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П3</w:t>
            </w:r>
          </w:p>
        </w:tc>
        <w:tc>
          <w:tcPr>
            <w:tcW w:w="4399" w:type="dxa"/>
            <w:vAlign w:val="center"/>
          </w:tcPr>
          <w:p w14:paraId="338313EA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бактеријских и вирусних инфекција гастроинтестиналног тракта</w:t>
            </w:r>
          </w:p>
        </w:tc>
        <w:tc>
          <w:tcPr>
            <w:tcW w:w="1134" w:type="dxa"/>
          </w:tcPr>
          <w:p w14:paraId="469FB6A6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82ED272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.3.2026.</w:t>
            </w:r>
          </w:p>
        </w:tc>
        <w:tc>
          <w:tcPr>
            <w:tcW w:w="1276" w:type="dxa"/>
          </w:tcPr>
          <w:p w14:paraId="374C5EF1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07E32363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2FD14CA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0B768BA5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2EAA1296" w14:textId="77777777" w:rsidTr="000C4F6A">
        <w:trPr>
          <w:jc w:val="center"/>
        </w:trPr>
        <w:tc>
          <w:tcPr>
            <w:tcW w:w="985" w:type="dxa"/>
            <w:vAlign w:val="center"/>
          </w:tcPr>
          <w:p w14:paraId="4255D6DC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IV</w:t>
            </w:r>
          </w:p>
        </w:tc>
        <w:tc>
          <w:tcPr>
            <w:tcW w:w="990" w:type="dxa"/>
            <w:vAlign w:val="center"/>
          </w:tcPr>
          <w:p w14:paraId="7220831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П4</w:t>
            </w:r>
          </w:p>
        </w:tc>
        <w:tc>
          <w:tcPr>
            <w:tcW w:w="4399" w:type="dxa"/>
            <w:vAlign w:val="center"/>
          </w:tcPr>
          <w:p w14:paraId="6452335E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протозоалних и паразитских инфекција гастроинтестиналног тракта</w:t>
            </w:r>
          </w:p>
        </w:tc>
        <w:tc>
          <w:tcPr>
            <w:tcW w:w="1134" w:type="dxa"/>
          </w:tcPr>
          <w:p w14:paraId="40897C88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57B5002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.3.2026.</w:t>
            </w:r>
          </w:p>
        </w:tc>
        <w:tc>
          <w:tcPr>
            <w:tcW w:w="1276" w:type="dxa"/>
          </w:tcPr>
          <w:p w14:paraId="16B95E6E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6068659F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200F5F6D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08CCAA33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15C7A912" w14:textId="77777777" w:rsidTr="000C4F6A">
        <w:trPr>
          <w:jc w:val="center"/>
        </w:trPr>
        <w:tc>
          <w:tcPr>
            <w:tcW w:w="985" w:type="dxa"/>
            <w:vAlign w:val="center"/>
          </w:tcPr>
          <w:p w14:paraId="4D97D6D6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</w:p>
        </w:tc>
        <w:tc>
          <w:tcPr>
            <w:tcW w:w="990" w:type="dxa"/>
            <w:vAlign w:val="center"/>
          </w:tcPr>
          <w:p w14:paraId="5519C17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П5</w:t>
            </w:r>
          </w:p>
        </w:tc>
        <w:tc>
          <w:tcPr>
            <w:tcW w:w="4399" w:type="dxa"/>
            <w:vAlign w:val="center"/>
          </w:tcPr>
          <w:p w14:paraId="5820818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урогениталног тракта</w:t>
            </w:r>
          </w:p>
          <w:p w14:paraId="7216A6F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сексуално преносивих болести и конгениталних инфекција</w:t>
            </w:r>
          </w:p>
        </w:tc>
        <w:tc>
          <w:tcPr>
            <w:tcW w:w="1134" w:type="dxa"/>
          </w:tcPr>
          <w:p w14:paraId="6A10E431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250F1321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.3.2026.</w:t>
            </w:r>
          </w:p>
        </w:tc>
        <w:tc>
          <w:tcPr>
            <w:tcW w:w="1276" w:type="dxa"/>
          </w:tcPr>
          <w:p w14:paraId="4E5D9EF9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78A882F5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73B4DC4C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9E2F3"/>
            <w:vAlign w:val="center"/>
          </w:tcPr>
          <w:p w14:paraId="7C745401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5A019308" w14:textId="77777777" w:rsidTr="000C4F6A">
        <w:trPr>
          <w:jc w:val="center"/>
        </w:trPr>
        <w:tc>
          <w:tcPr>
            <w:tcW w:w="985" w:type="dxa"/>
            <w:vAlign w:val="center"/>
          </w:tcPr>
          <w:p w14:paraId="27ADD103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</w:t>
            </w:r>
          </w:p>
        </w:tc>
        <w:tc>
          <w:tcPr>
            <w:tcW w:w="990" w:type="dxa"/>
            <w:vAlign w:val="center"/>
          </w:tcPr>
          <w:p w14:paraId="52381FC7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П6</w:t>
            </w:r>
          </w:p>
        </w:tc>
        <w:tc>
          <w:tcPr>
            <w:tcW w:w="4399" w:type="dxa"/>
            <w:vAlign w:val="center"/>
          </w:tcPr>
          <w:p w14:paraId="4E27FE44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респираторног тракта</w:t>
            </w:r>
          </w:p>
        </w:tc>
        <w:tc>
          <w:tcPr>
            <w:tcW w:w="1134" w:type="dxa"/>
          </w:tcPr>
          <w:p w14:paraId="6F5262E6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46A8F67C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.3.2026.</w:t>
            </w:r>
          </w:p>
        </w:tc>
        <w:tc>
          <w:tcPr>
            <w:tcW w:w="1276" w:type="dxa"/>
          </w:tcPr>
          <w:p w14:paraId="5B04C04C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605207DD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46048479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EEBF6"/>
            <w:vAlign w:val="center"/>
          </w:tcPr>
          <w:p w14:paraId="365AF1F8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7334BEDD" w14:textId="77777777" w:rsidTr="000C4F6A">
        <w:trPr>
          <w:jc w:val="center"/>
        </w:trPr>
        <w:tc>
          <w:tcPr>
            <w:tcW w:w="985" w:type="dxa"/>
            <w:vAlign w:val="center"/>
          </w:tcPr>
          <w:p w14:paraId="09726EE1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</w:t>
            </w:r>
          </w:p>
        </w:tc>
        <w:tc>
          <w:tcPr>
            <w:tcW w:w="990" w:type="dxa"/>
            <w:vAlign w:val="center"/>
          </w:tcPr>
          <w:p w14:paraId="0614607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П7</w:t>
            </w:r>
          </w:p>
        </w:tc>
        <w:tc>
          <w:tcPr>
            <w:tcW w:w="4399" w:type="dxa"/>
            <w:vAlign w:val="center"/>
          </w:tcPr>
          <w:p w14:paraId="56C58DF2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ПРВИ КОЛОКВИЈУМ</w:t>
            </w:r>
          </w:p>
        </w:tc>
        <w:tc>
          <w:tcPr>
            <w:tcW w:w="1134" w:type="dxa"/>
          </w:tcPr>
          <w:p w14:paraId="73E35926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3DFF7A5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1.4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.2026.</w:t>
            </w:r>
          </w:p>
        </w:tc>
        <w:tc>
          <w:tcPr>
            <w:tcW w:w="1276" w:type="dxa"/>
          </w:tcPr>
          <w:p w14:paraId="722C640F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2C077BAD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362068CD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146148DB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31BC0E4D" w14:textId="77777777" w:rsidTr="000C4F6A">
        <w:trPr>
          <w:jc w:val="center"/>
        </w:trPr>
        <w:tc>
          <w:tcPr>
            <w:tcW w:w="985" w:type="dxa"/>
            <w:vAlign w:val="center"/>
          </w:tcPr>
          <w:p w14:paraId="498B2529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VIII</w:t>
            </w:r>
          </w:p>
        </w:tc>
        <w:tc>
          <w:tcPr>
            <w:tcW w:w="990" w:type="dxa"/>
            <w:vAlign w:val="center"/>
          </w:tcPr>
          <w:p w14:paraId="7A1D7FEA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П8</w:t>
            </w:r>
          </w:p>
        </w:tc>
        <w:tc>
          <w:tcPr>
            <w:tcW w:w="4399" w:type="dxa"/>
            <w:vAlign w:val="center"/>
          </w:tcPr>
          <w:p w14:paraId="58C1350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коже и поткожног ткива и меких ткива</w:t>
            </w:r>
          </w:p>
        </w:tc>
        <w:tc>
          <w:tcPr>
            <w:tcW w:w="1134" w:type="dxa"/>
          </w:tcPr>
          <w:p w14:paraId="071C6C05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6868B5CF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.4.2026.</w:t>
            </w:r>
          </w:p>
        </w:tc>
        <w:tc>
          <w:tcPr>
            <w:tcW w:w="1276" w:type="dxa"/>
          </w:tcPr>
          <w:p w14:paraId="1413B6AB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53538A3F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46EB81B5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9E2F3"/>
            <w:vAlign w:val="center"/>
          </w:tcPr>
          <w:p w14:paraId="53DBC908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4ECFC0C4" w14:textId="77777777" w:rsidTr="000C4F6A">
        <w:trPr>
          <w:jc w:val="center"/>
        </w:trPr>
        <w:tc>
          <w:tcPr>
            <w:tcW w:w="985" w:type="dxa"/>
            <w:vAlign w:val="center"/>
          </w:tcPr>
          <w:p w14:paraId="167D6403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IX</w:t>
            </w:r>
          </w:p>
        </w:tc>
        <w:tc>
          <w:tcPr>
            <w:tcW w:w="990" w:type="dxa"/>
            <w:vAlign w:val="center"/>
          </w:tcPr>
          <w:p w14:paraId="637277DE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П9</w:t>
            </w:r>
          </w:p>
        </w:tc>
        <w:tc>
          <w:tcPr>
            <w:tcW w:w="4399" w:type="dxa"/>
            <w:vAlign w:val="center"/>
          </w:tcPr>
          <w:p w14:paraId="396D6301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бактеријемије и сепсе</w:t>
            </w:r>
          </w:p>
        </w:tc>
        <w:tc>
          <w:tcPr>
            <w:tcW w:w="1134" w:type="dxa"/>
          </w:tcPr>
          <w:p w14:paraId="347BF1A9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11F2A123" w14:textId="77777777" w:rsidR="00C64D5A" w:rsidRDefault="00C64D5A" w:rsidP="00C31AA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 w:rsidR="00C31AA0"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.4.2026.</w:t>
            </w:r>
          </w:p>
        </w:tc>
        <w:tc>
          <w:tcPr>
            <w:tcW w:w="1276" w:type="dxa"/>
          </w:tcPr>
          <w:p w14:paraId="241C6CCB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7186809C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5000CAD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4972A925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13C749F6" w14:textId="77777777" w:rsidTr="000C4F6A">
        <w:trPr>
          <w:jc w:val="center"/>
        </w:trPr>
        <w:tc>
          <w:tcPr>
            <w:tcW w:w="985" w:type="dxa"/>
            <w:vAlign w:val="center"/>
          </w:tcPr>
          <w:p w14:paraId="1322EE41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990" w:type="dxa"/>
            <w:vAlign w:val="center"/>
          </w:tcPr>
          <w:p w14:paraId="3E1AFF4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П10</w:t>
            </w:r>
          </w:p>
        </w:tc>
        <w:tc>
          <w:tcPr>
            <w:tcW w:w="4399" w:type="dxa"/>
            <w:vAlign w:val="center"/>
          </w:tcPr>
          <w:p w14:paraId="2CC0A542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инфекција нервног система, ока и уха</w:t>
            </w:r>
          </w:p>
        </w:tc>
        <w:tc>
          <w:tcPr>
            <w:tcW w:w="1134" w:type="dxa"/>
          </w:tcPr>
          <w:p w14:paraId="7590939D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467BE88B" w14:textId="77777777" w:rsidR="00C64D5A" w:rsidRDefault="00C64D5A" w:rsidP="00C31AA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 w:rsidR="00C31AA0"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.4.2026.</w:t>
            </w:r>
          </w:p>
        </w:tc>
        <w:tc>
          <w:tcPr>
            <w:tcW w:w="1276" w:type="dxa"/>
          </w:tcPr>
          <w:p w14:paraId="1A94F5BD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5FA413F2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349E2546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3208B9A9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599933A8" w14:textId="77777777" w:rsidTr="000C4F6A">
        <w:trPr>
          <w:jc w:val="center"/>
        </w:trPr>
        <w:tc>
          <w:tcPr>
            <w:tcW w:w="985" w:type="dxa"/>
            <w:vAlign w:val="center"/>
          </w:tcPr>
          <w:p w14:paraId="5F6D135E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</w:t>
            </w:r>
          </w:p>
        </w:tc>
        <w:tc>
          <w:tcPr>
            <w:tcW w:w="990" w:type="dxa"/>
            <w:vAlign w:val="center"/>
          </w:tcPr>
          <w:p w14:paraId="768CF56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П11</w:t>
            </w:r>
          </w:p>
        </w:tc>
        <w:tc>
          <w:tcPr>
            <w:tcW w:w="4399" w:type="dxa"/>
            <w:vAlign w:val="center"/>
          </w:tcPr>
          <w:p w14:paraId="18AF8514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Интрахоспиталне инфекције</w:t>
            </w:r>
          </w:p>
        </w:tc>
        <w:tc>
          <w:tcPr>
            <w:tcW w:w="1134" w:type="dxa"/>
          </w:tcPr>
          <w:p w14:paraId="20911221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87148DD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.4.2026.</w:t>
            </w:r>
          </w:p>
        </w:tc>
        <w:tc>
          <w:tcPr>
            <w:tcW w:w="1276" w:type="dxa"/>
          </w:tcPr>
          <w:p w14:paraId="2D052E10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3AC4E551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2E9E3589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9E2F3"/>
            <w:vAlign w:val="center"/>
          </w:tcPr>
          <w:p w14:paraId="06788BD6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4A2D9773" w14:textId="77777777" w:rsidTr="000C4F6A">
        <w:trPr>
          <w:jc w:val="center"/>
        </w:trPr>
        <w:tc>
          <w:tcPr>
            <w:tcW w:w="985" w:type="dxa"/>
            <w:vAlign w:val="center"/>
          </w:tcPr>
          <w:p w14:paraId="655FA698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XII</w:t>
            </w:r>
          </w:p>
        </w:tc>
        <w:tc>
          <w:tcPr>
            <w:tcW w:w="990" w:type="dxa"/>
            <w:vAlign w:val="center"/>
          </w:tcPr>
          <w:p w14:paraId="21870B02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П12</w:t>
            </w:r>
          </w:p>
        </w:tc>
        <w:tc>
          <w:tcPr>
            <w:tcW w:w="4399" w:type="dxa"/>
            <w:vAlign w:val="center"/>
          </w:tcPr>
          <w:p w14:paraId="54BE13E2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Дијагностика инфекција код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>имунокомпромитованих пацијената</w:t>
            </w:r>
          </w:p>
        </w:tc>
        <w:tc>
          <w:tcPr>
            <w:tcW w:w="1134" w:type="dxa"/>
          </w:tcPr>
          <w:p w14:paraId="1B0D9BDF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74217A86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.5.2026.</w:t>
            </w:r>
          </w:p>
        </w:tc>
        <w:tc>
          <w:tcPr>
            <w:tcW w:w="1276" w:type="dxa"/>
          </w:tcPr>
          <w:p w14:paraId="43664F94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4707C5FE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10438A53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DEEBF6"/>
            <w:vAlign w:val="center"/>
          </w:tcPr>
          <w:p w14:paraId="0A1E5EF5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Мирослав Петковић</w:t>
            </w:r>
          </w:p>
        </w:tc>
      </w:tr>
      <w:tr w:rsidR="00C64D5A" w14:paraId="40A2A6EB" w14:textId="77777777" w:rsidTr="000C4F6A">
        <w:trPr>
          <w:jc w:val="center"/>
        </w:trPr>
        <w:tc>
          <w:tcPr>
            <w:tcW w:w="985" w:type="dxa"/>
            <w:vAlign w:val="center"/>
          </w:tcPr>
          <w:p w14:paraId="5217E454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XIII</w:t>
            </w:r>
          </w:p>
        </w:tc>
        <w:tc>
          <w:tcPr>
            <w:tcW w:w="990" w:type="dxa"/>
            <w:vAlign w:val="center"/>
          </w:tcPr>
          <w:p w14:paraId="799F4447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П13</w:t>
            </w:r>
          </w:p>
        </w:tc>
        <w:tc>
          <w:tcPr>
            <w:tcW w:w="4399" w:type="dxa"/>
            <w:vAlign w:val="center"/>
          </w:tcPr>
          <w:p w14:paraId="6E0B48D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увезених и претећих болести</w:t>
            </w:r>
          </w:p>
        </w:tc>
        <w:tc>
          <w:tcPr>
            <w:tcW w:w="1134" w:type="dxa"/>
          </w:tcPr>
          <w:p w14:paraId="41F6FD82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3B68391F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.5.2026.</w:t>
            </w:r>
          </w:p>
        </w:tc>
        <w:tc>
          <w:tcPr>
            <w:tcW w:w="1276" w:type="dxa"/>
          </w:tcPr>
          <w:p w14:paraId="28642C63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26078871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0A0A0C8E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3E904B39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  <w:tr w:rsidR="00C64D5A" w14:paraId="53BCE889" w14:textId="77777777" w:rsidTr="000C4F6A">
        <w:trPr>
          <w:jc w:val="center"/>
        </w:trPr>
        <w:tc>
          <w:tcPr>
            <w:tcW w:w="985" w:type="dxa"/>
            <w:vAlign w:val="center"/>
          </w:tcPr>
          <w:p w14:paraId="3AEA5DB6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XIV</w:t>
            </w:r>
          </w:p>
        </w:tc>
        <w:tc>
          <w:tcPr>
            <w:tcW w:w="990" w:type="dxa"/>
            <w:vAlign w:val="center"/>
          </w:tcPr>
          <w:p w14:paraId="4C19EEE0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П14</w:t>
            </w:r>
          </w:p>
        </w:tc>
        <w:tc>
          <w:tcPr>
            <w:tcW w:w="4399" w:type="dxa"/>
            <w:vAlign w:val="center"/>
          </w:tcPr>
          <w:p w14:paraId="19EDE676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Значај молекуларних метода у дијагностици интрахоспиталних инфекција</w:t>
            </w:r>
          </w:p>
        </w:tc>
        <w:tc>
          <w:tcPr>
            <w:tcW w:w="1134" w:type="dxa"/>
          </w:tcPr>
          <w:p w14:paraId="56AF0399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1329F068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.5.2026.</w:t>
            </w:r>
          </w:p>
        </w:tc>
        <w:tc>
          <w:tcPr>
            <w:tcW w:w="1276" w:type="dxa"/>
          </w:tcPr>
          <w:p w14:paraId="4AF887DE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3B81316E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6652245F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D9E2F3" w:themeFill="accent1" w:themeFillTint="33"/>
            <w:vAlign w:val="center"/>
          </w:tcPr>
          <w:p w14:paraId="784A416D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0" w:name="_heading=h.jfmv4b8uoejq" w:colFirst="0" w:colLast="0"/>
            <w:bookmarkEnd w:id="0"/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Мирослав Петковић</w:t>
            </w:r>
          </w:p>
        </w:tc>
      </w:tr>
      <w:tr w:rsidR="00C64D5A" w14:paraId="18314666" w14:textId="77777777" w:rsidTr="000C4F6A">
        <w:trPr>
          <w:jc w:val="center"/>
        </w:trPr>
        <w:tc>
          <w:tcPr>
            <w:tcW w:w="985" w:type="dxa"/>
            <w:vAlign w:val="center"/>
          </w:tcPr>
          <w:p w14:paraId="1131A604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XV</w:t>
            </w:r>
          </w:p>
        </w:tc>
        <w:tc>
          <w:tcPr>
            <w:tcW w:w="990" w:type="dxa"/>
            <w:vAlign w:val="center"/>
          </w:tcPr>
          <w:p w14:paraId="38BA9D8D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П15</w:t>
            </w:r>
          </w:p>
        </w:tc>
        <w:tc>
          <w:tcPr>
            <w:tcW w:w="4399" w:type="dxa"/>
            <w:vAlign w:val="center"/>
          </w:tcPr>
          <w:p w14:paraId="6A3B099B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ДРУГИ КОЛОКВИЈУМ</w:t>
            </w:r>
          </w:p>
        </w:tc>
        <w:tc>
          <w:tcPr>
            <w:tcW w:w="1134" w:type="dxa"/>
          </w:tcPr>
          <w:p w14:paraId="75EC61E9" w14:textId="77777777" w:rsidR="00C64D5A" w:rsidRDefault="00C64D5A" w:rsidP="00C64D5A">
            <w:r w:rsidRPr="009A37C1"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>сриједа</w:t>
            </w:r>
          </w:p>
        </w:tc>
        <w:tc>
          <w:tcPr>
            <w:tcW w:w="1276" w:type="dxa"/>
            <w:vAlign w:val="center"/>
          </w:tcPr>
          <w:p w14:paraId="08752959" w14:textId="77777777" w:rsidR="00C64D5A" w:rsidRDefault="00C31AA0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27</w:t>
            </w:r>
            <w:r w:rsidR="00C64D5A">
              <w:rPr>
                <w:rFonts w:ascii="Calibri" w:eastAsia="Calibri" w:hAnsi="Calibri" w:cs="Calibri"/>
                <w:sz w:val="18"/>
                <w:szCs w:val="18"/>
              </w:rPr>
              <w:t>.5.2026.</w:t>
            </w:r>
          </w:p>
        </w:tc>
        <w:tc>
          <w:tcPr>
            <w:tcW w:w="1276" w:type="dxa"/>
          </w:tcPr>
          <w:p w14:paraId="11BFFEFF" w14:textId="77777777" w:rsidR="00C64D5A" w:rsidRDefault="00C64D5A" w:rsidP="00C64D5A">
            <w:r w:rsidRPr="003C1A38">
              <w:t>14.45-15.30</w:t>
            </w:r>
          </w:p>
        </w:tc>
        <w:tc>
          <w:tcPr>
            <w:tcW w:w="1275" w:type="dxa"/>
            <w:vAlign w:val="center"/>
          </w:tcPr>
          <w:p w14:paraId="0DA630F1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Амфитеатар МФ</w:t>
            </w:r>
          </w:p>
        </w:tc>
        <w:tc>
          <w:tcPr>
            <w:tcW w:w="709" w:type="dxa"/>
            <w:vAlign w:val="center"/>
          </w:tcPr>
          <w:p w14:paraId="3BB038C9" w14:textId="77777777" w:rsidR="00C64D5A" w:rsidRDefault="00C64D5A" w:rsidP="00C64D5A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C5E0B3"/>
            <w:vAlign w:val="center"/>
          </w:tcPr>
          <w:p w14:paraId="727F4970" w14:textId="77777777" w:rsidR="00C64D5A" w:rsidRDefault="00C64D5A" w:rsidP="00C64D5A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sr-Cyrl-RS"/>
              </w:rPr>
              <w:t xml:space="preserve">проф. др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Александра Шмитран</w:t>
            </w:r>
          </w:p>
        </w:tc>
      </w:tr>
    </w:tbl>
    <w:p w14:paraId="35668282" w14:textId="77777777" w:rsidR="001427EB" w:rsidRDefault="001427EB">
      <w:pPr>
        <w:rPr>
          <w:rFonts w:ascii="Calibri" w:eastAsia="Calibri" w:hAnsi="Calibri" w:cs="Calibri"/>
          <w:sz w:val="22"/>
          <w:szCs w:val="22"/>
        </w:rPr>
      </w:pPr>
    </w:p>
    <w:p w14:paraId="38A98BB2" w14:textId="77777777" w:rsidR="001427EB" w:rsidRDefault="00905449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*АМФ: Амфитеатар Медицинског факултета</w:t>
      </w:r>
    </w:p>
    <w:p w14:paraId="5B60F6AA" w14:textId="77777777" w:rsidR="001427EB" w:rsidRDefault="001427EB">
      <w:pPr>
        <w:rPr>
          <w:rFonts w:ascii="Calibri" w:eastAsia="Calibri" w:hAnsi="Calibri" w:cs="Calibri"/>
          <w:sz w:val="18"/>
          <w:szCs w:val="18"/>
        </w:rPr>
      </w:pPr>
    </w:p>
    <w:p w14:paraId="31E3D125" w14:textId="77777777" w:rsidR="001427EB" w:rsidRDefault="001427EB">
      <w:pPr>
        <w:rPr>
          <w:rFonts w:ascii="Calibri" w:eastAsia="Calibri" w:hAnsi="Calibri" w:cs="Calibri"/>
          <w:sz w:val="18"/>
          <w:szCs w:val="18"/>
        </w:rPr>
      </w:pPr>
    </w:p>
    <w:tbl>
      <w:tblPr>
        <w:tblStyle w:val="a1"/>
        <w:tblW w:w="14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990"/>
        <w:gridCol w:w="4399"/>
        <w:gridCol w:w="1134"/>
        <w:gridCol w:w="1276"/>
        <w:gridCol w:w="1276"/>
        <w:gridCol w:w="1275"/>
        <w:gridCol w:w="709"/>
        <w:gridCol w:w="2693"/>
      </w:tblGrid>
      <w:tr w:rsidR="001427EB" w14:paraId="38FC5D34" w14:textId="77777777">
        <w:trPr>
          <w:jc w:val="center"/>
        </w:trPr>
        <w:tc>
          <w:tcPr>
            <w:tcW w:w="985" w:type="dxa"/>
            <w:shd w:val="clear" w:color="auto" w:fill="D9D9D9"/>
            <w:vAlign w:val="center"/>
          </w:tcPr>
          <w:p w14:paraId="0BDB35D0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Седмица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73AC16F8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Вјежбе</w:t>
            </w:r>
          </w:p>
        </w:tc>
        <w:tc>
          <w:tcPr>
            <w:tcW w:w="4399" w:type="dxa"/>
            <w:shd w:val="clear" w:color="auto" w:fill="D9D9D9"/>
            <w:vAlign w:val="center"/>
          </w:tcPr>
          <w:p w14:paraId="2BFA20F4" w14:textId="77777777" w:rsidR="001427EB" w:rsidRDefault="00905449">
            <w:pPr>
              <w:ind w:lef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Тематска јединица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5CF0A08" w14:textId="77777777" w:rsidR="001427EB" w:rsidRDefault="00905449">
            <w:pPr>
              <w:ind w:lef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Дан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2C0A321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33F1B1B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6FFA6C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Место одржавања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8AE4DE7" w14:textId="77777777" w:rsidR="001427EB" w:rsidRDefault="0090544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Часова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61EF6B83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Наставник</w:t>
            </w:r>
          </w:p>
        </w:tc>
      </w:tr>
      <w:tr w:rsidR="001427EB" w14:paraId="1C94DCEA" w14:textId="77777777">
        <w:trPr>
          <w:jc w:val="center"/>
        </w:trPr>
        <w:tc>
          <w:tcPr>
            <w:tcW w:w="985" w:type="dxa"/>
            <w:vAlign w:val="center"/>
          </w:tcPr>
          <w:p w14:paraId="44905AD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</w:p>
        </w:tc>
        <w:tc>
          <w:tcPr>
            <w:tcW w:w="990" w:type="dxa"/>
            <w:vAlign w:val="center"/>
          </w:tcPr>
          <w:p w14:paraId="70FA1131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</w:t>
            </w:r>
          </w:p>
        </w:tc>
        <w:tc>
          <w:tcPr>
            <w:tcW w:w="4399" w:type="dxa"/>
            <w:vAlign w:val="center"/>
          </w:tcPr>
          <w:p w14:paraId="44728740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Брис грла и носа. Узорковање, култивација и тумачење резултата. Писање упутнице.</w:t>
            </w:r>
          </w:p>
        </w:tc>
        <w:tc>
          <w:tcPr>
            <w:tcW w:w="1134" w:type="dxa"/>
            <w:vAlign w:val="center"/>
          </w:tcPr>
          <w:p w14:paraId="78BB853A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F30040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5D6C98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1BD8CA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7F58817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016C9CE3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ECB6956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563D862D" w14:textId="77777777">
        <w:trPr>
          <w:jc w:val="center"/>
        </w:trPr>
        <w:tc>
          <w:tcPr>
            <w:tcW w:w="985" w:type="dxa"/>
            <w:vAlign w:val="center"/>
          </w:tcPr>
          <w:p w14:paraId="15EBC5B1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II</w:t>
            </w:r>
          </w:p>
        </w:tc>
        <w:tc>
          <w:tcPr>
            <w:tcW w:w="990" w:type="dxa"/>
            <w:vAlign w:val="center"/>
          </w:tcPr>
          <w:p w14:paraId="110BD21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П2</w:t>
            </w:r>
          </w:p>
        </w:tc>
        <w:tc>
          <w:tcPr>
            <w:tcW w:w="4399" w:type="dxa"/>
            <w:vAlign w:val="center"/>
          </w:tcPr>
          <w:p w14:paraId="0D88B94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Узорковање урина за уринокултуру. Култивација, квантитатација и идентификација узрочника. Писање упутнице.</w:t>
            </w:r>
          </w:p>
        </w:tc>
        <w:tc>
          <w:tcPr>
            <w:tcW w:w="1134" w:type="dxa"/>
            <w:vAlign w:val="center"/>
          </w:tcPr>
          <w:p w14:paraId="51393767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B0F5D5C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7D5E53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F987011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761014D0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61FB6B31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054C2BEB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6A9B705C" w14:textId="77777777">
        <w:trPr>
          <w:jc w:val="center"/>
        </w:trPr>
        <w:tc>
          <w:tcPr>
            <w:tcW w:w="985" w:type="dxa"/>
            <w:vAlign w:val="center"/>
          </w:tcPr>
          <w:p w14:paraId="115141D8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III</w:t>
            </w:r>
          </w:p>
        </w:tc>
        <w:tc>
          <w:tcPr>
            <w:tcW w:w="990" w:type="dxa"/>
            <w:vAlign w:val="center"/>
          </w:tcPr>
          <w:p w14:paraId="7557B89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П3</w:t>
            </w:r>
          </w:p>
        </w:tc>
        <w:tc>
          <w:tcPr>
            <w:tcW w:w="4399" w:type="dxa"/>
            <w:vAlign w:val="center"/>
          </w:tcPr>
          <w:p w14:paraId="41521AE7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Узорковање столице за копрокултуру. Култивација,  идентификација узрочника и писање упутнице.</w:t>
            </w:r>
          </w:p>
        </w:tc>
        <w:tc>
          <w:tcPr>
            <w:tcW w:w="1134" w:type="dxa"/>
            <w:vAlign w:val="center"/>
          </w:tcPr>
          <w:p w14:paraId="05DEEEDB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7E005A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E070C3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D52AA2E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2757692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5F6AA6B5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198A52E9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7DABDEF1" w14:textId="77777777">
        <w:trPr>
          <w:jc w:val="center"/>
        </w:trPr>
        <w:tc>
          <w:tcPr>
            <w:tcW w:w="985" w:type="dxa"/>
            <w:vAlign w:val="center"/>
          </w:tcPr>
          <w:p w14:paraId="683270B5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IV</w:t>
            </w:r>
          </w:p>
        </w:tc>
        <w:tc>
          <w:tcPr>
            <w:tcW w:w="990" w:type="dxa"/>
            <w:vAlign w:val="center"/>
          </w:tcPr>
          <w:p w14:paraId="721AB02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П4</w:t>
            </w:r>
          </w:p>
        </w:tc>
        <w:tc>
          <w:tcPr>
            <w:tcW w:w="4399" w:type="dxa"/>
            <w:vAlign w:val="center"/>
          </w:tcPr>
          <w:p w14:paraId="04E5F284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Узорковање столице за паразитолошке претраге. Нативни препарат, идентификација узрочника и писање упутнице.</w:t>
            </w:r>
          </w:p>
        </w:tc>
        <w:tc>
          <w:tcPr>
            <w:tcW w:w="1134" w:type="dxa"/>
            <w:vAlign w:val="center"/>
          </w:tcPr>
          <w:p w14:paraId="049553C0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FBA9D27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52BC80B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BA636F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1297B44B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60EC5FC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67247BB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0019ED30" w14:textId="77777777">
        <w:trPr>
          <w:jc w:val="center"/>
        </w:trPr>
        <w:tc>
          <w:tcPr>
            <w:tcW w:w="985" w:type="dxa"/>
            <w:vAlign w:val="center"/>
          </w:tcPr>
          <w:p w14:paraId="4594C93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</w:p>
        </w:tc>
        <w:tc>
          <w:tcPr>
            <w:tcW w:w="990" w:type="dxa"/>
            <w:vAlign w:val="center"/>
          </w:tcPr>
          <w:p w14:paraId="77F86B57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П5</w:t>
            </w:r>
          </w:p>
        </w:tc>
        <w:tc>
          <w:tcPr>
            <w:tcW w:w="4399" w:type="dxa"/>
            <w:vAlign w:val="center"/>
          </w:tcPr>
          <w:p w14:paraId="103AEE6E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Антибиограм.</w:t>
            </w:r>
          </w:p>
        </w:tc>
        <w:tc>
          <w:tcPr>
            <w:tcW w:w="1134" w:type="dxa"/>
            <w:vAlign w:val="center"/>
          </w:tcPr>
          <w:p w14:paraId="3FD9B552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E0DEFF2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7BAD2A2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752F61C5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35C6C95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2627C5E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5EE130CC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2B2901AB" w14:textId="77777777">
        <w:trPr>
          <w:jc w:val="center"/>
        </w:trPr>
        <w:tc>
          <w:tcPr>
            <w:tcW w:w="985" w:type="dxa"/>
            <w:vAlign w:val="center"/>
          </w:tcPr>
          <w:p w14:paraId="7DACED33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</w:t>
            </w:r>
          </w:p>
        </w:tc>
        <w:tc>
          <w:tcPr>
            <w:tcW w:w="990" w:type="dxa"/>
            <w:vAlign w:val="center"/>
          </w:tcPr>
          <w:p w14:paraId="6E14C885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П6</w:t>
            </w:r>
          </w:p>
        </w:tc>
        <w:tc>
          <w:tcPr>
            <w:tcW w:w="4399" w:type="dxa"/>
            <w:vAlign w:val="center"/>
          </w:tcPr>
          <w:p w14:paraId="2E5D7BB2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Основе серолошке дијагностике.</w:t>
            </w:r>
          </w:p>
        </w:tc>
        <w:tc>
          <w:tcPr>
            <w:tcW w:w="1134" w:type="dxa"/>
            <w:vAlign w:val="center"/>
          </w:tcPr>
          <w:p w14:paraId="535F2C5C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535B751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C6557F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BCAD661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Практикум за микробиологију, МФ.</w:t>
            </w:r>
          </w:p>
          <w:p w14:paraId="5F8F4125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Завод за микробиологију УКЦ РС. </w:t>
            </w:r>
          </w:p>
        </w:tc>
        <w:tc>
          <w:tcPr>
            <w:tcW w:w="709" w:type="dxa"/>
            <w:vAlign w:val="center"/>
          </w:tcPr>
          <w:p w14:paraId="15C316AA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784932A6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2AFF3BB6" w14:textId="77777777">
        <w:trPr>
          <w:jc w:val="center"/>
        </w:trPr>
        <w:tc>
          <w:tcPr>
            <w:tcW w:w="985" w:type="dxa"/>
            <w:vAlign w:val="center"/>
          </w:tcPr>
          <w:p w14:paraId="5F31BE3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</w:t>
            </w:r>
          </w:p>
        </w:tc>
        <w:tc>
          <w:tcPr>
            <w:tcW w:w="990" w:type="dxa"/>
            <w:vAlign w:val="center"/>
          </w:tcPr>
          <w:p w14:paraId="125BD7B8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П7</w:t>
            </w:r>
          </w:p>
        </w:tc>
        <w:tc>
          <w:tcPr>
            <w:tcW w:w="4399" w:type="dxa"/>
            <w:vAlign w:val="center"/>
          </w:tcPr>
          <w:p w14:paraId="686F721A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Брис ране. Дијагностика инфекција коже и поткожног ткива и меких ткива. </w:t>
            </w:r>
          </w:p>
        </w:tc>
        <w:tc>
          <w:tcPr>
            <w:tcW w:w="1134" w:type="dxa"/>
            <w:vAlign w:val="center"/>
          </w:tcPr>
          <w:p w14:paraId="16793B7F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3EC27C4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BE5F9F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367334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  <w:p w14:paraId="2927D0F7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77884BD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42D2C5E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4B38ABE5" w14:textId="77777777">
        <w:trPr>
          <w:jc w:val="center"/>
        </w:trPr>
        <w:tc>
          <w:tcPr>
            <w:tcW w:w="985" w:type="dxa"/>
            <w:vAlign w:val="center"/>
          </w:tcPr>
          <w:p w14:paraId="1CA27436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VIII</w:t>
            </w:r>
          </w:p>
        </w:tc>
        <w:tc>
          <w:tcPr>
            <w:tcW w:w="990" w:type="dxa"/>
            <w:vAlign w:val="center"/>
          </w:tcPr>
          <w:p w14:paraId="1F50ECD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П8</w:t>
            </w:r>
          </w:p>
        </w:tc>
        <w:tc>
          <w:tcPr>
            <w:tcW w:w="4399" w:type="dxa"/>
            <w:vAlign w:val="center"/>
          </w:tcPr>
          <w:p w14:paraId="7E9B0144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Хемокултура. Дијагностика бактеријемије и сепсе.</w:t>
            </w:r>
          </w:p>
        </w:tc>
        <w:tc>
          <w:tcPr>
            <w:tcW w:w="1134" w:type="dxa"/>
            <w:vAlign w:val="center"/>
          </w:tcPr>
          <w:p w14:paraId="1B8C9600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B63410F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C3CC18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7798112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6B596CE6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60B399D5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</w:t>
            </w:r>
          </w:p>
        </w:tc>
        <w:tc>
          <w:tcPr>
            <w:tcW w:w="2693" w:type="dxa"/>
            <w:shd w:val="clear" w:color="auto" w:fill="FFFFFF"/>
          </w:tcPr>
          <w:p w14:paraId="652157F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4C9439DC" w14:textId="77777777">
        <w:trPr>
          <w:jc w:val="center"/>
        </w:trPr>
        <w:tc>
          <w:tcPr>
            <w:tcW w:w="985" w:type="dxa"/>
            <w:vAlign w:val="center"/>
          </w:tcPr>
          <w:p w14:paraId="5827521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IX</w:t>
            </w:r>
          </w:p>
        </w:tc>
        <w:tc>
          <w:tcPr>
            <w:tcW w:w="990" w:type="dxa"/>
            <w:vAlign w:val="center"/>
          </w:tcPr>
          <w:p w14:paraId="7786589C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П9</w:t>
            </w:r>
          </w:p>
        </w:tc>
        <w:tc>
          <w:tcPr>
            <w:tcW w:w="4399" w:type="dxa"/>
            <w:vAlign w:val="center"/>
          </w:tcPr>
          <w:p w14:paraId="78024158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Узорковање ликвора, бриса ока и уха. Дијагностика инфекција нервног система, ока и уха</w:t>
            </w:r>
          </w:p>
        </w:tc>
        <w:tc>
          <w:tcPr>
            <w:tcW w:w="1134" w:type="dxa"/>
            <w:vAlign w:val="center"/>
          </w:tcPr>
          <w:p w14:paraId="0991C3BC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80EB307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F6E212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84B8DC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358BD354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50371FE5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6DCF80FC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7F439618" w14:textId="77777777">
        <w:trPr>
          <w:jc w:val="center"/>
        </w:trPr>
        <w:tc>
          <w:tcPr>
            <w:tcW w:w="985" w:type="dxa"/>
            <w:vAlign w:val="center"/>
          </w:tcPr>
          <w:p w14:paraId="6D7C7F91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990" w:type="dxa"/>
            <w:vAlign w:val="center"/>
          </w:tcPr>
          <w:p w14:paraId="5C36C4ED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П10</w:t>
            </w:r>
          </w:p>
        </w:tc>
        <w:tc>
          <w:tcPr>
            <w:tcW w:w="4399" w:type="dxa"/>
            <w:vAlign w:val="center"/>
          </w:tcPr>
          <w:p w14:paraId="3C2D9DA0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Дијагностика вируса хумане имунодефицијенције.</w:t>
            </w:r>
          </w:p>
        </w:tc>
        <w:tc>
          <w:tcPr>
            <w:tcW w:w="1134" w:type="dxa"/>
            <w:vAlign w:val="center"/>
          </w:tcPr>
          <w:p w14:paraId="3D04E1AF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F52D940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86574EC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7434133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Практикум за микробиологију, МФ. 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4A291599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252E60C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7BC80FB2" w14:textId="77777777">
        <w:trPr>
          <w:jc w:val="center"/>
        </w:trPr>
        <w:tc>
          <w:tcPr>
            <w:tcW w:w="985" w:type="dxa"/>
            <w:vAlign w:val="center"/>
          </w:tcPr>
          <w:p w14:paraId="5EE214D2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</w:t>
            </w:r>
          </w:p>
        </w:tc>
        <w:tc>
          <w:tcPr>
            <w:tcW w:w="990" w:type="dxa"/>
            <w:vAlign w:val="center"/>
          </w:tcPr>
          <w:p w14:paraId="2245B11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П11</w:t>
            </w:r>
          </w:p>
        </w:tc>
        <w:tc>
          <w:tcPr>
            <w:tcW w:w="4399" w:type="dxa"/>
            <w:vAlign w:val="center"/>
          </w:tcPr>
          <w:p w14:paraId="66A8131A" w14:textId="77777777" w:rsidR="001427EB" w:rsidRDefault="00905449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Дијагностика хепатитиса и интерпретација резултата.</w:t>
            </w:r>
          </w:p>
        </w:tc>
        <w:tc>
          <w:tcPr>
            <w:tcW w:w="1134" w:type="dxa"/>
            <w:vAlign w:val="center"/>
          </w:tcPr>
          <w:p w14:paraId="58F1B26C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B56BB3D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95A037A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D4443DF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6EECB912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0A84D982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25990E5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0F9AF462" w14:textId="77777777">
        <w:trPr>
          <w:jc w:val="center"/>
        </w:trPr>
        <w:tc>
          <w:tcPr>
            <w:tcW w:w="985" w:type="dxa"/>
            <w:vAlign w:val="center"/>
          </w:tcPr>
          <w:p w14:paraId="450F15AD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XII</w:t>
            </w:r>
          </w:p>
        </w:tc>
        <w:tc>
          <w:tcPr>
            <w:tcW w:w="990" w:type="dxa"/>
            <w:vAlign w:val="center"/>
          </w:tcPr>
          <w:p w14:paraId="6EBF6AF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П12</w:t>
            </w:r>
          </w:p>
        </w:tc>
        <w:tc>
          <w:tcPr>
            <w:tcW w:w="4399" w:type="dxa"/>
            <w:vAlign w:val="center"/>
          </w:tcPr>
          <w:p w14:paraId="407816E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Аутоматизовани системи за идентификацију бактерија и испитивање антимикробне осјетљивости (Витек 2, Бактек, Малди тоф)</w:t>
            </w:r>
          </w:p>
        </w:tc>
        <w:tc>
          <w:tcPr>
            <w:tcW w:w="1134" w:type="dxa"/>
            <w:vAlign w:val="center"/>
          </w:tcPr>
          <w:p w14:paraId="5A141966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01F4AB3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B819D67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680533C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5405DDF7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00213D47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16387987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438C2156" w14:textId="77777777">
        <w:trPr>
          <w:jc w:val="center"/>
        </w:trPr>
        <w:tc>
          <w:tcPr>
            <w:tcW w:w="985" w:type="dxa"/>
            <w:vAlign w:val="center"/>
          </w:tcPr>
          <w:p w14:paraId="469E0842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XIII</w:t>
            </w:r>
          </w:p>
        </w:tc>
        <w:tc>
          <w:tcPr>
            <w:tcW w:w="990" w:type="dxa"/>
            <w:vAlign w:val="center"/>
          </w:tcPr>
          <w:p w14:paraId="37AFA1E7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П13</w:t>
            </w:r>
          </w:p>
        </w:tc>
        <w:tc>
          <w:tcPr>
            <w:tcW w:w="4399" w:type="dxa"/>
            <w:vAlign w:val="center"/>
          </w:tcPr>
          <w:p w14:paraId="67E2E35F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Молекуларне технике у дијагностици цријевних инфекција. </w:t>
            </w:r>
          </w:p>
        </w:tc>
        <w:tc>
          <w:tcPr>
            <w:tcW w:w="1134" w:type="dxa"/>
            <w:vAlign w:val="center"/>
          </w:tcPr>
          <w:p w14:paraId="0639A628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CA7FC8F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390E45A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8950179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Практикум за микробиологију, МФ. </w:t>
            </w:r>
          </w:p>
          <w:p w14:paraId="37666250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Завод за микробиологију УКЦ РС.</w:t>
            </w:r>
          </w:p>
        </w:tc>
        <w:tc>
          <w:tcPr>
            <w:tcW w:w="709" w:type="dxa"/>
            <w:vAlign w:val="center"/>
          </w:tcPr>
          <w:p w14:paraId="6DD66B5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55E16929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  <w:tr w:rsidR="001427EB" w14:paraId="2489ED2B" w14:textId="77777777">
        <w:trPr>
          <w:jc w:val="center"/>
        </w:trPr>
        <w:tc>
          <w:tcPr>
            <w:tcW w:w="985" w:type="dxa"/>
            <w:vAlign w:val="center"/>
          </w:tcPr>
          <w:p w14:paraId="71E7B91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XIV</w:t>
            </w:r>
          </w:p>
        </w:tc>
        <w:tc>
          <w:tcPr>
            <w:tcW w:w="990" w:type="dxa"/>
            <w:vAlign w:val="center"/>
          </w:tcPr>
          <w:p w14:paraId="61B52AF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П14</w:t>
            </w:r>
          </w:p>
        </w:tc>
        <w:tc>
          <w:tcPr>
            <w:tcW w:w="4399" w:type="dxa"/>
            <w:vAlign w:val="center"/>
          </w:tcPr>
          <w:p w14:paraId="7E3EC7D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Молекуларне технике у дијагностици респираторних инфекција.</w:t>
            </w:r>
          </w:p>
        </w:tc>
        <w:tc>
          <w:tcPr>
            <w:tcW w:w="1134" w:type="dxa"/>
            <w:vAlign w:val="center"/>
          </w:tcPr>
          <w:p w14:paraId="4986133F" w14:textId="77777777" w:rsidR="001427EB" w:rsidRDefault="001427EB">
            <w:pPr>
              <w:ind w:lef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9D26F0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2EB90DE" w14:textId="77777777" w:rsidR="001427EB" w:rsidRDefault="001427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22159A8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Практикум за микробиологију, МФ.</w:t>
            </w:r>
          </w:p>
          <w:p w14:paraId="1479670A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Завод за микробиологију УКЦ РС. </w:t>
            </w:r>
          </w:p>
        </w:tc>
        <w:tc>
          <w:tcPr>
            <w:tcW w:w="709" w:type="dxa"/>
            <w:vAlign w:val="center"/>
          </w:tcPr>
          <w:p w14:paraId="1072986B" w14:textId="77777777" w:rsidR="001427EB" w:rsidRDefault="00905449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FFFFFF"/>
          </w:tcPr>
          <w:p w14:paraId="174DF3AD" w14:textId="77777777" w:rsidR="001427EB" w:rsidRDefault="00905449">
            <w:pPr>
              <w:ind w:left="57" w:right="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Проф. др Александра Шмитран, проф. др Маја Травар, др мед. Вишња Мрђен</w:t>
            </w:r>
          </w:p>
        </w:tc>
      </w:tr>
    </w:tbl>
    <w:p w14:paraId="5A5C62BC" w14:textId="77777777" w:rsidR="001427EB" w:rsidRDefault="001427EB">
      <w:pPr>
        <w:rPr>
          <w:rFonts w:ascii="Calibri" w:eastAsia="Calibri" w:hAnsi="Calibri" w:cs="Calibri"/>
          <w:sz w:val="22"/>
          <w:szCs w:val="22"/>
        </w:rPr>
      </w:pPr>
    </w:p>
    <w:p w14:paraId="2544B784" w14:textId="77777777" w:rsidR="001427EB" w:rsidRDefault="00905449">
      <w:pPr>
        <w:spacing w:before="120"/>
        <w:ind w:left="936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Шеф катедре: проф. др Александра Шмитран</w:t>
      </w:r>
    </w:p>
    <w:sectPr w:rsidR="001427EB">
      <w:footerReference w:type="default" r:id="rId8"/>
      <w:headerReference w:type="first" r:id="rId9"/>
      <w:pgSz w:w="16838" w:h="11906" w:orient="landscape"/>
      <w:pgMar w:top="567" w:right="567" w:bottom="567" w:left="567" w:header="425" w:footer="4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660B8" w14:textId="77777777" w:rsidR="00970419" w:rsidRDefault="00970419">
      <w:r>
        <w:separator/>
      </w:r>
    </w:p>
  </w:endnote>
  <w:endnote w:type="continuationSeparator" w:id="0">
    <w:p w14:paraId="381C705B" w14:textId="77777777" w:rsidR="00970419" w:rsidRDefault="0097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irilic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AD62B913-8574-4603-8E8F-E08FB2694BCA}"/>
    <w:embedBoldItalic r:id="rId2" w:fontKey="{2FD786D8-D683-4A03-B4E3-4386D1B66C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6B83045-A6DB-4A98-B430-6C8DA9D87777}"/>
  </w:font>
  <w:font w:name="Myriad Pr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146863E-F27A-4AF8-9677-31F7DAC4F89B}"/>
    <w:embedBold r:id="rId5" w:fontKey="{A41AD21F-279E-479D-89A1-2999B9B318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CE7A406-26E4-412E-A0EA-85D8337771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0E3D41-02CF-4DC3-BA42-27903587A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6AC1C" w14:textId="77777777" w:rsidR="001427EB" w:rsidRDefault="001427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B7E7E" w14:textId="77777777" w:rsidR="00970419" w:rsidRDefault="00970419">
      <w:r>
        <w:separator/>
      </w:r>
    </w:p>
  </w:footnote>
  <w:footnote w:type="continuationSeparator" w:id="0">
    <w:p w14:paraId="5343B66E" w14:textId="77777777" w:rsidR="00970419" w:rsidRDefault="00970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20CE" w14:textId="77777777" w:rsidR="001427EB" w:rsidRDefault="00905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2FB4E7B2" wp14:editId="4A296511">
          <wp:simplePos x="0" y="0"/>
          <wp:positionH relativeFrom="column">
            <wp:posOffset>-917574</wp:posOffset>
          </wp:positionH>
          <wp:positionV relativeFrom="paragraph">
            <wp:posOffset>-1367789</wp:posOffset>
          </wp:positionV>
          <wp:extent cx="5971540" cy="1139825"/>
          <wp:effectExtent l="0" t="0" r="0" b="0"/>
          <wp:wrapNone/>
          <wp:docPr id="2" name="image1.png" descr="head_lat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ead_lat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1540" cy="1139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3342B"/>
    <w:multiLevelType w:val="multilevel"/>
    <w:tmpl w:val="2B363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46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EB"/>
    <w:rsid w:val="000F0EED"/>
    <w:rsid w:val="0012433E"/>
    <w:rsid w:val="001427EB"/>
    <w:rsid w:val="003D2B85"/>
    <w:rsid w:val="00546B26"/>
    <w:rsid w:val="00905449"/>
    <w:rsid w:val="00951584"/>
    <w:rsid w:val="00970419"/>
    <w:rsid w:val="00C31AA0"/>
    <w:rsid w:val="00C64D5A"/>
    <w:rsid w:val="00F5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3E4F"/>
  <w15:docId w15:val="{5CF06FAD-9989-4010-984E-3F33EDDA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pPr>
      <w:keepNext/>
      <w:spacing w:line="360" w:lineRule="auto"/>
      <w:jc w:val="center"/>
      <w:outlineLvl w:val="5"/>
    </w:pPr>
    <w:rPr>
      <w:rFonts w:ascii="Arial" w:eastAsia="Arial" w:hAnsi="Arial" w:cs="Arial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B0AFA"/>
    <w:pPr>
      <w:keepNext/>
      <w:spacing w:line="360" w:lineRule="auto"/>
      <w:jc w:val="center"/>
      <w:outlineLvl w:val="6"/>
    </w:pPr>
    <w:rPr>
      <w:rFonts w:ascii="Arial Cirilica" w:hAnsi="Arial Cirilica" w:cs="Arial Cirilica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uiPriority w:val="9"/>
    <w:rsid w:val="00440CF2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semiHidden/>
    <w:rsid w:val="00440CF2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6Char">
    <w:name w:val="Heading 6 Char"/>
    <w:link w:val="Heading6"/>
    <w:uiPriority w:val="99"/>
    <w:locked/>
    <w:rsid w:val="001B0AFA"/>
    <w:rPr>
      <w:rFonts w:ascii="Arial Cirilica" w:hAnsi="Arial Cirilica" w:cs="Arial Cirilica"/>
      <w:sz w:val="20"/>
      <w:szCs w:val="20"/>
      <w:lang w:val="en-GB"/>
    </w:rPr>
  </w:style>
  <w:style w:type="character" w:customStyle="1" w:styleId="Heading7Char">
    <w:name w:val="Heading 7 Char"/>
    <w:link w:val="Heading7"/>
    <w:uiPriority w:val="99"/>
    <w:locked/>
    <w:rsid w:val="001B0AFA"/>
    <w:rPr>
      <w:rFonts w:ascii="Arial Cirilica" w:hAnsi="Arial Cirilica" w:cs="Arial Cirilica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rsid w:val="00D650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507C"/>
  </w:style>
  <w:style w:type="paragraph" w:styleId="Footer">
    <w:name w:val="footer"/>
    <w:basedOn w:val="Normal"/>
    <w:link w:val="FooterChar"/>
    <w:uiPriority w:val="99"/>
    <w:rsid w:val="00D650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6507C"/>
  </w:style>
  <w:style w:type="paragraph" w:styleId="BalloonText">
    <w:name w:val="Balloon Text"/>
    <w:basedOn w:val="Normal"/>
    <w:link w:val="BalloonTextChar"/>
    <w:uiPriority w:val="99"/>
    <w:semiHidden/>
    <w:rsid w:val="00D65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6507C"/>
    <w:rPr>
      <w:rFonts w:ascii="Tahoma" w:hAnsi="Tahoma" w:cs="Tahoma"/>
      <w:sz w:val="16"/>
      <w:szCs w:val="16"/>
    </w:rPr>
  </w:style>
  <w:style w:type="paragraph" w:customStyle="1" w:styleId="brojstranica">
    <w:name w:val="broj stranica"/>
    <w:basedOn w:val="Footer"/>
    <w:autoRedefine/>
    <w:uiPriority w:val="99"/>
    <w:rsid w:val="001B0AFA"/>
    <w:pPr>
      <w:tabs>
        <w:tab w:val="clear" w:pos="4680"/>
        <w:tab w:val="clear" w:pos="9360"/>
        <w:tab w:val="center" w:pos="4703"/>
        <w:tab w:val="right" w:pos="9406"/>
      </w:tabs>
      <w:spacing w:line="160" w:lineRule="exact"/>
      <w:jc w:val="right"/>
    </w:pPr>
    <w:rPr>
      <w:rFonts w:ascii="Myriad Pro" w:eastAsia="Calibri" w:hAnsi="Myriad Pro" w:cs="Myriad Pro"/>
      <w:b/>
      <w:bCs/>
      <w:color w:val="323232"/>
      <w:sz w:val="16"/>
      <w:szCs w:val="16"/>
      <w:lang w:val="sr-Latn-CS"/>
    </w:rPr>
  </w:style>
  <w:style w:type="table" w:styleId="TableGrid">
    <w:name w:val="Table Grid"/>
    <w:basedOn w:val="TableNormal"/>
    <w:uiPriority w:val="39"/>
    <w:locked/>
    <w:rsid w:val="000E5181"/>
    <w:rPr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5181"/>
    <w:pPr>
      <w:ind w:left="720"/>
      <w:contextualSpacing/>
    </w:pPr>
    <w:rPr>
      <w:rFonts w:eastAsia="Calibri"/>
      <w:sz w:val="24"/>
      <w:szCs w:val="22"/>
      <w:lang w:val="en-US"/>
    </w:rPr>
  </w:style>
  <w:style w:type="character" w:styleId="Hyperlink">
    <w:name w:val="Hyperlink"/>
    <w:uiPriority w:val="99"/>
    <w:unhideWhenUsed/>
    <w:rsid w:val="007C633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7C633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LI0uVsT4Io6p/x/+qTrHAn7jA==">CgMxLjAyDmguamZtdjRiOHVvZWpxOAByITFWNHN1VGVsX01rclgyRkt0SWtjX3pDZG5LT3VXUjloSQ==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</dc:creator>
  <cp:lastModifiedBy>Aleksandra Smitran</cp:lastModifiedBy>
  <cp:revision>2</cp:revision>
  <dcterms:created xsi:type="dcterms:W3CDTF">2026-03-11T06:38:00Z</dcterms:created>
  <dcterms:modified xsi:type="dcterms:W3CDTF">2026-03-11T06:38:00Z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32c6fa0a24b01d78edeccc9e7f7dbf5429b7ede79707650098bc2efccdadf00b</vt:lpwstr>
  </property>
</Properties>
</file>