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6"/>
        <w:tblW w:w="14572" w:type="dxa"/>
        <w:jc w:val="left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2898"/>
        <w:gridCol w:w="8714"/>
        <w:gridCol w:w="2960"/>
      </w:tblGrid>
      <w:tr>
        <w:trPr>
          <w:trHeight w:val="1814" w:hRule="atLeast"/>
        </w:trPr>
        <w:tc>
          <w:tcPr>
            <w:tcW w:w="2898" w:type="dxa"/>
            <w:tcBorders>
              <w:top w:val="nil"/>
              <w:left w:val="nil"/>
              <w:right w:val="nil"/>
              <w:insideV w:val="nil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/>
              <w:drawing>
                <wp:inline distT="0" distB="6350" distL="0" distR="6350">
                  <wp:extent cx="1079500" cy="1079500"/>
                  <wp:effectExtent l="0" t="0" r="0" b="0"/>
                  <wp:docPr id="1" name="Picture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0" cy="1079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14" w:type="dxa"/>
            <w:tcBorders>
              <w:top w:val="nil"/>
              <w:left w:val="nil"/>
              <w:right w:val="nil"/>
              <w:insideV w:val="nil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b/>
                <w:b/>
                <w:sz w:val="36"/>
                <w:szCs w:val="36"/>
                <w:lang w:val="sr-BA"/>
              </w:rPr>
            </w:pPr>
            <w:r>
              <w:rPr>
                <w:b/>
                <w:sz w:val="36"/>
                <w:szCs w:val="36"/>
                <w:lang w:val="sr-BA"/>
              </w:rPr>
              <w:t>УНИВЕРЗИТЕТ У БАЊОЈ ЛУЦИ</w:t>
            </w:r>
          </w:p>
          <w:p>
            <w:pPr>
              <w:pStyle w:val="Normal"/>
              <w:jc w:val="center"/>
              <w:rPr>
                <w:sz w:val="32"/>
                <w:szCs w:val="32"/>
                <w:lang w:val="sr-BA"/>
              </w:rPr>
            </w:pPr>
            <w:r>
              <w:rPr>
                <w:sz w:val="32"/>
                <w:szCs w:val="32"/>
                <w:lang w:val="sr-BA"/>
              </w:rPr>
              <w:t>МЕДИЦИНСКИ ФАКУЛТЕТ</w:t>
            </w:r>
          </w:p>
          <w:p>
            <w:pPr>
              <w:pStyle w:val="Normal"/>
              <w:spacing w:before="120" w:after="0"/>
              <w:jc w:val="center"/>
              <w:rPr>
                <w:sz w:val="32"/>
                <w:szCs w:val="32"/>
                <w:lang w:val="sr-BA"/>
              </w:rPr>
            </w:pPr>
            <w:r>
              <w:rPr>
                <w:sz w:val="32"/>
                <w:szCs w:val="32"/>
                <w:lang w:val="sr-BA"/>
              </w:rPr>
              <w:t>Катедра за гинекологију и акушерство</w:t>
            </w:r>
          </w:p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2960" w:type="dxa"/>
            <w:tcBorders>
              <w:top w:val="nil"/>
              <w:left w:val="nil"/>
              <w:right w:val="nil"/>
              <w:insideV w:val="nil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/>
              <w:drawing>
                <wp:inline distT="0" distB="9525" distL="0" distR="0">
                  <wp:extent cx="981075" cy="1152525"/>
                  <wp:effectExtent l="0" t="0" r="0" b="0"/>
                  <wp:docPr id="2" name="Picture 2" descr="C:\Users\Korisnik\Desktop\Logo MF\logo mF nov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C:\Users\Korisnik\Desktop\Logo MF\logo mF nov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tbl>
      <w:tblPr>
        <w:tblStyle w:val="6"/>
        <w:tblW w:w="14558" w:type="dxa"/>
        <w:jc w:val="left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1279"/>
        <w:gridCol w:w="2399"/>
        <w:gridCol w:w="1600"/>
        <w:gridCol w:w="2877"/>
        <w:gridCol w:w="1280"/>
        <w:gridCol w:w="1279"/>
        <w:gridCol w:w="1280"/>
        <w:gridCol w:w="1279"/>
        <w:gridCol w:w="1283"/>
      </w:tblGrid>
      <w:tr>
        <w:trPr/>
        <w:tc>
          <w:tcPr>
            <w:tcW w:w="1279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Школска година</w:t>
            </w:r>
          </w:p>
        </w:tc>
        <w:tc>
          <w:tcPr>
            <w:tcW w:w="2399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ind w:left="57" w:right="57" w:hanging="0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Предмет</w:t>
            </w:r>
          </w:p>
        </w:tc>
        <w:tc>
          <w:tcPr>
            <w:tcW w:w="1600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Шифра предмета</w:t>
            </w:r>
          </w:p>
        </w:tc>
        <w:tc>
          <w:tcPr>
            <w:tcW w:w="2877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ind w:left="57" w:right="57" w:hanging="0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Студијски програм</w:t>
            </w:r>
          </w:p>
        </w:tc>
        <w:tc>
          <w:tcPr>
            <w:tcW w:w="1280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Циклус студија</w:t>
            </w:r>
          </w:p>
        </w:tc>
        <w:tc>
          <w:tcPr>
            <w:tcW w:w="1279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Година студија</w:t>
            </w:r>
          </w:p>
        </w:tc>
        <w:tc>
          <w:tcPr>
            <w:tcW w:w="1280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Семестар</w:t>
            </w:r>
          </w:p>
        </w:tc>
        <w:tc>
          <w:tcPr>
            <w:tcW w:w="1279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Број студената</w:t>
            </w:r>
          </w:p>
        </w:tc>
        <w:tc>
          <w:tcPr>
            <w:tcW w:w="1283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Број група за вјежбе</w:t>
            </w:r>
          </w:p>
        </w:tc>
      </w:tr>
      <w:tr>
        <w:trPr/>
        <w:tc>
          <w:tcPr>
            <w:tcW w:w="127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2026/2027.</w:t>
            </w:r>
          </w:p>
        </w:tc>
        <w:tc>
          <w:tcPr>
            <w:tcW w:w="239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right="57" w:hanging="0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Компликације у породу и пуерперијуму</w:t>
            </w:r>
          </w:p>
        </w:tc>
        <w:tc>
          <w:tcPr>
            <w:tcW w:w="160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hr-BA"/>
              </w:rPr>
            </w:pPr>
            <w:r>
              <w:rPr>
                <w:lang w:val="hr-BA"/>
              </w:rPr>
              <w:t>ОБА18КПП</w:t>
            </w:r>
          </w:p>
        </w:tc>
        <w:tc>
          <w:tcPr>
            <w:tcW w:w="2877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right="57" w:hanging="0"/>
              <w:rPr>
                <w:lang w:val="sr-BA"/>
              </w:rPr>
            </w:pPr>
            <w:r>
              <w:rPr>
                <w:lang w:val="sr-BA"/>
              </w:rPr>
              <w:t xml:space="preserve">      </w:t>
            </w:r>
            <w:r>
              <w:rPr>
                <w:lang w:val="sr-BA"/>
              </w:rPr>
              <w:t>Бабиштво</w:t>
            </w:r>
          </w:p>
        </w:tc>
        <w:tc>
          <w:tcPr>
            <w:tcW w:w="128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hr-BA"/>
              </w:rPr>
            </w:pPr>
            <w:r>
              <w:rPr>
                <w:lang w:val="hr-BA"/>
              </w:rPr>
              <w:t>први</w:t>
            </w:r>
          </w:p>
        </w:tc>
        <w:tc>
          <w:tcPr>
            <w:tcW w:w="127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hr-BA"/>
              </w:rPr>
            </w:pPr>
            <w:r>
              <w:rPr>
                <w:lang w:val="sr-BA"/>
              </w:rPr>
              <w:t>четврта</w:t>
            </w:r>
          </w:p>
        </w:tc>
        <w:tc>
          <w:tcPr>
            <w:tcW w:w="128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VII</w:t>
            </w:r>
          </w:p>
        </w:tc>
        <w:tc>
          <w:tcPr>
            <w:tcW w:w="127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RS"/>
              </w:rPr>
            </w:pPr>
            <w:r>
              <w:rPr>
                <w:lang w:val="sr-RS"/>
              </w:rPr>
              <w:t>3</w:t>
            </w:r>
          </w:p>
        </w:tc>
        <w:tc>
          <w:tcPr>
            <w:tcW w:w="128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RS"/>
              </w:rPr>
            </w:pPr>
            <w:r>
              <w:rPr>
                <w:lang w:val="sr-RS"/>
              </w:rPr>
              <w:t>Менторски рад</w:t>
            </w:r>
          </w:p>
        </w:tc>
      </w:tr>
    </w:tbl>
    <w:p>
      <w:pPr>
        <w:pStyle w:val="Normal"/>
        <w:spacing w:before="240" w:after="120"/>
        <w:jc w:val="center"/>
        <w:rPr>
          <w:b/>
          <w:b/>
          <w:sz w:val="28"/>
          <w:szCs w:val="28"/>
          <w:lang w:val="sr-BA"/>
        </w:rPr>
      </w:pPr>
      <w:r>
        <w:rPr>
          <w:b/>
          <w:sz w:val="28"/>
          <w:szCs w:val="28"/>
          <w:lang w:val="sr-BA"/>
        </w:rPr>
        <w:t>ПЛАН И РАСПОРЕД ПРЕДАВАЊА</w:t>
      </w:r>
    </w:p>
    <w:tbl>
      <w:tblPr>
        <w:tblStyle w:val="6"/>
        <w:tblW w:w="14516" w:type="dxa"/>
        <w:jc w:val="center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1120"/>
        <w:gridCol w:w="1402"/>
        <w:gridCol w:w="3120"/>
        <w:gridCol w:w="1421"/>
        <w:gridCol w:w="1392"/>
        <w:gridCol w:w="1350"/>
        <w:gridCol w:w="1780"/>
        <w:gridCol w:w="379"/>
        <w:gridCol w:w="2550"/>
      </w:tblGrid>
      <w:tr>
        <w:trPr/>
        <w:tc>
          <w:tcPr>
            <w:tcW w:w="1120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Седмица</w:t>
            </w:r>
          </w:p>
        </w:tc>
        <w:tc>
          <w:tcPr>
            <w:tcW w:w="1402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Предавање</w:t>
            </w:r>
          </w:p>
        </w:tc>
        <w:tc>
          <w:tcPr>
            <w:tcW w:w="3120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Тематска јединица</w:t>
            </w:r>
          </w:p>
        </w:tc>
        <w:tc>
          <w:tcPr>
            <w:tcW w:w="1421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Дан</w:t>
            </w:r>
          </w:p>
        </w:tc>
        <w:tc>
          <w:tcPr>
            <w:tcW w:w="1392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Датум</w:t>
            </w:r>
          </w:p>
        </w:tc>
        <w:tc>
          <w:tcPr>
            <w:tcW w:w="1350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Вријеме</w:t>
            </w:r>
          </w:p>
        </w:tc>
        <w:tc>
          <w:tcPr>
            <w:tcW w:w="1780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ind w:left="57" w:right="57" w:hanging="0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Мјесто одржавања</w:t>
            </w:r>
          </w:p>
        </w:tc>
        <w:tc>
          <w:tcPr>
            <w:tcW w:w="379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Ч</w:t>
            </w:r>
          </w:p>
        </w:tc>
        <w:tc>
          <w:tcPr>
            <w:tcW w:w="2550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ind w:left="57" w:right="57" w:hanging="0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Наставник</w:t>
            </w:r>
          </w:p>
        </w:tc>
      </w:tr>
      <w:tr>
        <w:trPr/>
        <w:tc>
          <w:tcPr>
            <w:tcW w:w="112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I</w:t>
            </w:r>
          </w:p>
        </w:tc>
        <w:tc>
          <w:tcPr>
            <w:tcW w:w="140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П1</w:t>
            </w:r>
          </w:p>
        </w:tc>
        <w:tc>
          <w:tcPr>
            <w:tcW w:w="312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hr-BA"/>
              </w:rPr>
            </w:pPr>
            <w:r>
              <w:rPr>
                <w:b/>
                <w:bCs/>
                <w:lang w:val="sr-BA"/>
              </w:rPr>
              <w:t>Крварење и шок у порођају</w:t>
            </w:r>
            <w:r>
              <w:rPr>
                <w:b/>
                <w:bCs/>
                <w:lang w:val="hr-HR"/>
              </w:rPr>
              <w:t xml:space="preserve"> </w:t>
            </w:r>
          </w:p>
        </w:tc>
        <w:tc>
          <w:tcPr>
            <w:tcW w:w="142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sr-BA"/>
              </w:rPr>
            </w:pPr>
            <w:r>
              <w:rPr>
                <w:lang w:val="sr-BA"/>
              </w:rPr>
              <w:t xml:space="preserve"> </w:t>
            </w:r>
            <w:r>
              <w:rPr>
                <w:lang w:val="sr-BA"/>
              </w:rPr>
              <w:t>Петак</w:t>
            </w:r>
          </w:p>
        </w:tc>
        <w:tc>
          <w:tcPr>
            <w:tcW w:w="139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1</w:t>
            </w:r>
            <w:r>
              <w:rPr>
                <w:lang w:val="sr-BA"/>
              </w:rPr>
              <w:t>6</w:t>
            </w:r>
            <w:r>
              <w:rPr/>
              <w:t>.10.</w:t>
            </w:r>
            <w:r>
              <w:rPr>
                <w:lang w:val="sr-BA"/>
              </w:rPr>
              <w:t>2026</w:t>
            </w:r>
            <w:r>
              <w:rPr/>
              <w:t>.</w:t>
            </w:r>
          </w:p>
        </w:tc>
        <w:tc>
          <w:tcPr>
            <w:tcW w:w="135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09</w:t>
            </w:r>
            <w:r>
              <w:rPr/>
              <w:t>:00 - 10:30</w:t>
            </w:r>
          </w:p>
        </w:tc>
        <w:tc>
          <w:tcPr>
            <w:tcW w:w="178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right="57" w:hanging="0"/>
              <w:rPr>
                <w:lang w:val="sr-BA"/>
              </w:rPr>
            </w:pPr>
            <w:r>
              <w:rPr>
                <w:lang w:val="hr-BA"/>
              </w:rPr>
              <w:t xml:space="preserve"> </w:t>
            </w:r>
            <w:r>
              <w:rPr>
                <w:lang w:val="sr-BA"/>
              </w:rPr>
              <w:t>Амфитеатар ГАК-а</w:t>
            </w:r>
          </w:p>
        </w:tc>
        <w:tc>
          <w:tcPr>
            <w:tcW w:w="37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2</w:t>
            </w:r>
          </w:p>
        </w:tc>
        <w:tc>
          <w:tcPr>
            <w:tcW w:w="255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sr-BA"/>
              </w:rPr>
            </w:pPr>
            <w:r>
              <w:rPr>
                <w:rFonts w:eastAsia="Calibri"/>
                <w:lang w:val="hr-HR"/>
              </w:rPr>
              <w:t xml:space="preserve">Доц. др </w:t>
            </w:r>
            <w:r>
              <w:rPr>
                <w:rFonts w:eastAsia="Calibri"/>
                <w:lang w:val="sr-BA"/>
              </w:rPr>
              <w:t>Арнела Церић Банићевић</w:t>
            </w:r>
          </w:p>
        </w:tc>
      </w:tr>
      <w:tr>
        <w:trPr/>
        <w:tc>
          <w:tcPr>
            <w:tcW w:w="112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II</w:t>
            </w:r>
          </w:p>
        </w:tc>
        <w:tc>
          <w:tcPr>
            <w:tcW w:w="140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П2</w:t>
            </w:r>
          </w:p>
        </w:tc>
        <w:tc>
          <w:tcPr>
            <w:tcW w:w="312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b/>
                <w:b/>
                <w:lang w:val="hr-HR"/>
              </w:rPr>
            </w:pPr>
            <w:r>
              <w:rPr>
                <w:b/>
                <w:lang w:val="sr-BA"/>
              </w:rPr>
              <w:t>Неправилности порођаја условљена порођајним путевима</w:t>
            </w:r>
            <w:r>
              <w:rPr>
                <w:b/>
                <w:bCs/>
                <w:lang w:val="hr-HR"/>
              </w:rPr>
              <w:t xml:space="preserve">                                                 </w:t>
            </w:r>
          </w:p>
        </w:tc>
        <w:tc>
          <w:tcPr>
            <w:tcW w:w="142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sr-BA"/>
              </w:rPr>
              <w:t>Петак</w:t>
            </w:r>
          </w:p>
        </w:tc>
        <w:tc>
          <w:tcPr>
            <w:tcW w:w="139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Latn-BA"/>
              </w:rPr>
              <w:t>2</w:t>
            </w:r>
            <w:r>
              <w:rPr>
                <w:lang w:val="sr-BA"/>
              </w:rPr>
              <w:t>3</w:t>
            </w:r>
            <w:r>
              <w:rPr/>
              <w:t>.10.</w:t>
            </w:r>
            <w:r>
              <w:rPr>
                <w:lang w:val="sr-BA"/>
              </w:rPr>
              <w:t>2026</w:t>
            </w:r>
            <w:r>
              <w:rPr/>
              <w:t>.</w:t>
            </w:r>
          </w:p>
        </w:tc>
        <w:tc>
          <w:tcPr>
            <w:tcW w:w="135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09</w:t>
            </w:r>
            <w:r>
              <w:rPr/>
              <w:t>:00 - 10:30</w:t>
            </w:r>
          </w:p>
        </w:tc>
        <w:tc>
          <w:tcPr>
            <w:tcW w:w="1780" w:type="dxa"/>
            <w:tcBorders/>
            <w:shd w:fill="auto" w:val="clear"/>
            <w:tcMar>
              <w:left w:w="0" w:type="dxa"/>
            </w:tcMar>
          </w:tcPr>
          <w:p>
            <w:pPr>
              <w:pStyle w:val="Normal"/>
              <w:rPr/>
            </w:pPr>
            <w:r>
              <w:rPr>
                <w:lang w:val="sr-BA"/>
              </w:rPr>
              <w:t>Амфитеатар ГАК-а</w:t>
            </w:r>
          </w:p>
        </w:tc>
        <w:tc>
          <w:tcPr>
            <w:tcW w:w="37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2</w:t>
            </w:r>
          </w:p>
        </w:tc>
        <w:tc>
          <w:tcPr>
            <w:tcW w:w="255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hr-BA"/>
              </w:rPr>
            </w:pPr>
            <w:r>
              <w:rPr>
                <w:rFonts w:eastAsia="Calibri"/>
                <w:lang w:val="hr-HR"/>
              </w:rPr>
              <w:t xml:space="preserve">Доц. др </w:t>
            </w:r>
            <w:r>
              <w:rPr>
                <w:rFonts w:eastAsia="Calibri"/>
                <w:lang w:val="sr-BA"/>
              </w:rPr>
              <w:t>Арнела Церић Банићевић</w:t>
            </w:r>
          </w:p>
        </w:tc>
      </w:tr>
      <w:tr>
        <w:trPr/>
        <w:tc>
          <w:tcPr>
            <w:tcW w:w="112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III</w:t>
            </w:r>
          </w:p>
        </w:tc>
        <w:tc>
          <w:tcPr>
            <w:tcW w:w="140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П3</w:t>
            </w:r>
          </w:p>
        </w:tc>
        <w:tc>
          <w:tcPr>
            <w:tcW w:w="312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b/>
                <w:b/>
                <w:bCs/>
                <w:lang w:val="hr-HR"/>
              </w:rPr>
            </w:pPr>
            <w:r>
              <w:rPr>
                <w:b/>
                <w:bCs/>
                <w:lang w:val="sr-BA"/>
              </w:rPr>
              <w:t>Неправилности порођаја условљена неадекватним материчним контракцијама</w:t>
            </w:r>
            <w:r>
              <w:rPr>
                <w:b/>
                <w:bCs/>
                <w:lang w:val="hr-HR"/>
              </w:rPr>
              <w:t xml:space="preserve">                                                                                                                                                      </w:t>
            </w:r>
          </w:p>
        </w:tc>
        <w:tc>
          <w:tcPr>
            <w:tcW w:w="142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sr-BA"/>
              </w:rPr>
            </w:pPr>
            <w:r>
              <w:rPr>
                <w:lang w:val="sr-BA"/>
              </w:rPr>
              <w:t>Петак</w:t>
            </w:r>
          </w:p>
        </w:tc>
        <w:tc>
          <w:tcPr>
            <w:tcW w:w="139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b/>
                <w:b/>
                <w:bCs/>
              </w:rPr>
            </w:pPr>
            <w:r>
              <w:rPr>
                <w:b/>
                <w:bCs/>
                <w:lang w:val="hr-BA"/>
              </w:rPr>
              <w:t xml:space="preserve"> </w:t>
            </w:r>
            <w:r>
              <w:rPr>
                <w:b/>
                <w:bCs/>
                <w:lang w:val="sr-Latn-BA"/>
              </w:rPr>
              <w:t>2</w:t>
            </w:r>
            <w:r>
              <w:rPr>
                <w:b/>
                <w:bCs/>
                <w:lang w:val="sr-BA"/>
              </w:rPr>
              <w:t>3</w:t>
            </w:r>
            <w:r>
              <w:rPr>
                <w:b/>
                <w:bCs/>
              </w:rPr>
              <w:t>.1</w:t>
            </w:r>
            <w:r>
              <w:rPr>
                <w:b/>
                <w:bCs/>
                <w:lang w:val="sr-Latn-BA"/>
              </w:rPr>
              <w:t>0</w:t>
            </w:r>
            <w:r>
              <w:rPr>
                <w:b/>
                <w:bCs/>
              </w:rPr>
              <w:t>.</w:t>
            </w:r>
            <w:r>
              <w:rPr>
                <w:b/>
                <w:bCs/>
                <w:lang w:val="sr-BA"/>
              </w:rPr>
              <w:t>2026</w:t>
            </w:r>
            <w:r>
              <w:rPr>
                <w:b/>
                <w:bCs/>
              </w:rPr>
              <w:t>.</w:t>
            </w:r>
          </w:p>
        </w:tc>
        <w:tc>
          <w:tcPr>
            <w:tcW w:w="135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b/>
                <w:b/>
                <w:bCs/>
                <w:lang w:val="sr-BA"/>
              </w:rPr>
            </w:pPr>
            <w:r>
              <w:rPr>
                <w:rFonts w:eastAsia="Calibri" w:cs="Times New Roman"/>
                <w:b/>
                <w:bCs/>
                <w:szCs w:val="24"/>
                <w:lang w:eastAsia="zh-CN" w:bidi="ar"/>
              </w:rPr>
              <w:t>12:30-14:00</w:t>
            </w:r>
          </w:p>
        </w:tc>
        <w:tc>
          <w:tcPr>
            <w:tcW w:w="1780" w:type="dxa"/>
            <w:tcBorders/>
            <w:shd w:fill="auto" w:val="clear"/>
            <w:tcMar>
              <w:left w:w="0" w:type="dxa"/>
            </w:tcMar>
          </w:tcPr>
          <w:p>
            <w:pPr>
              <w:pStyle w:val="Normal"/>
              <w:rPr/>
            </w:pPr>
            <w:r>
              <w:rPr>
                <w:rFonts w:eastAsia="Calibri" w:cs="Times New Roman"/>
                <w:szCs w:val="24"/>
                <w:lang w:eastAsia="zh-CN" w:bidi="ar"/>
              </w:rPr>
              <w:t>Сала за предавање 2 УКЦ - централни блок 1. спрат</w:t>
            </w:r>
          </w:p>
        </w:tc>
        <w:tc>
          <w:tcPr>
            <w:tcW w:w="37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2</w:t>
            </w:r>
          </w:p>
        </w:tc>
        <w:tc>
          <w:tcPr>
            <w:tcW w:w="255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right="57" w:hanging="0"/>
              <w:rPr>
                <w:lang w:val="sr-BA"/>
              </w:rPr>
            </w:pPr>
            <w:r>
              <w:rPr>
                <w:rFonts w:eastAsia="Calibri"/>
                <w:lang w:val="hr-HR"/>
              </w:rPr>
              <w:t xml:space="preserve">Доц. др </w:t>
            </w:r>
            <w:r>
              <w:rPr>
                <w:rFonts w:eastAsia="Calibri"/>
                <w:lang w:val="sr-BA"/>
              </w:rPr>
              <w:t>Арнела Церић Банићевић</w:t>
            </w:r>
          </w:p>
        </w:tc>
      </w:tr>
      <w:tr>
        <w:trPr/>
        <w:tc>
          <w:tcPr>
            <w:tcW w:w="112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IV</w:t>
            </w:r>
          </w:p>
        </w:tc>
        <w:tc>
          <w:tcPr>
            <w:tcW w:w="140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П4</w:t>
            </w:r>
          </w:p>
        </w:tc>
        <w:tc>
          <w:tcPr>
            <w:tcW w:w="312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b/>
                <w:b/>
                <w:lang w:val="sr-BA"/>
              </w:rPr>
            </w:pPr>
            <w:r>
              <w:rPr>
                <w:b/>
                <w:bCs/>
                <w:lang w:val="sr-BA"/>
              </w:rPr>
              <w:t xml:space="preserve"> </w:t>
            </w:r>
            <w:r>
              <w:rPr>
                <w:b/>
                <w:bCs/>
                <w:lang w:val="sr-BA"/>
              </w:rPr>
              <w:t>Дефлексиони ставови</w:t>
            </w:r>
          </w:p>
        </w:tc>
        <w:tc>
          <w:tcPr>
            <w:tcW w:w="142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sr-BA"/>
              </w:rPr>
            </w:pPr>
            <w:r>
              <w:rPr>
                <w:lang w:val="sr-BA"/>
              </w:rPr>
              <w:t>Петак</w:t>
            </w:r>
          </w:p>
        </w:tc>
        <w:tc>
          <w:tcPr>
            <w:tcW w:w="139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Latn-BA"/>
              </w:rPr>
              <w:t>3</w:t>
            </w:r>
            <w:r>
              <w:rPr>
                <w:lang w:val="sr-BA"/>
              </w:rPr>
              <w:t>0</w:t>
            </w:r>
            <w:r>
              <w:rPr/>
              <w:t>.1</w:t>
            </w:r>
            <w:r>
              <w:rPr>
                <w:lang w:val="sr-Latn-BA"/>
              </w:rPr>
              <w:t>0</w:t>
            </w:r>
            <w:r>
              <w:rPr/>
              <w:t>.</w:t>
            </w:r>
            <w:r>
              <w:rPr>
                <w:lang w:val="sr-BA"/>
              </w:rPr>
              <w:t>2026</w:t>
            </w:r>
            <w:r>
              <w:rPr/>
              <w:t>.</w:t>
            </w:r>
          </w:p>
        </w:tc>
        <w:tc>
          <w:tcPr>
            <w:tcW w:w="135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09</w:t>
            </w:r>
            <w:r>
              <w:rPr/>
              <w:t>:00 - 10:30</w:t>
            </w:r>
          </w:p>
        </w:tc>
        <w:tc>
          <w:tcPr>
            <w:tcW w:w="1780" w:type="dxa"/>
            <w:tcBorders/>
            <w:shd w:fill="auto" w:val="clear"/>
            <w:tcMar>
              <w:left w:w="0" w:type="dxa"/>
            </w:tcMar>
          </w:tcPr>
          <w:p>
            <w:pPr>
              <w:pStyle w:val="Normal"/>
              <w:rPr/>
            </w:pPr>
            <w:r>
              <w:rPr>
                <w:lang w:val="sr-BA"/>
              </w:rPr>
              <w:t>Амфитеатар ГАК-а</w:t>
            </w:r>
          </w:p>
        </w:tc>
        <w:tc>
          <w:tcPr>
            <w:tcW w:w="37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2</w:t>
            </w:r>
          </w:p>
        </w:tc>
        <w:tc>
          <w:tcPr>
            <w:tcW w:w="255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hr-HR"/>
              </w:rPr>
            </w:pPr>
            <w:r>
              <w:rPr>
                <w:bCs/>
                <w:lang w:val="sr-BA"/>
              </w:rPr>
              <w:t>Проф</w:t>
            </w:r>
            <w:r>
              <w:rPr>
                <w:bCs/>
                <w:lang w:val="hr-HR"/>
              </w:rPr>
              <w:t xml:space="preserve">.др </w:t>
            </w:r>
            <w:r>
              <w:rPr>
                <w:bCs/>
                <w:lang w:val="sr-BA"/>
              </w:rPr>
              <w:t>Весна Ећим-Злојутро</w:t>
            </w:r>
            <w:r>
              <w:rPr>
                <w:bCs/>
                <w:lang w:val="hr-HR"/>
              </w:rPr>
              <w:t xml:space="preserve"> </w:t>
            </w:r>
          </w:p>
          <w:p>
            <w:pPr>
              <w:pStyle w:val="Normal"/>
              <w:ind w:left="57" w:right="57" w:hanging="0"/>
              <w:rPr>
                <w:lang w:val="sr-BA"/>
              </w:rPr>
            </w:pPr>
            <w:r>
              <w:rPr>
                <w:lang w:val="sr-BA"/>
              </w:rPr>
            </w:r>
          </w:p>
        </w:tc>
      </w:tr>
      <w:tr>
        <w:trPr/>
        <w:tc>
          <w:tcPr>
            <w:tcW w:w="112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V</w:t>
            </w:r>
          </w:p>
        </w:tc>
        <w:tc>
          <w:tcPr>
            <w:tcW w:w="140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П5</w:t>
            </w:r>
          </w:p>
        </w:tc>
        <w:tc>
          <w:tcPr>
            <w:tcW w:w="312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360" w:hanging="0"/>
              <w:rPr>
                <w:lang w:val="hr-HR"/>
              </w:rPr>
            </w:pPr>
            <w:r>
              <w:rPr>
                <w:b/>
                <w:bCs/>
                <w:lang w:val="sr-BA"/>
              </w:rPr>
              <w:t>Ротационе аномалије</w:t>
            </w:r>
            <w:r>
              <w:rPr>
                <w:b/>
                <w:bCs/>
                <w:lang w:val="hr-HR"/>
              </w:rPr>
              <w:t xml:space="preserve">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2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sr-BA"/>
              </w:rPr>
            </w:pPr>
            <w:r>
              <w:rPr>
                <w:lang w:val="sr-BA"/>
              </w:rPr>
              <w:t>Петак</w:t>
            </w:r>
          </w:p>
        </w:tc>
        <w:tc>
          <w:tcPr>
            <w:tcW w:w="139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  <w:t>0</w:t>
            </w:r>
            <w:r>
              <w:rPr>
                <w:lang w:val="sr-BA"/>
              </w:rPr>
              <w:t>6</w:t>
            </w:r>
            <w:r>
              <w:rPr/>
              <w:t>.11.</w:t>
            </w:r>
            <w:r>
              <w:rPr>
                <w:lang w:val="sr-BA"/>
              </w:rPr>
              <w:t>2026</w:t>
            </w:r>
            <w:r>
              <w:rPr/>
              <w:t>.</w:t>
            </w:r>
          </w:p>
        </w:tc>
        <w:tc>
          <w:tcPr>
            <w:tcW w:w="135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09</w:t>
            </w:r>
            <w:r>
              <w:rPr/>
              <w:t>:00 - 10:30</w:t>
            </w:r>
          </w:p>
        </w:tc>
        <w:tc>
          <w:tcPr>
            <w:tcW w:w="1780" w:type="dxa"/>
            <w:tcBorders/>
            <w:shd w:fill="auto" w:val="clear"/>
            <w:tcMar>
              <w:left w:w="0" w:type="dxa"/>
            </w:tcMar>
          </w:tcPr>
          <w:p>
            <w:pPr>
              <w:pStyle w:val="Normal"/>
              <w:rPr/>
            </w:pPr>
            <w:r>
              <w:rPr>
                <w:lang w:val="sr-BA"/>
              </w:rPr>
              <w:t>Амфитеатар ГАК-а</w:t>
            </w:r>
          </w:p>
        </w:tc>
        <w:tc>
          <w:tcPr>
            <w:tcW w:w="37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2</w:t>
            </w:r>
          </w:p>
        </w:tc>
        <w:tc>
          <w:tcPr>
            <w:tcW w:w="255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hr-HR"/>
              </w:rPr>
            </w:pPr>
            <w:r>
              <w:rPr>
                <w:bCs/>
                <w:lang w:val="sr-BA"/>
              </w:rPr>
              <w:t>Проф</w:t>
            </w:r>
            <w:r>
              <w:rPr>
                <w:bCs/>
                <w:lang w:val="hr-HR"/>
              </w:rPr>
              <w:t xml:space="preserve">.др </w:t>
            </w:r>
            <w:r>
              <w:rPr>
                <w:bCs/>
                <w:lang w:val="sr-BA"/>
              </w:rPr>
              <w:t>Весна Ећим-Злојутро</w:t>
            </w:r>
            <w:r>
              <w:rPr>
                <w:bCs/>
                <w:lang w:val="hr-HR"/>
              </w:rPr>
              <w:t xml:space="preserve"> </w:t>
            </w:r>
          </w:p>
          <w:p>
            <w:pPr>
              <w:pStyle w:val="Normal"/>
              <w:ind w:left="360" w:hanging="0"/>
              <w:rPr>
                <w:lang w:val="sr-BA"/>
              </w:rPr>
            </w:pPr>
            <w:r>
              <w:rPr>
                <w:lang w:val="sr-BA"/>
              </w:rPr>
            </w:r>
          </w:p>
        </w:tc>
      </w:tr>
      <w:tr>
        <w:trPr/>
        <w:tc>
          <w:tcPr>
            <w:tcW w:w="112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VI</w:t>
            </w:r>
          </w:p>
        </w:tc>
        <w:tc>
          <w:tcPr>
            <w:tcW w:w="140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hr-BA"/>
              </w:rPr>
            </w:pPr>
            <w:r>
              <w:rPr>
                <w:lang w:val="sr-BA"/>
              </w:rPr>
              <w:t>П6</w:t>
            </w:r>
          </w:p>
        </w:tc>
        <w:tc>
          <w:tcPr>
            <w:tcW w:w="312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b/>
                <w:b/>
                <w:bCs/>
                <w:lang w:val="sr-BA"/>
              </w:rPr>
            </w:pPr>
            <w:r>
              <w:rPr>
                <w:b/>
                <w:bCs/>
                <w:lang w:val="sr-BA"/>
              </w:rPr>
              <w:t>Патолошки положаји плода</w:t>
            </w:r>
          </w:p>
        </w:tc>
        <w:tc>
          <w:tcPr>
            <w:tcW w:w="142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sr-BA"/>
              </w:rPr>
            </w:pPr>
            <w:r>
              <w:rPr>
                <w:lang w:val="sr-BA"/>
              </w:rPr>
              <w:t>Петак</w:t>
            </w:r>
          </w:p>
        </w:tc>
        <w:tc>
          <w:tcPr>
            <w:tcW w:w="139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/>
            </w:pPr>
            <w:r>
              <w:rPr/>
              <w:t xml:space="preserve">   </w:t>
            </w:r>
            <w:r>
              <w:rPr/>
              <w:t>1</w:t>
            </w:r>
            <w:r>
              <w:rPr>
                <w:lang w:val="sr-BA"/>
              </w:rPr>
              <w:t>3</w:t>
            </w:r>
            <w:r>
              <w:rPr/>
              <w:t>.11.</w:t>
            </w:r>
            <w:r>
              <w:rPr>
                <w:lang w:val="sr-BA"/>
              </w:rPr>
              <w:t>2026</w:t>
            </w:r>
            <w:r>
              <w:rPr/>
              <w:t>.</w:t>
            </w:r>
          </w:p>
        </w:tc>
        <w:tc>
          <w:tcPr>
            <w:tcW w:w="135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09</w:t>
            </w:r>
            <w:r>
              <w:rPr/>
              <w:t>:00 - 10:30</w:t>
            </w:r>
          </w:p>
        </w:tc>
        <w:tc>
          <w:tcPr>
            <w:tcW w:w="1780" w:type="dxa"/>
            <w:tcBorders/>
            <w:shd w:fill="auto" w:val="clear"/>
            <w:tcMar>
              <w:left w:w="0" w:type="dxa"/>
            </w:tcMar>
          </w:tcPr>
          <w:p>
            <w:pPr>
              <w:pStyle w:val="Normal"/>
              <w:rPr/>
            </w:pPr>
            <w:r>
              <w:rPr>
                <w:lang w:val="sr-BA"/>
              </w:rPr>
              <w:t>Амфитеатар ГАК-а</w:t>
            </w:r>
          </w:p>
        </w:tc>
        <w:tc>
          <w:tcPr>
            <w:tcW w:w="37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2</w:t>
            </w:r>
          </w:p>
        </w:tc>
        <w:tc>
          <w:tcPr>
            <w:tcW w:w="255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hr-HR"/>
              </w:rPr>
            </w:pPr>
            <w:r>
              <w:rPr>
                <w:bCs/>
                <w:lang w:val="sr-BA"/>
              </w:rPr>
              <w:t>Проф</w:t>
            </w:r>
            <w:r>
              <w:rPr>
                <w:bCs/>
                <w:lang w:val="hr-HR"/>
              </w:rPr>
              <w:t xml:space="preserve">.др </w:t>
            </w:r>
            <w:r>
              <w:rPr>
                <w:bCs/>
                <w:lang w:val="sr-BA"/>
              </w:rPr>
              <w:t>Весна Ећим-Злојутро</w:t>
            </w:r>
            <w:r>
              <w:rPr>
                <w:bCs/>
                <w:lang w:val="hr-HR"/>
              </w:rPr>
              <w:t xml:space="preserve"> </w:t>
            </w:r>
          </w:p>
          <w:p>
            <w:pPr>
              <w:pStyle w:val="Normal"/>
              <w:ind w:left="57" w:right="57" w:hanging="0"/>
              <w:rPr>
                <w:lang w:val="sr-BA"/>
              </w:rPr>
            </w:pPr>
            <w:r>
              <w:rPr>
                <w:lang w:val="sr-BA"/>
              </w:rPr>
            </w:r>
          </w:p>
        </w:tc>
      </w:tr>
      <w:tr>
        <w:trPr/>
        <w:tc>
          <w:tcPr>
            <w:tcW w:w="112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VII</w:t>
            </w:r>
          </w:p>
        </w:tc>
        <w:tc>
          <w:tcPr>
            <w:tcW w:w="140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П7</w:t>
            </w:r>
          </w:p>
        </w:tc>
        <w:tc>
          <w:tcPr>
            <w:tcW w:w="312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bCs/>
                <w:lang w:val="hr-HR"/>
              </w:rPr>
            </w:pPr>
            <w:r>
              <w:rPr>
                <w:b/>
                <w:bCs/>
                <w:lang w:val="sr-BA"/>
              </w:rPr>
              <w:t xml:space="preserve"> </w:t>
            </w:r>
            <w:r>
              <w:rPr>
                <w:b/>
                <w:bCs/>
                <w:lang w:val="sr-BA"/>
              </w:rPr>
              <w:t>Асинклитизам</w:t>
            </w:r>
            <w:r>
              <w:rPr>
                <w:b/>
                <w:bCs/>
                <w:lang w:val="hr-HR"/>
              </w:rPr>
              <w:t xml:space="preserve"> </w:t>
            </w:r>
          </w:p>
        </w:tc>
        <w:tc>
          <w:tcPr>
            <w:tcW w:w="142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sr-BA"/>
              </w:rPr>
            </w:pPr>
            <w:r>
              <w:rPr>
                <w:lang w:val="sr-BA"/>
              </w:rPr>
              <w:t>Петак</w:t>
            </w:r>
          </w:p>
        </w:tc>
        <w:tc>
          <w:tcPr>
            <w:tcW w:w="139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/>
            </w:pPr>
            <w:r>
              <w:rPr/>
              <w:t>2</w:t>
            </w:r>
            <w:r>
              <w:rPr>
                <w:lang w:val="sr-BA"/>
              </w:rPr>
              <w:t>0</w:t>
            </w:r>
            <w:r>
              <w:rPr/>
              <w:t>.11.</w:t>
            </w:r>
            <w:r>
              <w:rPr>
                <w:lang w:val="sr-BA"/>
              </w:rPr>
              <w:t>2026</w:t>
            </w:r>
            <w:r>
              <w:rPr/>
              <w:t>.</w:t>
            </w:r>
          </w:p>
        </w:tc>
        <w:tc>
          <w:tcPr>
            <w:tcW w:w="135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09</w:t>
            </w:r>
            <w:r>
              <w:rPr/>
              <w:t>:00 - 10:30</w:t>
            </w:r>
          </w:p>
        </w:tc>
        <w:tc>
          <w:tcPr>
            <w:tcW w:w="1780" w:type="dxa"/>
            <w:tcBorders/>
            <w:shd w:fill="auto" w:val="clear"/>
            <w:tcMar>
              <w:left w:w="0" w:type="dxa"/>
            </w:tcMar>
          </w:tcPr>
          <w:p>
            <w:pPr>
              <w:pStyle w:val="Normal"/>
              <w:rPr/>
            </w:pPr>
            <w:r>
              <w:rPr>
                <w:lang w:val="sr-BA"/>
              </w:rPr>
              <w:t>Амфитеатар ГАК-а</w:t>
            </w:r>
          </w:p>
        </w:tc>
        <w:tc>
          <w:tcPr>
            <w:tcW w:w="37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2</w:t>
            </w:r>
          </w:p>
        </w:tc>
        <w:tc>
          <w:tcPr>
            <w:tcW w:w="255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sr-BA"/>
              </w:rPr>
            </w:pPr>
            <w:r>
              <w:rPr>
                <w:bCs/>
                <w:u w:val="single"/>
                <w:lang w:val="hr-HR"/>
              </w:rPr>
              <w:t>Проф.др Весна  Ећим - Злојутро</w:t>
            </w:r>
          </w:p>
        </w:tc>
      </w:tr>
      <w:tr>
        <w:trPr/>
        <w:tc>
          <w:tcPr>
            <w:tcW w:w="112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VIII</w:t>
            </w:r>
          </w:p>
        </w:tc>
        <w:tc>
          <w:tcPr>
            <w:tcW w:w="140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П8</w:t>
            </w:r>
          </w:p>
        </w:tc>
        <w:tc>
          <w:tcPr>
            <w:tcW w:w="312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hr-HR"/>
              </w:rPr>
            </w:pPr>
            <w:r>
              <w:rPr>
                <w:b/>
                <w:bCs/>
                <w:lang w:val="sr-BA"/>
              </w:rPr>
              <w:t>Компликације порода код прееклампсије</w:t>
            </w:r>
            <w:r>
              <w:rPr>
                <w:b/>
                <w:bCs/>
                <w:lang w:val="hr-HR"/>
              </w:rPr>
              <w:t xml:space="preserve"> </w:t>
            </w:r>
          </w:p>
        </w:tc>
        <w:tc>
          <w:tcPr>
            <w:tcW w:w="142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sr-BA"/>
              </w:rPr>
            </w:pPr>
            <w:r>
              <w:rPr>
                <w:lang w:val="sr-BA"/>
              </w:rPr>
              <w:t>Петак</w:t>
            </w:r>
          </w:p>
        </w:tc>
        <w:tc>
          <w:tcPr>
            <w:tcW w:w="139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/>
            </w:pPr>
            <w:r>
              <w:rPr/>
              <w:t>2</w:t>
            </w:r>
            <w:r>
              <w:rPr>
                <w:lang w:val="sr-BA"/>
              </w:rPr>
              <w:t>7</w:t>
            </w:r>
            <w:r>
              <w:rPr/>
              <w:t>.11.</w:t>
            </w:r>
            <w:r>
              <w:rPr>
                <w:lang w:val="sr-BA"/>
              </w:rPr>
              <w:t>2026</w:t>
            </w:r>
            <w:r>
              <w:rPr/>
              <w:t>.</w:t>
            </w:r>
          </w:p>
        </w:tc>
        <w:tc>
          <w:tcPr>
            <w:tcW w:w="135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09</w:t>
            </w:r>
            <w:r>
              <w:rPr/>
              <w:t>:00 - 10:30</w:t>
            </w:r>
          </w:p>
        </w:tc>
        <w:tc>
          <w:tcPr>
            <w:tcW w:w="1780" w:type="dxa"/>
            <w:tcBorders/>
            <w:shd w:fill="auto" w:val="clear"/>
            <w:tcMar>
              <w:left w:w="0" w:type="dxa"/>
            </w:tcMar>
          </w:tcPr>
          <w:p>
            <w:pPr>
              <w:pStyle w:val="Normal"/>
              <w:rPr/>
            </w:pPr>
            <w:r>
              <w:rPr>
                <w:lang w:val="sr-BA"/>
              </w:rPr>
              <w:t>Амфитеатар ГАК-а</w:t>
            </w:r>
          </w:p>
        </w:tc>
        <w:tc>
          <w:tcPr>
            <w:tcW w:w="37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2</w:t>
            </w:r>
          </w:p>
        </w:tc>
        <w:tc>
          <w:tcPr>
            <w:tcW w:w="255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hr-HR"/>
              </w:rPr>
            </w:pPr>
            <w:r>
              <w:rPr>
                <w:lang w:val="hr-HR"/>
              </w:rPr>
              <w:t>Проф.др Весна  Ећим - Злојутро</w:t>
            </w:r>
          </w:p>
          <w:p>
            <w:pPr>
              <w:pStyle w:val="Normal"/>
              <w:ind w:left="57" w:right="57" w:hanging="0"/>
              <w:rPr>
                <w:lang w:val="sr-BA"/>
              </w:rPr>
            </w:pPr>
            <w:r>
              <w:rPr>
                <w:lang w:val="sr-BA"/>
              </w:rPr>
            </w:r>
          </w:p>
        </w:tc>
      </w:tr>
      <w:tr>
        <w:trPr/>
        <w:tc>
          <w:tcPr>
            <w:tcW w:w="112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IX</w:t>
            </w:r>
          </w:p>
        </w:tc>
        <w:tc>
          <w:tcPr>
            <w:tcW w:w="140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П9</w:t>
            </w:r>
          </w:p>
        </w:tc>
        <w:tc>
          <w:tcPr>
            <w:tcW w:w="312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hr-HR"/>
              </w:rPr>
            </w:pPr>
            <w:r>
              <w:rPr>
                <w:b/>
                <w:bCs/>
                <w:lang w:val="sr-BA"/>
              </w:rPr>
              <w:t>Компликације порода код интраутерусног застоја у расту плода</w:t>
            </w:r>
            <w:r>
              <w:rPr>
                <w:lang w:val="hr-HR"/>
              </w:rPr>
              <w:t xml:space="preserve"> </w:t>
            </w:r>
          </w:p>
        </w:tc>
        <w:tc>
          <w:tcPr>
            <w:tcW w:w="142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sr-BA"/>
              </w:rPr>
            </w:pPr>
            <w:r>
              <w:rPr>
                <w:lang w:val="sr-BA"/>
              </w:rPr>
              <w:t>Петак</w:t>
            </w:r>
          </w:p>
        </w:tc>
        <w:tc>
          <w:tcPr>
            <w:tcW w:w="139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/>
            </w:pPr>
            <w:r>
              <w:rPr/>
              <w:t>0</w:t>
            </w:r>
            <w:r>
              <w:rPr>
                <w:lang w:val="sr-BA"/>
              </w:rPr>
              <w:t>4</w:t>
            </w:r>
            <w:r>
              <w:rPr/>
              <w:t>.12.</w:t>
            </w:r>
            <w:r>
              <w:rPr>
                <w:lang w:val="sr-BA"/>
              </w:rPr>
              <w:t>2026</w:t>
            </w:r>
            <w:r>
              <w:rPr/>
              <w:t>.</w:t>
            </w:r>
          </w:p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135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09</w:t>
            </w:r>
            <w:r>
              <w:rPr/>
              <w:t>:00 - 10:30</w:t>
            </w:r>
          </w:p>
        </w:tc>
        <w:tc>
          <w:tcPr>
            <w:tcW w:w="1780" w:type="dxa"/>
            <w:tcBorders/>
            <w:shd w:fill="auto" w:val="clear"/>
            <w:tcMar>
              <w:left w:w="0" w:type="dxa"/>
            </w:tcMar>
          </w:tcPr>
          <w:p>
            <w:pPr>
              <w:pStyle w:val="Normal"/>
              <w:rPr/>
            </w:pPr>
            <w:r>
              <w:rPr>
                <w:lang w:val="sr-BA"/>
              </w:rPr>
              <w:t>Амфитеатар ГАК-а</w:t>
            </w:r>
          </w:p>
        </w:tc>
        <w:tc>
          <w:tcPr>
            <w:tcW w:w="37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2</w:t>
            </w:r>
          </w:p>
        </w:tc>
        <w:tc>
          <w:tcPr>
            <w:tcW w:w="255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right="57" w:hanging="0"/>
              <w:rPr>
                <w:lang w:val="sr-BA"/>
              </w:rPr>
            </w:pPr>
            <w:r>
              <w:rPr>
                <w:lang w:val="hr-HR"/>
              </w:rPr>
              <w:t>Проф. др Бранка Чанчаревић - Ђајић</w:t>
            </w:r>
          </w:p>
        </w:tc>
      </w:tr>
      <w:tr>
        <w:trPr/>
        <w:tc>
          <w:tcPr>
            <w:tcW w:w="112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X</w:t>
            </w:r>
          </w:p>
        </w:tc>
        <w:tc>
          <w:tcPr>
            <w:tcW w:w="140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П10</w:t>
            </w:r>
          </w:p>
        </w:tc>
        <w:tc>
          <w:tcPr>
            <w:tcW w:w="312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b/>
                <w:b/>
                <w:lang w:val="hr-HR"/>
              </w:rPr>
            </w:pPr>
            <w:r>
              <w:rPr>
                <w:b/>
                <w:lang w:val="sr-BA"/>
              </w:rPr>
              <w:t>Компликације порода код превременог порода</w:t>
            </w:r>
            <w:r>
              <w:rPr>
                <w:b/>
                <w:lang w:val="hr-HR"/>
              </w:rPr>
              <w:t xml:space="preserve"> </w:t>
            </w:r>
          </w:p>
        </w:tc>
        <w:tc>
          <w:tcPr>
            <w:tcW w:w="142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sr-BA"/>
              </w:rPr>
            </w:pPr>
            <w:r>
              <w:rPr>
                <w:lang w:val="sr-BA"/>
              </w:rPr>
              <w:t>Петак</w:t>
            </w:r>
          </w:p>
        </w:tc>
        <w:tc>
          <w:tcPr>
            <w:tcW w:w="139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Latn-BA"/>
              </w:rPr>
              <w:t>1</w:t>
            </w:r>
            <w:r>
              <w:rPr>
                <w:lang w:val="sr-BA"/>
              </w:rPr>
              <w:t>1</w:t>
            </w:r>
            <w:r>
              <w:rPr/>
              <w:t>.12.</w:t>
            </w:r>
            <w:r>
              <w:rPr>
                <w:lang w:val="sr-BA"/>
              </w:rPr>
              <w:t>2026</w:t>
            </w:r>
            <w:r>
              <w:rPr/>
              <w:t>.</w:t>
            </w:r>
          </w:p>
        </w:tc>
        <w:tc>
          <w:tcPr>
            <w:tcW w:w="135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09</w:t>
            </w:r>
            <w:r>
              <w:rPr/>
              <w:t>:00 - 10:30</w:t>
            </w:r>
          </w:p>
        </w:tc>
        <w:tc>
          <w:tcPr>
            <w:tcW w:w="1780" w:type="dxa"/>
            <w:tcBorders/>
            <w:shd w:fill="auto" w:val="clear"/>
            <w:tcMar>
              <w:left w:w="0" w:type="dxa"/>
            </w:tcMar>
          </w:tcPr>
          <w:p>
            <w:pPr>
              <w:pStyle w:val="Normal"/>
              <w:rPr/>
            </w:pPr>
            <w:r>
              <w:rPr>
                <w:lang w:val="sr-BA"/>
              </w:rPr>
              <w:t>Амфитеатар ГАК-а</w:t>
            </w:r>
          </w:p>
        </w:tc>
        <w:tc>
          <w:tcPr>
            <w:tcW w:w="37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2</w:t>
            </w:r>
          </w:p>
        </w:tc>
        <w:tc>
          <w:tcPr>
            <w:tcW w:w="255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sr-BA"/>
              </w:rPr>
            </w:pPr>
            <w:r>
              <w:rPr>
                <w:lang w:val="sr-BA"/>
              </w:rPr>
              <w:t>Проф.др Мирослав Поповић</w:t>
            </w:r>
          </w:p>
        </w:tc>
      </w:tr>
      <w:tr>
        <w:trPr/>
        <w:tc>
          <w:tcPr>
            <w:tcW w:w="112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XI</w:t>
            </w:r>
          </w:p>
        </w:tc>
        <w:tc>
          <w:tcPr>
            <w:tcW w:w="140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П11</w:t>
            </w:r>
          </w:p>
        </w:tc>
        <w:tc>
          <w:tcPr>
            <w:tcW w:w="312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360" w:hanging="0"/>
              <w:rPr>
                <w:lang w:val="hr-HR"/>
              </w:rPr>
            </w:pPr>
            <w:r>
              <w:rPr>
                <w:b/>
                <w:bCs/>
                <w:lang w:val="sr-BA"/>
              </w:rPr>
              <w:t>Дистоција рамена</w:t>
            </w:r>
            <w:r>
              <w:rPr>
                <w:b/>
                <w:bCs/>
                <w:lang w:val="hr-HR"/>
              </w:rPr>
              <w:t xml:space="preserve">                                                                                                                                                                </w:t>
            </w:r>
          </w:p>
        </w:tc>
        <w:tc>
          <w:tcPr>
            <w:tcW w:w="142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sr-BA"/>
              </w:rPr>
            </w:pPr>
            <w:r>
              <w:rPr>
                <w:lang w:val="sr-BA"/>
              </w:rPr>
              <w:t>Петак</w:t>
            </w:r>
          </w:p>
        </w:tc>
        <w:tc>
          <w:tcPr>
            <w:tcW w:w="139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b/>
                <w:b/>
                <w:bCs/>
              </w:rPr>
            </w:pPr>
            <w:r>
              <w:rPr>
                <w:b/>
                <w:bCs/>
                <w:lang w:val="sr-Latn-BA"/>
              </w:rPr>
              <w:t>1</w:t>
            </w:r>
            <w:r>
              <w:rPr>
                <w:b/>
                <w:bCs/>
                <w:lang w:val="sr-BA"/>
              </w:rPr>
              <w:t>1</w:t>
            </w:r>
            <w:r>
              <w:rPr>
                <w:b/>
                <w:bCs/>
              </w:rPr>
              <w:t>.12.</w:t>
            </w:r>
            <w:r>
              <w:rPr>
                <w:b/>
                <w:bCs/>
                <w:lang w:val="sr-BA"/>
              </w:rPr>
              <w:t>2026</w:t>
            </w:r>
            <w:r>
              <w:rPr>
                <w:b/>
                <w:bCs/>
              </w:rPr>
              <w:t>.</w:t>
            </w:r>
          </w:p>
          <w:p>
            <w:pPr>
              <w:pStyle w:val="Normal"/>
              <w:jc w:val="center"/>
              <w:rPr>
                <w:b/>
                <w:b/>
                <w:bCs/>
                <w:lang w:val="sr-BA"/>
              </w:rPr>
            </w:pPr>
            <w:r>
              <w:rPr>
                <w:b/>
                <w:bCs/>
                <w:lang w:val="sr-BA"/>
              </w:rPr>
            </w:r>
          </w:p>
        </w:tc>
        <w:tc>
          <w:tcPr>
            <w:tcW w:w="135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bCs/>
                <w:lang w:val="sr-BA"/>
              </w:rPr>
            </w:pPr>
            <w:r>
              <w:rPr>
                <w:b/>
                <w:bCs/>
                <w:lang w:val="sr-BA"/>
              </w:rPr>
              <w:t>1</w:t>
            </w:r>
            <w:r>
              <w:rPr>
                <w:b/>
                <w:bCs/>
                <w:lang w:val="sr-Latn-BA"/>
              </w:rPr>
              <w:t>2</w:t>
            </w:r>
            <w:r>
              <w:rPr>
                <w:b/>
                <w:bCs/>
                <w:lang w:val="sr-BA"/>
              </w:rPr>
              <w:t>:</w:t>
            </w:r>
            <w:r>
              <w:rPr>
                <w:b/>
                <w:bCs/>
                <w:lang w:val="sr-Latn-BA"/>
              </w:rPr>
              <w:t>3</w:t>
            </w:r>
            <w:r>
              <w:rPr>
                <w:b/>
                <w:bCs/>
                <w:lang w:val="sr-BA"/>
              </w:rPr>
              <w:t>0-</w:t>
            </w:r>
            <w:r>
              <w:rPr>
                <w:b/>
                <w:bCs/>
                <w:lang w:val="sr-Latn-BA"/>
              </w:rPr>
              <w:t>14</w:t>
            </w:r>
            <w:r>
              <w:rPr>
                <w:b/>
                <w:bCs/>
                <w:lang w:val="sr-BA"/>
              </w:rPr>
              <w:t>:</w:t>
            </w:r>
            <w:r>
              <w:rPr>
                <w:b/>
                <w:bCs/>
                <w:lang w:val="sr-Latn-BA"/>
              </w:rPr>
              <w:t>0</w:t>
            </w:r>
            <w:r>
              <w:rPr>
                <w:b/>
                <w:bCs/>
                <w:lang w:val="sr-BA"/>
              </w:rPr>
              <w:t>0</w:t>
            </w:r>
          </w:p>
        </w:tc>
        <w:tc>
          <w:tcPr>
            <w:tcW w:w="1780" w:type="dxa"/>
            <w:tcBorders/>
            <w:shd w:fill="auto" w:val="clear"/>
            <w:tcMar>
              <w:left w:w="0" w:type="dxa"/>
            </w:tcMar>
          </w:tcPr>
          <w:p>
            <w:pPr>
              <w:pStyle w:val="Normal"/>
              <w:rPr/>
            </w:pPr>
            <w:r>
              <w:rPr>
                <w:lang w:val="sr-BA"/>
              </w:rPr>
              <w:t>Сала за предавање 2 УКЦ - централни блок 1. спрат</w:t>
            </w:r>
          </w:p>
        </w:tc>
        <w:tc>
          <w:tcPr>
            <w:tcW w:w="37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2</w:t>
            </w:r>
          </w:p>
        </w:tc>
        <w:tc>
          <w:tcPr>
            <w:tcW w:w="255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sr-BA"/>
              </w:rPr>
            </w:pPr>
            <w:r>
              <w:rPr>
                <w:lang w:val="hr-HR"/>
              </w:rPr>
              <w:t xml:space="preserve">  </w:t>
            </w:r>
            <w:r>
              <w:rPr>
                <w:lang w:val="sr-BA"/>
              </w:rPr>
              <w:t>Проф</w:t>
            </w:r>
            <w:r>
              <w:rPr>
                <w:bCs/>
                <w:lang w:val="sr-BA"/>
              </w:rPr>
              <w:t>.др Мирослав Поповић</w:t>
            </w:r>
          </w:p>
        </w:tc>
      </w:tr>
      <w:tr>
        <w:trPr/>
        <w:tc>
          <w:tcPr>
            <w:tcW w:w="112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XII</w:t>
            </w:r>
          </w:p>
        </w:tc>
        <w:tc>
          <w:tcPr>
            <w:tcW w:w="140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П12</w:t>
            </w:r>
          </w:p>
        </w:tc>
        <w:tc>
          <w:tcPr>
            <w:tcW w:w="312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b/>
                <w:b/>
                <w:bCs/>
                <w:lang w:val="hr-HR"/>
              </w:rPr>
            </w:pPr>
            <w:r>
              <w:rPr>
                <w:b/>
                <w:bCs/>
                <w:lang w:val="sr-BA"/>
              </w:rPr>
              <w:t>Компликације порода код карличне презентације и код порода близанаца</w:t>
            </w:r>
            <w:r>
              <w:rPr>
                <w:b/>
                <w:bCs/>
                <w:lang w:val="hr-HR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2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sr-BA"/>
              </w:rPr>
            </w:pPr>
            <w:r>
              <w:rPr>
                <w:lang w:val="sr-BA"/>
              </w:rPr>
              <w:t>Петак</w:t>
            </w:r>
          </w:p>
        </w:tc>
        <w:tc>
          <w:tcPr>
            <w:tcW w:w="139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b/>
                <w:b/>
                <w:bCs/>
                <w:lang w:val="sr-BA"/>
              </w:rPr>
            </w:pPr>
            <w:r>
              <w:rPr>
                <w:b/>
                <w:bCs/>
                <w:lang w:val="sr-Latn-BA"/>
              </w:rPr>
              <w:t>1</w:t>
            </w:r>
            <w:r>
              <w:rPr>
                <w:b/>
                <w:bCs/>
                <w:lang w:val="sr-BA"/>
              </w:rPr>
              <w:t>1.</w:t>
            </w:r>
            <w:r>
              <w:rPr>
                <w:b/>
                <w:bCs/>
              </w:rPr>
              <w:t>12</w:t>
            </w:r>
            <w:r>
              <w:rPr>
                <w:b/>
                <w:bCs/>
                <w:lang w:val="sr-BA"/>
              </w:rPr>
              <w:t>.2026.</w:t>
            </w:r>
          </w:p>
        </w:tc>
        <w:tc>
          <w:tcPr>
            <w:tcW w:w="135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bCs/>
                <w:lang w:val="sr-BA"/>
              </w:rPr>
            </w:pPr>
            <w:r>
              <w:rPr>
                <w:b/>
                <w:bCs/>
                <w:lang w:val="sr-BA"/>
              </w:rPr>
              <w:t>14</w:t>
            </w:r>
            <w:r>
              <w:rPr>
                <w:b/>
                <w:bCs/>
              </w:rPr>
              <w:t>:</w:t>
            </w:r>
            <w:r>
              <w:rPr>
                <w:b/>
                <w:bCs/>
                <w:lang w:val="sr-BA"/>
              </w:rPr>
              <w:t>3</w:t>
            </w:r>
            <w:r>
              <w:rPr>
                <w:b/>
                <w:bCs/>
              </w:rPr>
              <w:t>0 - 1</w:t>
            </w:r>
            <w:r>
              <w:rPr>
                <w:b/>
                <w:bCs/>
                <w:lang w:val="sr-BA"/>
              </w:rPr>
              <w:t>6</w:t>
            </w:r>
            <w:r>
              <w:rPr>
                <w:b/>
                <w:bCs/>
              </w:rPr>
              <w:t>:</w:t>
            </w:r>
            <w:r>
              <w:rPr>
                <w:b/>
                <w:bCs/>
                <w:lang w:val="sr-BA"/>
              </w:rPr>
              <w:t>0</w:t>
            </w:r>
            <w:r>
              <w:rPr>
                <w:b/>
                <w:bCs/>
              </w:rPr>
              <w:t>0</w:t>
            </w:r>
          </w:p>
        </w:tc>
        <w:tc>
          <w:tcPr>
            <w:tcW w:w="1780" w:type="dxa"/>
            <w:tcBorders/>
            <w:shd w:fill="auto" w:val="clear"/>
            <w:tcMar>
              <w:left w:w="0" w:type="dxa"/>
            </w:tcMar>
          </w:tcPr>
          <w:p>
            <w:pPr>
              <w:pStyle w:val="Normal"/>
              <w:rPr/>
            </w:pPr>
            <w:r>
              <w:rPr>
                <w:lang w:val="sr-BA"/>
              </w:rPr>
              <w:t>Амфитеатар ГАК-а</w:t>
            </w:r>
          </w:p>
        </w:tc>
        <w:tc>
          <w:tcPr>
            <w:tcW w:w="37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2</w:t>
            </w:r>
          </w:p>
        </w:tc>
        <w:tc>
          <w:tcPr>
            <w:tcW w:w="255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right="57" w:hanging="0"/>
              <w:rPr>
                <w:lang w:val="sr-BA"/>
              </w:rPr>
            </w:pPr>
            <w:r>
              <w:rPr>
                <w:bCs/>
                <w:lang w:val="sr-BA"/>
              </w:rPr>
              <w:t>Проф.др Мирослав Поповић</w:t>
            </w:r>
          </w:p>
        </w:tc>
      </w:tr>
      <w:tr>
        <w:trPr/>
        <w:tc>
          <w:tcPr>
            <w:tcW w:w="112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XIII</w:t>
            </w:r>
          </w:p>
        </w:tc>
        <w:tc>
          <w:tcPr>
            <w:tcW w:w="140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П13</w:t>
            </w:r>
          </w:p>
        </w:tc>
        <w:tc>
          <w:tcPr>
            <w:tcW w:w="312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b/>
                <w:b/>
                <w:lang w:val="hr-HR"/>
              </w:rPr>
            </w:pPr>
            <w:r>
              <w:rPr>
                <w:bCs/>
                <w:lang w:val="sr-BA"/>
              </w:rPr>
              <w:t xml:space="preserve"> </w:t>
            </w:r>
            <w:r>
              <w:rPr>
                <w:b/>
                <w:bCs/>
                <w:lang w:val="sr-BA"/>
              </w:rPr>
              <w:t>Повреде порођајног пута</w:t>
            </w:r>
            <w:r>
              <w:rPr>
                <w:b/>
                <w:bCs/>
                <w:lang w:val="hr-HR"/>
              </w:rPr>
              <w:t xml:space="preserve">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2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sr-BA"/>
              </w:rPr>
            </w:pPr>
            <w:r>
              <w:rPr>
                <w:lang w:val="sr-BA"/>
              </w:rPr>
              <w:t>Петак</w:t>
            </w:r>
          </w:p>
        </w:tc>
        <w:tc>
          <w:tcPr>
            <w:tcW w:w="139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BA"/>
              </w:rPr>
              <w:t>18</w:t>
            </w:r>
            <w:r>
              <w:rPr/>
              <w:t>.</w:t>
            </w:r>
            <w:r>
              <w:rPr>
                <w:lang w:val="sr-BA"/>
              </w:rPr>
              <w:t>12</w:t>
            </w:r>
            <w:r>
              <w:rPr/>
              <w:t>.</w:t>
            </w:r>
            <w:r>
              <w:rPr>
                <w:lang w:val="sr-BA"/>
              </w:rPr>
              <w:t>2026</w:t>
            </w:r>
            <w:r>
              <w:rPr/>
              <w:t>.</w:t>
            </w:r>
          </w:p>
        </w:tc>
        <w:tc>
          <w:tcPr>
            <w:tcW w:w="135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BA"/>
              </w:rPr>
              <w:t>09</w:t>
            </w:r>
            <w:r>
              <w:rPr/>
              <w:t>:00 - 10:30</w:t>
            </w:r>
          </w:p>
        </w:tc>
        <w:tc>
          <w:tcPr>
            <w:tcW w:w="1780" w:type="dxa"/>
            <w:tcBorders/>
            <w:shd w:fill="auto" w:val="clear"/>
            <w:tcMar>
              <w:left w:w="0" w:type="dxa"/>
            </w:tcMar>
          </w:tcPr>
          <w:p>
            <w:pPr>
              <w:pStyle w:val="Normal"/>
              <w:rPr/>
            </w:pPr>
            <w:r>
              <w:rPr>
                <w:lang w:val="sr-BA"/>
              </w:rPr>
              <w:t>Амфитеатар ГАК-а</w:t>
            </w:r>
          </w:p>
        </w:tc>
        <w:tc>
          <w:tcPr>
            <w:tcW w:w="37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2</w:t>
            </w:r>
          </w:p>
        </w:tc>
        <w:tc>
          <w:tcPr>
            <w:tcW w:w="255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sr-BA"/>
              </w:rPr>
            </w:pPr>
            <w:r>
              <w:rPr>
                <w:bCs/>
                <w:lang w:val="sr-BA"/>
              </w:rPr>
              <w:t>Проф.др Мирослав Поповић</w:t>
            </w:r>
          </w:p>
        </w:tc>
      </w:tr>
      <w:tr>
        <w:trPr/>
        <w:tc>
          <w:tcPr>
            <w:tcW w:w="112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XIV</w:t>
            </w:r>
          </w:p>
        </w:tc>
        <w:tc>
          <w:tcPr>
            <w:tcW w:w="140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П14</w:t>
            </w:r>
          </w:p>
        </w:tc>
        <w:tc>
          <w:tcPr>
            <w:tcW w:w="312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b/>
                <w:b/>
                <w:lang w:val="hr-HR"/>
              </w:rPr>
            </w:pPr>
            <w:r>
              <w:rPr>
                <w:b/>
                <w:bCs/>
                <w:lang w:val="sr-BA"/>
              </w:rPr>
              <w:t>Патолошки пуерперијум</w:t>
            </w:r>
            <w:r>
              <w:rPr>
                <w:b/>
                <w:bCs/>
                <w:lang w:val="hr-HR"/>
              </w:rPr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2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sr-BA"/>
              </w:rPr>
            </w:pPr>
            <w:r>
              <w:rPr>
                <w:lang w:val="sr-BA"/>
              </w:rPr>
              <w:t>Петак</w:t>
            </w:r>
          </w:p>
        </w:tc>
        <w:tc>
          <w:tcPr>
            <w:tcW w:w="139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b/>
                <w:b/>
                <w:bCs/>
                <w:lang w:val="sr-BA"/>
              </w:rPr>
            </w:pPr>
            <w:r>
              <w:rPr>
                <w:b/>
                <w:bCs/>
                <w:lang w:val="sr-BA"/>
              </w:rPr>
              <w:t>18.12.2026.</w:t>
            </w:r>
          </w:p>
        </w:tc>
        <w:tc>
          <w:tcPr>
            <w:tcW w:w="135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1</w:t>
            </w:r>
            <w:r>
              <w:rPr>
                <w:b/>
                <w:bCs/>
                <w:lang w:val="sr-BA"/>
              </w:rPr>
              <w:t>2</w:t>
            </w:r>
            <w:r>
              <w:rPr>
                <w:b/>
                <w:bCs/>
              </w:rPr>
              <w:t>:</w:t>
            </w:r>
            <w:r>
              <w:rPr>
                <w:b/>
                <w:bCs/>
                <w:lang w:val="sr-BA"/>
              </w:rPr>
              <w:t>3</w:t>
            </w:r>
            <w:r>
              <w:rPr>
                <w:b/>
                <w:bCs/>
              </w:rPr>
              <w:t>0 - 1</w:t>
            </w:r>
            <w:r>
              <w:rPr>
                <w:b/>
                <w:bCs/>
                <w:lang w:val="sr-BA"/>
              </w:rPr>
              <w:t>4</w:t>
            </w:r>
            <w:r>
              <w:rPr>
                <w:b/>
                <w:bCs/>
              </w:rPr>
              <w:t>:</w:t>
            </w:r>
            <w:r>
              <w:rPr>
                <w:b/>
                <w:bCs/>
                <w:lang w:val="sr-BA"/>
              </w:rPr>
              <w:t>0</w:t>
            </w:r>
            <w:r>
              <w:rPr>
                <w:b/>
                <w:bCs/>
              </w:rPr>
              <w:t>0</w:t>
            </w:r>
          </w:p>
        </w:tc>
        <w:tc>
          <w:tcPr>
            <w:tcW w:w="1780" w:type="dxa"/>
            <w:tcBorders/>
            <w:shd w:fill="auto" w:val="clear"/>
            <w:tcMar>
              <w:left w:w="0" w:type="dxa"/>
            </w:tcMar>
          </w:tcPr>
          <w:p>
            <w:pPr>
              <w:pStyle w:val="Normal"/>
              <w:rPr/>
            </w:pPr>
            <w:r>
              <w:rPr>
                <w:lang w:val="sr-BA"/>
              </w:rPr>
              <w:t>Амфитеатар ГАК-а</w:t>
            </w:r>
          </w:p>
        </w:tc>
        <w:tc>
          <w:tcPr>
            <w:tcW w:w="37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2</w:t>
            </w:r>
          </w:p>
        </w:tc>
        <w:tc>
          <w:tcPr>
            <w:tcW w:w="255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rFonts w:eastAsia="Calibri"/>
                <w:lang w:val="sr-BA"/>
              </w:rPr>
            </w:pPr>
            <w:r>
              <w:rPr>
                <w:rFonts w:eastAsia="Calibri"/>
                <w:lang w:val="hr-HR"/>
              </w:rPr>
              <w:t xml:space="preserve">Доц. др </w:t>
            </w:r>
            <w:r>
              <w:rPr>
                <w:rFonts w:eastAsia="Calibri"/>
                <w:lang w:val="sr-BA"/>
              </w:rPr>
              <w:t>Арнела Церић Банићевић</w:t>
            </w:r>
          </w:p>
        </w:tc>
      </w:tr>
      <w:tr>
        <w:trPr/>
        <w:tc>
          <w:tcPr>
            <w:tcW w:w="112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XV</w:t>
            </w:r>
          </w:p>
        </w:tc>
        <w:tc>
          <w:tcPr>
            <w:tcW w:w="140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П15</w:t>
            </w:r>
          </w:p>
        </w:tc>
        <w:tc>
          <w:tcPr>
            <w:tcW w:w="312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b/>
                <w:b/>
                <w:lang w:val="hr-HR"/>
              </w:rPr>
            </w:pPr>
            <w:r>
              <w:rPr>
                <w:b/>
                <w:lang w:val="sr-BA"/>
              </w:rPr>
              <w:t>Компликације у породу усљед десцензуса или пролабирања пупчаника.</w:t>
            </w:r>
            <w:r>
              <w:rPr>
                <w:b/>
                <w:lang w:val="hr-HR"/>
              </w:rPr>
              <w:t xml:space="preserve"> </w:t>
            </w:r>
          </w:p>
          <w:p>
            <w:pPr>
              <w:pStyle w:val="Normal"/>
              <w:rPr>
                <w:b/>
                <w:b/>
                <w:lang w:val="hr-HR"/>
              </w:rPr>
            </w:pPr>
            <w:r>
              <w:rPr>
                <w:b/>
                <w:lang w:val="sr-BA"/>
              </w:rPr>
              <w:t>Интрапартална смрт плода</w:t>
            </w:r>
            <w:r>
              <w:rPr>
                <w:b/>
                <w:lang w:val="hr-HR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2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sr-BA"/>
              </w:rPr>
            </w:pPr>
            <w:r>
              <w:rPr>
                <w:lang w:val="sr-BA"/>
              </w:rPr>
              <w:t>Петак</w:t>
            </w:r>
          </w:p>
        </w:tc>
        <w:tc>
          <w:tcPr>
            <w:tcW w:w="139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25.12.2026.</w:t>
            </w:r>
          </w:p>
        </w:tc>
        <w:tc>
          <w:tcPr>
            <w:tcW w:w="135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09</w:t>
            </w:r>
            <w:r>
              <w:rPr/>
              <w:t>:00 - 10:30</w:t>
            </w:r>
          </w:p>
        </w:tc>
        <w:tc>
          <w:tcPr>
            <w:tcW w:w="178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right="57" w:hanging="0"/>
              <w:rPr>
                <w:lang w:val="sr-BA"/>
              </w:rPr>
            </w:pPr>
            <w:r>
              <w:rPr>
                <w:lang w:val="hr-BA"/>
              </w:rPr>
              <w:t xml:space="preserve"> </w:t>
            </w:r>
            <w:r>
              <w:rPr>
                <w:lang w:val="sr-BA"/>
              </w:rPr>
              <w:t>Амфитеатар ГАК-а</w:t>
            </w:r>
          </w:p>
        </w:tc>
        <w:tc>
          <w:tcPr>
            <w:tcW w:w="37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2</w:t>
            </w:r>
          </w:p>
        </w:tc>
        <w:tc>
          <w:tcPr>
            <w:tcW w:w="255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right="57" w:hanging="0"/>
              <w:rPr>
                <w:lang w:val="sr-BA"/>
              </w:rPr>
            </w:pPr>
            <w:r>
              <w:rPr>
                <w:lang w:val="hr-HR"/>
              </w:rPr>
              <w:t>Проф. др Бранка Чанча</w:t>
            </w:r>
            <w:bookmarkStart w:id="0" w:name="_GoBack"/>
            <w:bookmarkEnd w:id="0"/>
            <w:r>
              <w:rPr>
                <w:lang w:val="hr-HR"/>
              </w:rPr>
              <w:t xml:space="preserve">ревић - Ђајић </w:t>
            </w:r>
          </w:p>
        </w:tc>
      </w:tr>
    </w:tbl>
    <w:p>
      <w:pPr>
        <w:pStyle w:val="Normal"/>
        <w:spacing w:before="80" w:after="0"/>
        <w:rPr>
          <w:sz w:val="20"/>
          <w:szCs w:val="20"/>
          <w:lang w:val="sr-BA"/>
        </w:rPr>
      </w:pPr>
      <w:r>
        <w:rPr>
          <w:sz w:val="20"/>
          <w:szCs w:val="20"/>
          <w:lang w:val="sr-BA"/>
        </w:rPr>
        <w:t>П1, П2, ...., П15 – Предавање прво, Предавање друго, ..., Предавање петнаесто, Ч - Часова</w:t>
      </w:r>
    </w:p>
    <w:p>
      <w:pPr>
        <w:pStyle w:val="Normal"/>
        <w:spacing w:before="80" w:after="0"/>
        <w:rPr>
          <w:sz w:val="20"/>
          <w:szCs w:val="20"/>
          <w:lang w:val="sr-BA"/>
        </w:rPr>
      </w:pPr>
      <w:r>
        <w:rPr>
          <w:sz w:val="20"/>
          <w:szCs w:val="20"/>
          <w:lang w:val="sr-BA"/>
        </w:rPr>
      </w:r>
    </w:p>
    <w:p>
      <w:pPr>
        <w:pStyle w:val="Normal"/>
        <w:spacing w:before="240" w:after="120"/>
        <w:jc w:val="center"/>
        <w:rPr>
          <w:b/>
          <w:b/>
          <w:sz w:val="28"/>
          <w:szCs w:val="28"/>
          <w:lang w:val="sr-BA"/>
        </w:rPr>
      </w:pPr>
      <w:r>
        <w:rPr>
          <w:b/>
          <w:sz w:val="28"/>
          <w:szCs w:val="28"/>
          <w:lang w:val="sr-BA"/>
        </w:rPr>
      </w:r>
    </w:p>
    <w:p>
      <w:pPr>
        <w:pStyle w:val="Normal"/>
        <w:spacing w:before="240" w:after="120"/>
        <w:jc w:val="center"/>
        <w:rPr>
          <w:b/>
          <w:b/>
          <w:sz w:val="28"/>
          <w:szCs w:val="28"/>
          <w:lang w:val="sr-BA"/>
        </w:rPr>
      </w:pPr>
      <w:r>
        <w:rPr>
          <w:b/>
          <w:sz w:val="28"/>
          <w:szCs w:val="28"/>
          <w:lang w:val="sr-BA"/>
        </w:rPr>
      </w:r>
    </w:p>
    <w:p>
      <w:pPr>
        <w:pStyle w:val="Normal"/>
        <w:spacing w:before="240" w:after="120"/>
        <w:jc w:val="center"/>
        <w:rPr>
          <w:b/>
          <w:b/>
          <w:sz w:val="28"/>
          <w:szCs w:val="28"/>
          <w:lang w:val="sr-BA"/>
        </w:rPr>
      </w:pPr>
      <w:r>
        <w:rPr>
          <w:b/>
          <w:sz w:val="28"/>
          <w:szCs w:val="28"/>
          <w:lang w:val="sr-BA"/>
        </w:rPr>
      </w:r>
    </w:p>
    <w:p>
      <w:pPr>
        <w:pStyle w:val="Normal"/>
        <w:spacing w:before="240" w:after="120"/>
        <w:jc w:val="center"/>
        <w:rPr>
          <w:b/>
          <w:b/>
          <w:sz w:val="28"/>
          <w:szCs w:val="28"/>
          <w:lang w:val="sr-BA"/>
        </w:rPr>
      </w:pPr>
      <w:r>
        <w:rPr>
          <w:b/>
          <w:sz w:val="28"/>
          <w:szCs w:val="28"/>
          <w:lang w:val="sr-BA"/>
        </w:rPr>
      </w:r>
    </w:p>
    <w:p>
      <w:pPr>
        <w:pStyle w:val="Normal"/>
        <w:spacing w:before="240" w:after="120"/>
        <w:jc w:val="center"/>
        <w:rPr>
          <w:b/>
          <w:b/>
          <w:sz w:val="28"/>
          <w:szCs w:val="28"/>
          <w:lang w:val="sr-BA"/>
        </w:rPr>
      </w:pPr>
      <w:r>
        <w:rPr>
          <w:b/>
          <w:sz w:val="28"/>
          <w:szCs w:val="28"/>
          <w:lang w:val="sr-BA"/>
        </w:rPr>
        <w:t>ПЛАН ВЈЕЖБИ</w:t>
      </w:r>
    </w:p>
    <w:tbl>
      <w:tblPr>
        <w:tblStyle w:val="6"/>
        <w:tblW w:w="14572" w:type="dxa"/>
        <w:jc w:val="center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1569"/>
        <w:gridCol w:w="1566"/>
        <w:gridCol w:w="1523"/>
        <w:gridCol w:w="9913"/>
      </w:tblGrid>
      <w:tr>
        <w:trPr/>
        <w:tc>
          <w:tcPr>
            <w:tcW w:w="1569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Седмица</w:t>
            </w:r>
          </w:p>
        </w:tc>
        <w:tc>
          <w:tcPr>
            <w:tcW w:w="1566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Вјежба</w:t>
            </w:r>
          </w:p>
        </w:tc>
        <w:tc>
          <w:tcPr>
            <w:tcW w:w="1523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Тип вјежбе</w:t>
            </w:r>
          </w:p>
        </w:tc>
        <w:tc>
          <w:tcPr>
            <w:tcW w:w="9913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Тематска јединица</w:t>
            </w:r>
          </w:p>
        </w:tc>
      </w:tr>
      <w:tr>
        <w:trPr/>
        <w:tc>
          <w:tcPr>
            <w:tcW w:w="156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I</w:t>
            </w:r>
          </w:p>
        </w:tc>
        <w:tc>
          <w:tcPr>
            <w:tcW w:w="1566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В1</w:t>
            </w:r>
          </w:p>
        </w:tc>
        <w:tc>
          <w:tcPr>
            <w:tcW w:w="152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BA"/>
              </w:rPr>
              <w:t>ТВ</w:t>
            </w:r>
            <w:r>
              <w:rPr>
                <w:lang w:val="hr-BA"/>
              </w:rPr>
              <w:t xml:space="preserve">  и  ПР</w:t>
            </w:r>
          </w:p>
        </w:tc>
        <w:tc>
          <w:tcPr>
            <w:tcW w:w="9913" w:type="dxa"/>
            <w:vMerge w:val="restart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rFonts w:cs="Times New Roman"/>
                <w:sz w:val="22"/>
                <w:szCs w:val="18"/>
                <w:lang w:val="sr-BA"/>
              </w:rPr>
            </w:pPr>
            <w:r>
              <w:rPr>
                <w:rFonts w:cs="Times New Roman"/>
                <w:sz w:val="22"/>
                <w:szCs w:val="18"/>
                <w:lang w:val="sr-BA"/>
              </w:rPr>
              <w:t xml:space="preserve"> </w:t>
            </w:r>
            <w:r>
              <w:rPr>
                <w:rFonts w:cs="Times New Roman"/>
                <w:sz w:val="22"/>
                <w:szCs w:val="18"/>
                <w:lang w:val="sr-BA"/>
              </w:rPr>
              <w:t>Вјежбе се организују и воде у договору са водитељима према сљедећем наставном плану:</w:t>
            </w:r>
          </w:p>
          <w:p>
            <w:pPr>
              <w:pStyle w:val="Normal"/>
              <w:ind w:left="57" w:hanging="0"/>
              <w:rPr>
                <w:rFonts w:cs="Times New Roman"/>
                <w:sz w:val="22"/>
                <w:szCs w:val="18"/>
                <w:lang w:val="sr-BA"/>
              </w:rPr>
            </w:pPr>
            <w:r>
              <w:rPr>
                <w:rFonts w:cs="Times New Roman"/>
                <w:sz w:val="22"/>
                <w:szCs w:val="18"/>
                <w:lang w:val="sr-BA"/>
              </w:rPr>
            </w:r>
          </w:p>
          <w:p>
            <w:pPr>
              <w:pStyle w:val="Normal"/>
              <w:ind w:left="57" w:hanging="0"/>
              <w:rPr>
                <w:rFonts w:cs="Times New Roman"/>
                <w:sz w:val="22"/>
                <w:szCs w:val="18"/>
                <w:lang w:val="sr-BA"/>
              </w:rPr>
            </w:pPr>
            <w:r>
              <w:rPr>
                <w:rFonts w:cs="Times New Roman"/>
                <w:sz w:val="22"/>
                <w:szCs w:val="18"/>
                <w:lang w:val="sr-BA"/>
              </w:rPr>
              <w:t>-У договору са водитељима студенти се распоређују на одјељења ГАК-а</w:t>
            </w:r>
          </w:p>
          <w:p>
            <w:pPr>
              <w:pStyle w:val="Normal"/>
              <w:ind w:left="57" w:hanging="0"/>
              <w:rPr>
                <w:rFonts w:cs="Times New Roman"/>
                <w:sz w:val="22"/>
                <w:szCs w:val="18"/>
                <w:lang w:val="sr-BA"/>
              </w:rPr>
            </w:pPr>
            <w:r>
              <w:rPr>
                <w:rFonts w:cs="Times New Roman"/>
                <w:sz w:val="22"/>
                <w:szCs w:val="18"/>
                <w:lang w:val="sr-BA"/>
              </w:rPr>
              <w:t>-На одјељењима</w:t>
            </w:r>
            <w:r>
              <w:rPr>
                <w:rFonts w:cs="Times New Roman"/>
                <w:sz w:val="22"/>
                <w:szCs w:val="18"/>
                <w:lang w:val="hr-BA"/>
              </w:rPr>
              <w:t xml:space="preserve"> </w:t>
            </w:r>
            <w:r>
              <w:rPr>
                <w:rFonts w:cs="Times New Roman"/>
                <w:sz w:val="22"/>
                <w:szCs w:val="18"/>
                <w:lang w:val="sr-BA"/>
              </w:rPr>
              <w:t>добијају одређене задатке и упутства, те учествују у:</w:t>
            </w:r>
          </w:p>
          <w:p>
            <w:pPr>
              <w:pStyle w:val="Normal"/>
              <w:ind w:left="720" w:hanging="0"/>
              <w:rPr>
                <w:rFonts w:cs="Times New Roman"/>
                <w:color w:val="000000"/>
                <w:sz w:val="22"/>
                <w:szCs w:val="18"/>
                <w:highlight w:val="white"/>
                <w:lang w:val="sr-BA"/>
              </w:rPr>
            </w:pPr>
            <w:r>
              <w:rPr>
                <w:rFonts w:cs="Times New Roman"/>
                <w:color w:val="000000"/>
                <w:sz w:val="22"/>
                <w:szCs w:val="18"/>
                <w:shd w:fill="FFFFFF" w:val="clear"/>
                <w:lang w:val="sr-BA"/>
              </w:rPr>
              <w:t>-Студенти у породилишту присуствују вагиналном порођају</w:t>
            </w:r>
            <w:r>
              <w:rPr>
                <w:rFonts w:cs="Times New Roman"/>
                <w:color w:val="000000"/>
                <w:sz w:val="22"/>
                <w:szCs w:val="18"/>
                <w:shd w:fill="FFFFFF" w:val="clear"/>
                <w:lang w:val="sr-Latn-BA"/>
              </w:rPr>
              <w:t>,</w:t>
            </w:r>
            <w:r>
              <w:rPr>
                <w:rFonts w:cs="Times New Roman"/>
                <w:color w:val="000000"/>
                <w:sz w:val="22"/>
                <w:szCs w:val="18"/>
                <w:shd w:fill="FFFFFF" w:val="clear"/>
                <w:lang w:val="sr-BA"/>
              </w:rPr>
              <w:t xml:space="preserve"> царск</w:t>
            </w:r>
            <w:r>
              <w:rPr>
                <w:rFonts w:cs="Times New Roman"/>
                <w:color w:val="000000"/>
                <w:sz w:val="22"/>
                <w:szCs w:val="18"/>
                <w:shd w:fill="FFFFFF" w:val="clear"/>
                <w:lang w:val="sr-Latn-BA"/>
              </w:rPr>
              <w:t>o</w:t>
            </w:r>
            <w:r>
              <w:rPr>
                <w:rFonts w:cs="Times New Roman"/>
                <w:color w:val="000000"/>
                <w:sz w:val="22"/>
                <w:szCs w:val="18"/>
                <w:shd w:fill="FFFFFF" w:val="clear"/>
                <w:lang w:val="sr-BA"/>
              </w:rPr>
              <w:t>м резу у операционој сали.</w:t>
            </w:r>
          </w:p>
          <w:p>
            <w:pPr>
              <w:pStyle w:val="Normal"/>
              <w:ind w:left="720" w:hanging="0"/>
              <w:rPr>
                <w:rFonts w:cs="Times New Roman"/>
                <w:color w:val="000000"/>
                <w:sz w:val="22"/>
                <w:szCs w:val="18"/>
                <w:highlight w:val="white"/>
                <w:lang w:val="sr-BA"/>
              </w:rPr>
            </w:pPr>
            <w:r>
              <w:rPr>
                <w:rFonts w:cs="Times New Roman"/>
                <w:color w:val="000000"/>
                <w:sz w:val="22"/>
                <w:szCs w:val="18"/>
                <w:shd w:fill="FFFFFF" w:val="clear"/>
                <w:lang w:val="sr-BA"/>
              </w:rPr>
              <w:t>Учествовање у раду код :</w:t>
            </w:r>
          </w:p>
          <w:p>
            <w:pPr>
              <w:pStyle w:val="Normal"/>
              <w:ind w:left="720" w:hanging="0"/>
              <w:rPr>
                <w:rFonts w:cs="Times New Roman"/>
                <w:color w:val="000000"/>
                <w:sz w:val="22"/>
                <w:szCs w:val="18"/>
                <w:highlight w:val="white"/>
                <w:lang w:val="sr-BA"/>
              </w:rPr>
            </w:pPr>
            <w:r>
              <w:rPr>
                <w:rFonts w:cs="Times New Roman"/>
                <w:color w:val="000000"/>
                <w:sz w:val="22"/>
                <w:szCs w:val="18"/>
                <w:shd w:fill="FFFFFF" w:val="clear"/>
                <w:lang w:val="sr-BA"/>
              </w:rPr>
              <w:t xml:space="preserve">  </w:t>
            </w:r>
            <w:r>
              <w:rPr>
                <w:rFonts w:cs="Times New Roman"/>
                <w:color w:val="000000"/>
                <w:sz w:val="22"/>
                <w:szCs w:val="18"/>
                <w:shd w:fill="FFFFFF" w:val="clear"/>
                <w:lang w:val="sr-BA"/>
              </w:rPr>
              <w:t xml:space="preserve">укључивања ЦТГ-а, ЕКГ-а, вађења крви, слушање феталних тонова феталним монитором </w:t>
            </w:r>
          </w:p>
          <w:p>
            <w:pPr>
              <w:pStyle w:val="Normal"/>
              <w:ind w:left="720" w:hanging="0"/>
              <w:rPr>
                <w:rFonts w:cs="Times New Roman"/>
                <w:color w:val="000000"/>
                <w:sz w:val="22"/>
                <w:szCs w:val="18"/>
                <w:highlight w:val="white"/>
                <w:lang w:val="sr-BA"/>
              </w:rPr>
            </w:pPr>
            <w:r>
              <w:rPr>
                <w:rFonts w:cs="Times New Roman"/>
                <w:color w:val="000000"/>
                <w:sz w:val="22"/>
                <w:szCs w:val="18"/>
                <w:shd w:fill="FFFFFF" w:val="clear"/>
                <w:lang w:val="sr-BA"/>
              </w:rPr>
              <w:t xml:space="preserve">-На одјељењу бабињара: њега породиље, превијање оперативне ране, вертикализација ппородиље, успостављање лактације и њега дојки; у дјечијој соби присуствују вакцинацији и      </w:t>
              <w:br/>
              <w:t xml:space="preserve">  давању терапије новорођенчету. Као и преглед новорођенчета при пријему.</w:t>
            </w:r>
          </w:p>
          <w:p>
            <w:pPr>
              <w:pStyle w:val="Normal"/>
              <w:ind w:left="720" w:hanging="0"/>
              <w:rPr>
                <w:rFonts w:cs="Times New Roman"/>
                <w:color w:val="000000"/>
                <w:sz w:val="22"/>
                <w:szCs w:val="18"/>
                <w:shd w:fill="FFFFFF" w:val="clear"/>
                <w:lang w:val="sr-BA"/>
              </w:rPr>
            </w:pPr>
            <w:r>
              <w:rPr>
                <w:rFonts w:cs="Times New Roman"/>
                <w:color w:val="000000"/>
                <w:sz w:val="22"/>
                <w:szCs w:val="18"/>
                <w:shd w:fill="FFFFFF" w:val="clear"/>
                <w:lang w:val="sr-BA"/>
              </w:rPr>
            </w:r>
          </w:p>
          <w:p>
            <w:pPr>
              <w:pStyle w:val="ListParagraph"/>
              <w:ind w:left="0" w:hanging="0"/>
              <w:rPr>
                <w:rFonts w:cs="Times New Roman"/>
                <w:sz w:val="22"/>
                <w:szCs w:val="18"/>
                <w:lang w:val="sr-BA"/>
              </w:rPr>
            </w:pPr>
            <w:r>
              <w:rPr>
                <w:rFonts w:cs="Times New Roman"/>
                <w:sz w:val="22"/>
                <w:szCs w:val="18"/>
                <w:lang w:val="sr-BA"/>
              </w:rPr>
            </w:r>
          </w:p>
          <w:p>
            <w:pPr>
              <w:pStyle w:val="ListParagraph"/>
              <w:ind w:left="1080" w:hanging="0"/>
              <w:rPr>
                <w:rFonts w:cs="Times New Roman"/>
                <w:sz w:val="22"/>
                <w:szCs w:val="18"/>
                <w:lang w:val="sr-BA"/>
              </w:rPr>
            </w:pPr>
            <w:r>
              <w:rPr>
                <w:rFonts w:cs="Times New Roman"/>
                <w:sz w:val="22"/>
                <w:szCs w:val="18"/>
                <w:lang w:val="sr-BA"/>
              </w:rPr>
            </w:r>
          </w:p>
          <w:p>
            <w:pPr>
              <w:pStyle w:val="Normal"/>
              <w:rPr>
                <w:rFonts w:cs="Times New Roman"/>
                <w:b/>
                <w:b/>
                <w:sz w:val="22"/>
                <w:szCs w:val="18"/>
                <w:lang w:val="sr-BA"/>
              </w:rPr>
            </w:pPr>
            <w:r>
              <w:rPr>
                <w:rFonts w:cs="Times New Roman"/>
                <w:b/>
                <w:sz w:val="22"/>
                <w:szCs w:val="18"/>
                <w:lang w:val="sr-BA"/>
              </w:rPr>
              <w:t xml:space="preserve"> </w:t>
            </w:r>
            <w:r>
              <w:rPr>
                <w:rFonts w:cs="Times New Roman"/>
                <w:b/>
                <w:sz w:val="22"/>
                <w:szCs w:val="18"/>
                <w:lang w:val="sr-BA"/>
              </w:rPr>
              <w:t>Све тематске јединице ће се одржавати у форми : предавања, презентације студената, семинарски рад, интерактивни рад;</w:t>
            </w:r>
          </w:p>
          <w:p>
            <w:pPr>
              <w:pStyle w:val="Normal"/>
              <w:rPr>
                <w:rFonts w:cs="Times New Roman"/>
                <w:b/>
                <w:b/>
                <w:sz w:val="22"/>
                <w:szCs w:val="18"/>
                <w:lang w:val="sr-BA"/>
              </w:rPr>
            </w:pPr>
            <w:r>
              <w:rPr>
                <w:rFonts w:cs="Times New Roman"/>
                <w:sz w:val="22"/>
                <w:szCs w:val="18"/>
                <w:lang w:val="sr-BA"/>
              </w:rPr>
              <w:t xml:space="preserve"> </w:t>
            </w:r>
          </w:p>
          <w:p>
            <w:pPr>
              <w:pStyle w:val="Normal"/>
              <w:rPr>
                <w:rFonts w:cs="Times New Roman"/>
                <w:b/>
                <w:b/>
                <w:sz w:val="22"/>
                <w:szCs w:val="18"/>
                <w:lang w:val="sr-BA"/>
              </w:rPr>
            </w:pPr>
            <w:r>
              <w:rPr>
                <w:rFonts w:cs="Times New Roman"/>
                <w:b/>
                <w:sz w:val="22"/>
                <w:szCs w:val="18"/>
                <w:lang w:val="sr-BA"/>
              </w:rPr>
            </w:r>
          </w:p>
          <w:p>
            <w:pPr>
              <w:pStyle w:val="Normal"/>
              <w:rPr>
                <w:rFonts w:cs="Times New Roman"/>
                <w:sz w:val="22"/>
                <w:szCs w:val="18"/>
                <w:lang w:val="sr-BA"/>
              </w:rPr>
            </w:pPr>
            <w:r>
              <w:rPr>
                <w:rFonts w:cs="Times New Roman"/>
                <w:sz w:val="22"/>
                <w:szCs w:val="18"/>
                <w:lang w:val="sr-BA"/>
              </w:rPr>
              <w:t xml:space="preserve"> </w:t>
            </w:r>
          </w:p>
        </w:tc>
      </w:tr>
      <w:tr>
        <w:trPr/>
        <w:tc>
          <w:tcPr>
            <w:tcW w:w="156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II</w:t>
            </w:r>
          </w:p>
        </w:tc>
        <w:tc>
          <w:tcPr>
            <w:tcW w:w="1566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В2</w:t>
            </w:r>
          </w:p>
        </w:tc>
        <w:tc>
          <w:tcPr>
            <w:tcW w:w="152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ТВ и ПР</w:t>
            </w:r>
          </w:p>
        </w:tc>
        <w:tc>
          <w:tcPr>
            <w:tcW w:w="9913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rFonts w:cs="Times New Roman"/>
                <w:sz w:val="22"/>
                <w:szCs w:val="18"/>
                <w:lang w:val="hr-BA"/>
              </w:rPr>
            </w:pPr>
            <w:r>
              <w:rPr>
                <w:rFonts w:cs="Times New Roman"/>
                <w:sz w:val="22"/>
                <w:szCs w:val="18"/>
                <w:lang w:val="hr-BA"/>
              </w:rPr>
            </w:r>
          </w:p>
        </w:tc>
      </w:tr>
      <w:tr>
        <w:trPr/>
        <w:tc>
          <w:tcPr>
            <w:tcW w:w="156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III</w:t>
            </w:r>
          </w:p>
        </w:tc>
        <w:tc>
          <w:tcPr>
            <w:tcW w:w="1566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В3</w:t>
            </w:r>
          </w:p>
        </w:tc>
        <w:tc>
          <w:tcPr>
            <w:tcW w:w="152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ТВ и ПР</w:t>
            </w:r>
          </w:p>
        </w:tc>
        <w:tc>
          <w:tcPr>
            <w:tcW w:w="9913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rFonts w:cs="Times New Roman"/>
                <w:sz w:val="22"/>
                <w:szCs w:val="18"/>
                <w:lang w:val="hr-BA"/>
              </w:rPr>
            </w:pPr>
            <w:r>
              <w:rPr>
                <w:rFonts w:cs="Times New Roman"/>
                <w:sz w:val="22"/>
                <w:szCs w:val="18"/>
                <w:lang w:val="hr-BA"/>
              </w:rPr>
            </w:r>
          </w:p>
        </w:tc>
      </w:tr>
      <w:tr>
        <w:trPr/>
        <w:tc>
          <w:tcPr>
            <w:tcW w:w="156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IV</w:t>
            </w:r>
          </w:p>
        </w:tc>
        <w:tc>
          <w:tcPr>
            <w:tcW w:w="1566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В4</w:t>
            </w:r>
          </w:p>
        </w:tc>
        <w:tc>
          <w:tcPr>
            <w:tcW w:w="152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ТВ и ПР</w:t>
            </w:r>
          </w:p>
        </w:tc>
        <w:tc>
          <w:tcPr>
            <w:tcW w:w="9913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  <w:tr>
        <w:trPr/>
        <w:tc>
          <w:tcPr>
            <w:tcW w:w="156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V</w:t>
            </w:r>
          </w:p>
        </w:tc>
        <w:tc>
          <w:tcPr>
            <w:tcW w:w="1566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В5</w:t>
            </w:r>
          </w:p>
        </w:tc>
        <w:tc>
          <w:tcPr>
            <w:tcW w:w="152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ТВ и ПР</w:t>
            </w:r>
          </w:p>
        </w:tc>
        <w:tc>
          <w:tcPr>
            <w:tcW w:w="9913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  <w:tr>
        <w:trPr/>
        <w:tc>
          <w:tcPr>
            <w:tcW w:w="156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VI</w:t>
            </w:r>
          </w:p>
        </w:tc>
        <w:tc>
          <w:tcPr>
            <w:tcW w:w="1566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В6</w:t>
            </w:r>
          </w:p>
        </w:tc>
        <w:tc>
          <w:tcPr>
            <w:tcW w:w="152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ТВ и ПР</w:t>
            </w:r>
          </w:p>
        </w:tc>
        <w:tc>
          <w:tcPr>
            <w:tcW w:w="9913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  <w:tr>
        <w:trPr/>
        <w:tc>
          <w:tcPr>
            <w:tcW w:w="156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VII</w:t>
            </w:r>
          </w:p>
        </w:tc>
        <w:tc>
          <w:tcPr>
            <w:tcW w:w="1566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В7</w:t>
            </w:r>
          </w:p>
        </w:tc>
        <w:tc>
          <w:tcPr>
            <w:tcW w:w="152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ТВ и ПР</w:t>
            </w:r>
          </w:p>
        </w:tc>
        <w:tc>
          <w:tcPr>
            <w:tcW w:w="9913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  <w:tr>
        <w:trPr/>
        <w:tc>
          <w:tcPr>
            <w:tcW w:w="156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VIII</w:t>
            </w:r>
          </w:p>
        </w:tc>
        <w:tc>
          <w:tcPr>
            <w:tcW w:w="1566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В8</w:t>
            </w:r>
          </w:p>
        </w:tc>
        <w:tc>
          <w:tcPr>
            <w:tcW w:w="152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ТВ и ПР</w:t>
            </w:r>
          </w:p>
        </w:tc>
        <w:tc>
          <w:tcPr>
            <w:tcW w:w="9913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  <w:tr>
        <w:trPr/>
        <w:tc>
          <w:tcPr>
            <w:tcW w:w="156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IX</w:t>
            </w:r>
          </w:p>
        </w:tc>
        <w:tc>
          <w:tcPr>
            <w:tcW w:w="1566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В9</w:t>
            </w:r>
          </w:p>
        </w:tc>
        <w:tc>
          <w:tcPr>
            <w:tcW w:w="152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ТВ и ПР</w:t>
            </w:r>
          </w:p>
        </w:tc>
        <w:tc>
          <w:tcPr>
            <w:tcW w:w="9913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  <w:tr>
        <w:trPr/>
        <w:tc>
          <w:tcPr>
            <w:tcW w:w="156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X</w:t>
            </w:r>
          </w:p>
        </w:tc>
        <w:tc>
          <w:tcPr>
            <w:tcW w:w="1566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В10</w:t>
            </w:r>
          </w:p>
        </w:tc>
        <w:tc>
          <w:tcPr>
            <w:tcW w:w="152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ТВ и ПР</w:t>
            </w:r>
          </w:p>
        </w:tc>
        <w:tc>
          <w:tcPr>
            <w:tcW w:w="9913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  <w:tr>
        <w:trPr/>
        <w:tc>
          <w:tcPr>
            <w:tcW w:w="156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XI</w:t>
            </w:r>
          </w:p>
        </w:tc>
        <w:tc>
          <w:tcPr>
            <w:tcW w:w="1566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В11</w:t>
            </w:r>
          </w:p>
        </w:tc>
        <w:tc>
          <w:tcPr>
            <w:tcW w:w="152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ТВ и ПР</w:t>
            </w:r>
          </w:p>
        </w:tc>
        <w:tc>
          <w:tcPr>
            <w:tcW w:w="9913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  <w:tr>
        <w:trPr/>
        <w:tc>
          <w:tcPr>
            <w:tcW w:w="156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XII</w:t>
            </w:r>
          </w:p>
        </w:tc>
        <w:tc>
          <w:tcPr>
            <w:tcW w:w="1566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В12</w:t>
            </w:r>
          </w:p>
        </w:tc>
        <w:tc>
          <w:tcPr>
            <w:tcW w:w="152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ТВ и ПР</w:t>
            </w:r>
          </w:p>
        </w:tc>
        <w:tc>
          <w:tcPr>
            <w:tcW w:w="9913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  <w:tr>
        <w:trPr/>
        <w:tc>
          <w:tcPr>
            <w:tcW w:w="156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XIII</w:t>
            </w:r>
          </w:p>
        </w:tc>
        <w:tc>
          <w:tcPr>
            <w:tcW w:w="1566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В13</w:t>
            </w:r>
          </w:p>
        </w:tc>
        <w:tc>
          <w:tcPr>
            <w:tcW w:w="152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ТВ и ПР</w:t>
            </w:r>
          </w:p>
        </w:tc>
        <w:tc>
          <w:tcPr>
            <w:tcW w:w="9913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  <w:tr>
        <w:trPr/>
        <w:tc>
          <w:tcPr>
            <w:tcW w:w="156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XIV</w:t>
            </w:r>
          </w:p>
        </w:tc>
        <w:tc>
          <w:tcPr>
            <w:tcW w:w="1566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В14</w:t>
            </w:r>
          </w:p>
        </w:tc>
        <w:tc>
          <w:tcPr>
            <w:tcW w:w="152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ТВ и ПР</w:t>
            </w:r>
          </w:p>
        </w:tc>
        <w:tc>
          <w:tcPr>
            <w:tcW w:w="9913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  <w:tr>
        <w:trPr/>
        <w:tc>
          <w:tcPr>
            <w:tcW w:w="156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XV</w:t>
            </w:r>
          </w:p>
        </w:tc>
        <w:tc>
          <w:tcPr>
            <w:tcW w:w="1566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В15</w:t>
            </w:r>
          </w:p>
        </w:tc>
        <w:tc>
          <w:tcPr>
            <w:tcW w:w="152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ТВ и ПР</w:t>
            </w:r>
          </w:p>
        </w:tc>
        <w:tc>
          <w:tcPr>
            <w:tcW w:w="9913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</w:tbl>
    <w:p>
      <w:pPr>
        <w:pStyle w:val="Normal"/>
        <w:spacing w:before="80" w:after="0"/>
        <w:rPr>
          <w:sz w:val="20"/>
          <w:szCs w:val="20"/>
          <w:lang w:val="sr-BA"/>
        </w:rPr>
      </w:pPr>
      <w:r>
        <w:rPr>
          <w:sz w:val="20"/>
          <w:szCs w:val="20"/>
          <w:lang w:val="sr-BA"/>
        </w:rPr>
        <w:t xml:space="preserve">В1, В2, ...., В15 – Вјежба прва, Вјежба друга, ..., Вјежба петнаеста, ТВ – Теоријска вјежба,ПВ – Практична вјежба    </w:t>
      </w:r>
    </w:p>
    <w:p>
      <w:pPr>
        <w:pStyle w:val="Normal"/>
        <w:spacing w:before="80" w:after="0"/>
        <w:rPr>
          <w:sz w:val="20"/>
          <w:szCs w:val="20"/>
          <w:lang w:val="sr-BA"/>
        </w:rPr>
      </w:pPr>
      <w:r>
        <w:rPr>
          <w:sz w:val="20"/>
          <w:szCs w:val="20"/>
          <w:lang w:val="sr-BA"/>
        </w:rPr>
      </w:r>
    </w:p>
    <w:p>
      <w:pPr>
        <w:pStyle w:val="Normal"/>
        <w:jc w:val="center"/>
        <w:rPr>
          <w:sz w:val="32"/>
          <w:szCs w:val="32"/>
          <w:lang w:val="sr-BA"/>
        </w:rPr>
      </w:pPr>
      <w:r>
        <w:rPr>
          <w:sz w:val="32"/>
          <w:szCs w:val="32"/>
          <w:lang w:val="sr-BA"/>
        </w:rPr>
      </w:r>
    </w:p>
    <w:p>
      <w:pPr>
        <w:pStyle w:val="Normal"/>
        <w:jc w:val="center"/>
        <w:rPr>
          <w:sz w:val="32"/>
          <w:szCs w:val="32"/>
          <w:lang w:val="sr-BA"/>
        </w:rPr>
      </w:pPr>
      <w:r>
        <w:rPr>
          <w:sz w:val="32"/>
          <w:szCs w:val="32"/>
          <w:lang w:val="sr-BA"/>
        </w:rPr>
      </w:r>
    </w:p>
    <w:p>
      <w:pPr>
        <w:pStyle w:val="Normal"/>
        <w:jc w:val="center"/>
        <w:rPr>
          <w:sz w:val="32"/>
          <w:szCs w:val="32"/>
          <w:lang w:val="sr-BA"/>
        </w:rPr>
      </w:pPr>
      <w:r>
        <w:rPr>
          <w:sz w:val="32"/>
          <w:szCs w:val="32"/>
          <w:lang w:val="sr-BA"/>
        </w:rPr>
      </w:r>
    </w:p>
    <w:p>
      <w:pPr>
        <w:pStyle w:val="Normal"/>
        <w:jc w:val="center"/>
        <w:rPr>
          <w:sz w:val="32"/>
          <w:szCs w:val="32"/>
          <w:lang w:val="sr-BA"/>
        </w:rPr>
      </w:pPr>
      <w:r>
        <w:rPr>
          <w:sz w:val="32"/>
          <w:szCs w:val="32"/>
          <w:lang w:val="sr-BA"/>
        </w:rPr>
      </w:r>
    </w:p>
    <w:p>
      <w:pPr>
        <w:pStyle w:val="Normal"/>
        <w:jc w:val="center"/>
        <w:rPr>
          <w:sz w:val="32"/>
          <w:szCs w:val="32"/>
          <w:lang w:val="sr-BA"/>
        </w:rPr>
      </w:pPr>
      <w:r>
        <w:rPr>
          <w:sz w:val="32"/>
          <w:szCs w:val="32"/>
          <w:lang w:val="sr-BA"/>
        </w:rPr>
      </w:r>
    </w:p>
    <w:p>
      <w:pPr>
        <w:pStyle w:val="Normal"/>
        <w:jc w:val="center"/>
        <w:rPr>
          <w:sz w:val="32"/>
          <w:szCs w:val="32"/>
          <w:lang w:val="sr-BA"/>
        </w:rPr>
      </w:pPr>
      <w:r>
        <w:rPr>
          <w:sz w:val="32"/>
          <w:szCs w:val="32"/>
          <w:lang w:val="sr-BA"/>
        </w:rPr>
        <w:t>РАСПОРЕД ВЈЕЖБИ</w:t>
      </w:r>
      <w:r>
        <w:rPr>
          <w:sz w:val="32"/>
          <w:szCs w:val="32"/>
          <w:lang w:val="sr-Latn-BA"/>
        </w:rPr>
        <w:t xml:space="preserve"> </w:t>
      </w:r>
      <w:r>
        <w:rPr>
          <w:sz w:val="32"/>
          <w:szCs w:val="32"/>
          <w:lang w:val="sr-BA"/>
        </w:rPr>
        <w:t>АСИСТЕНТИ</w:t>
      </w:r>
    </w:p>
    <w:tbl>
      <w:tblPr>
        <w:tblStyle w:val="6"/>
        <w:tblW w:w="14572" w:type="dxa"/>
        <w:jc w:val="center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1610"/>
        <w:gridCol w:w="2710"/>
        <w:gridCol w:w="2712"/>
        <w:gridCol w:w="2237"/>
        <w:gridCol w:w="1"/>
        <w:gridCol w:w="758"/>
        <w:gridCol w:w="1"/>
        <w:gridCol w:w="4542"/>
      </w:tblGrid>
      <w:tr>
        <w:trPr/>
        <w:tc>
          <w:tcPr>
            <w:tcW w:w="1610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Група</w:t>
            </w:r>
          </w:p>
        </w:tc>
        <w:tc>
          <w:tcPr>
            <w:tcW w:w="2710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Дан</w:t>
            </w:r>
          </w:p>
        </w:tc>
        <w:tc>
          <w:tcPr>
            <w:tcW w:w="2712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Вријеме</w:t>
            </w:r>
          </w:p>
        </w:tc>
        <w:tc>
          <w:tcPr>
            <w:tcW w:w="2237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Мјесто одржавања</w:t>
            </w:r>
          </w:p>
        </w:tc>
        <w:tc>
          <w:tcPr>
            <w:tcW w:w="759" w:type="dxa"/>
            <w:gridSpan w:val="2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Ч</w:t>
            </w:r>
          </w:p>
        </w:tc>
        <w:tc>
          <w:tcPr>
            <w:tcW w:w="4543" w:type="dxa"/>
            <w:gridSpan w:val="2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Сарадник</w:t>
            </w:r>
          </w:p>
        </w:tc>
      </w:tr>
      <w:tr>
        <w:trPr/>
        <w:tc>
          <w:tcPr>
            <w:tcW w:w="161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Г1</w:t>
            </w:r>
          </w:p>
        </w:tc>
        <w:tc>
          <w:tcPr>
            <w:tcW w:w="271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sr-BA"/>
              </w:rPr>
              <w:t xml:space="preserve">             </w:t>
            </w:r>
          </w:p>
        </w:tc>
        <w:tc>
          <w:tcPr>
            <w:tcW w:w="271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hr-BA"/>
              </w:rPr>
            </w:pPr>
            <w:r>
              <w:rPr>
                <w:lang w:val="hr-BA"/>
              </w:rPr>
            </w:r>
          </w:p>
        </w:tc>
        <w:tc>
          <w:tcPr>
            <w:tcW w:w="2237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ГАК</w:t>
            </w:r>
          </w:p>
        </w:tc>
        <w:tc>
          <w:tcPr>
            <w:tcW w:w="759" w:type="dxa"/>
            <w:gridSpan w:val="2"/>
            <w:vMerge w:val="restart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hr-BA"/>
              </w:rPr>
            </w:pPr>
            <w:r>
              <w:rPr>
                <w:lang w:val="hr-BA"/>
              </w:rPr>
              <w:t>4</w:t>
            </w:r>
          </w:p>
        </w:tc>
        <w:tc>
          <w:tcPr>
            <w:tcW w:w="4543" w:type="dxa"/>
            <w:gridSpan w:val="2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sr-BA"/>
              </w:rPr>
              <w:t>Дипл. медицинар здрав. његе Топић Александра</w:t>
            </w:r>
          </w:p>
        </w:tc>
      </w:tr>
      <w:tr>
        <w:trPr/>
        <w:tc>
          <w:tcPr>
            <w:tcW w:w="1610" w:type="dxa"/>
            <w:vMerge w:val="restart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660" w:type="dxa"/>
            <w:gridSpan w:val="4"/>
            <w:vMerge w:val="restart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Вјежбе су организоване у договору са водитељима вјежби (дани и сатнице) према наведеном плану и програму</w:t>
            </w:r>
          </w:p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  <w:p>
            <w:pPr>
              <w:pStyle w:val="Normal"/>
              <w:rPr>
                <w:rFonts w:cs="Times New Roman"/>
                <w:b/>
                <w:b/>
                <w:sz w:val="22"/>
                <w:szCs w:val="18"/>
                <w:lang w:val="sr-BA"/>
              </w:rPr>
            </w:pPr>
            <w:r>
              <w:rPr>
                <w:rFonts w:cs="Times New Roman"/>
                <w:b/>
                <w:sz w:val="22"/>
                <w:szCs w:val="18"/>
                <w:lang w:val="sr-BA"/>
              </w:rPr>
              <w:t>Провјера знања за студенте ће бити одржана у форми семинарских радова и презентација;</w:t>
            </w:r>
          </w:p>
          <w:p>
            <w:pPr>
              <w:pStyle w:val="Normal"/>
              <w:rPr>
                <w:rFonts w:cs="Times New Roman"/>
                <w:b/>
                <w:b/>
                <w:sz w:val="22"/>
                <w:szCs w:val="18"/>
                <w:lang w:val="sr-BA"/>
              </w:rPr>
            </w:pPr>
            <w:r>
              <w:rPr>
                <w:rFonts w:cs="Times New Roman"/>
                <w:sz w:val="22"/>
                <w:szCs w:val="18"/>
                <w:lang w:val="sr-B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59" w:type="dxa"/>
            <w:gridSpan w:val="2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454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sr-BA"/>
              </w:rPr>
              <w:t>Дипл. медицинар здрав. његе Радетић Сандра</w:t>
            </w:r>
            <w:r>
              <w:rPr>
                <w:lang w:val="hr-BA"/>
              </w:rPr>
              <w:t xml:space="preserve"> </w:t>
            </w:r>
          </w:p>
        </w:tc>
      </w:tr>
      <w:tr>
        <w:trPr/>
        <w:tc>
          <w:tcPr>
            <w:tcW w:w="1610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660" w:type="dxa"/>
            <w:gridSpan w:val="4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59" w:type="dxa"/>
            <w:gridSpan w:val="2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454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sr-BA"/>
              </w:rPr>
            </w:pPr>
            <w:r>
              <w:rPr>
                <w:lang w:val="sr-BA"/>
              </w:rPr>
              <w:t>Дипл. медицинар здрав. његе Тамара Стијаковић</w:t>
            </w:r>
          </w:p>
        </w:tc>
      </w:tr>
      <w:tr>
        <w:trPr/>
        <w:tc>
          <w:tcPr>
            <w:tcW w:w="1610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660" w:type="dxa"/>
            <w:gridSpan w:val="4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  <w:tc>
          <w:tcPr>
            <w:tcW w:w="759" w:type="dxa"/>
            <w:gridSpan w:val="2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454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  <w:tr>
        <w:trPr/>
        <w:tc>
          <w:tcPr>
            <w:tcW w:w="1610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7660" w:type="dxa"/>
            <w:gridSpan w:val="4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59" w:type="dxa"/>
            <w:gridSpan w:val="2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454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hr-BA"/>
              </w:rPr>
            </w:pPr>
            <w:r>
              <w:rPr>
                <w:lang w:val="hr-BA"/>
              </w:rPr>
              <w:t xml:space="preserve"> </w:t>
            </w:r>
          </w:p>
        </w:tc>
      </w:tr>
      <w:tr>
        <w:trPr/>
        <w:tc>
          <w:tcPr>
            <w:tcW w:w="1610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660" w:type="dxa"/>
            <w:gridSpan w:val="4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59" w:type="dxa"/>
            <w:gridSpan w:val="2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454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  <w:tr>
        <w:trPr/>
        <w:tc>
          <w:tcPr>
            <w:tcW w:w="1610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660" w:type="dxa"/>
            <w:gridSpan w:val="4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59" w:type="dxa"/>
            <w:gridSpan w:val="2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454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  <w:tr>
        <w:trPr/>
        <w:tc>
          <w:tcPr>
            <w:tcW w:w="1610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660" w:type="dxa"/>
            <w:gridSpan w:val="4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59" w:type="dxa"/>
            <w:gridSpan w:val="2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454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sr-BA"/>
              </w:rPr>
            </w:pPr>
            <w:r>
              <w:rPr>
                <w:lang w:val="sr-BA"/>
              </w:rPr>
            </w:r>
          </w:p>
        </w:tc>
      </w:tr>
      <w:tr>
        <w:trPr/>
        <w:tc>
          <w:tcPr>
            <w:tcW w:w="1610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660" w:type="dxa"/>
            <w:gridSpan w:val="4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59" w:type="dxa"/>
            <w:gridSpan w:val="2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454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  <w:tr>
        <w:trPr/>
        <w:tc>
          <w:tcPr>
            <w:tcW w:w="1610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660" w:type="dxa"/>
            <w:gridSpan w:val="4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59" w:type="dxa"/>
            <w:gridSpan w:val="2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454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  <w:tr>
        <w:trPr/>
        <w:tc>
          <w:tcPr>
            <w:tcW w:w="1610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660" w:type="dxa"/>
            <w:gridSpan w:val="4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59" w:type="dxa"/>
            <w:gridSpan w:val="2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454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  <w:tr>
        <w:trPr/>
        <w:tc>
          <w:tcPr>
            <w:tcW w:w="1610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660" w:type="dxa"/>
            <w:gridSpan w:val="4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59" w:type="dxa"/>
            <w:gridSpan w:val="2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454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sr-BA"/>
              </w:rPr>
            </w:pPr>
            <w:r>
              <w:rPr>
                <w:lang w:val="sr-BA"/>
              </w:rPr>
            </w:r>
          </w:p>
        </w:tc>
      </w:tr>
      <w:tr>
        <w:trPr/>
        <w:tc>
          <w:tcPr>
            <w:tcW w:w="1610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660" w:type="dxa"/>
            <w:gridSpan w:val="4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59" w:type="dxa"/>
            <w:gridSpan w:val="2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454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sr-BA"/>
              </w:rPr>
            </w:pPr>
            <w:r>
              <w:rPr>
                <w:lang w:val="sr-BA"/>
              </w:rPr>
            </w:r>
          </w:p>
        </w:tc>
      </w:tr>
      <w:tr>
        <w:trPr/>
        <w:tc>
          <w:tcPr>
            <w:tcW w:w="1610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660" w:type="dxa"/>
            <w:gridSpan w:val="4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59" w:type="dxa"/>
            <w:gridSpan w:val="2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454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sr-BA"/>
              </w:rPr>
            </w:pPr>
            <w:r>
              <w:rPr>
                <w:lang w:val="sr-BA"/>
              </w:rPr>
            </w:r>
          </w:p>
        </w:tc>
      </w:tr>
      <w:tr>
        <w:trPr/>
        <w:tc>
          <w:tcPr>
            <w:tcW w:w="1610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hr-BA"/>
              </w:rPr>
            </w:pPr>
            <w:r>
              <w:rPr>
                <w:lang w:val="hr-BA"/>
              </w:rPr>
            </w:r>
          </w:p>
        </w:tc>
        <w:tc>
          <w:tcPr>
            <w:tcW w:w="7660" w:type="dxa"/>
            <w:gridSpan w:val="4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59" w:type="dxa"/>
            <w:gridSpan w:val="2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454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/>
            </w:pPr>
            <w:r>
              <w:rPr/>
            </w:r>
          </w:p>
        </w:tc>
      </w:tr>
    </w:tbl>
    <w:p>
      <w:pPr>
        <w:pStyle w:val="Normal"/>
        <w:jc w:val="center"/>
        <w:rPr>
          <w:sz w:val="32"/>
          <w:szCs w:val="32"/>
          <w:lang w:val="sr-BA"/>
        </w:rPr>
      </w:pPr>
      <w:r>
        <w:rPr>
          <w:sz w:val="32"/>
          <w:szCs w:val="32"/>
          <w:lang w:val="sr-BA"/>
        </w:rPr>
      </w:r>
    </w:p>
    <w:p>
      <w:pPr>
        <w:pStyle w:val="Normal"/>
        <w:spacing w:before="80" w:after="0"/>
        <w:rPr>
          <w:b/>
          <w:b/>
          <w:bCs/>
          <w:sz w:val="20"/>
          <w:szCs w:val="20"/>
          <w:lang w:val="sr-Latn-BA"/>
        </w:rPr>
      </w:pPr>
      <w:r>
        <w:rPr>
          <w:b/>
          <w:bCs/>
          <w:sz w:val="20"/>
          <w:szCs w:val="20"/>
          <w:lang w:val="sr-BA"/>
        </w:rPr>
        <w:t xml:space="preserve">Напомена :  Вјежбе ће бити реализоване по договору са водитељима / наставницима </w:t>
      </w:r>
      <w:r>
        <w:rPr>
          <w:b/>
          <w:bCs/>
          <w:sz w:val="20"/>
          <w:szCs w:val="20"/>
          <w:lang w:val="sr-Latn-BA"/>
        </w:rPr>
        <w:t>.</w:t>
      </w:r>
    </w:p>
    <w:p>
      <w:pPr>
        <w:pStyle w:val="Normal"/>
        <w:spacing w:before="240" w:after="120"/>
        <w:jc w:val="center"/>
        <w:rPr>
          <w:b/>
          <w:b/>
          <w:color w:val="FF0000"/>
          <w:sz w:val="28"/>
          <w:szCs w:val="28"/>
          <w:lang w:val="sr-BA"/>
        </w:rPr>
      </w:pPr>
      <w:r>
        <w:rPr>
          <w:b/>
          <w:color w:val="FF0000"/>
          <w:sz w:val="28"/>
          <w:szCs w:val="28"/>
          <w:lang w:val="sr-BA"/>
        </w:rPr>
      </w:r>
    </w:p>
    <w:p>
      <w:pPr>
        <w:pStyle w:val="Normal"/>
        <w:spacing w:before="240" w:after="0"/>
        <w:ind w:left="10800" w:firstLine="720"/>
        <w:rPr>
          <w:b/>
          <w:b/>
          <w:lang w:val="hr-BA"/>
        </w:rPr>
      </w:pPr>
      <w:r>
        <w:rPr>
          <w:b/>
          <w:lang w:val="sr-BA"/>
        </w:rPr>
        <w:t>ШЕФ КАТЕДРЕ:</w:t>
      </w:r>
    </w:p>
    <w:p>
      <w:pPr>
        <w:pStyle w:val="Normal"/>
        <w:spacing w:before="120" w:after="0"/>
        <w:jc w:val="right"/>
        <w:rPr/>
      </w:pPr>
      <w:r>
        <w:rPr>
          <w:b/>
          <w:lang w:val="sr-BA"/>
        </w:rPr>
        <w:t>Проф. др Бранка Чанчаревић Ђајић</w:t>
      </w:r>
    </w:p>
    <w:sectPr>
      <w:type w:val="nextPage"/>
      <w:pgSz w:orient="landscape" w:w="16838" w:h="11906"/>
      <w:pgMar w:left="1134" w:right="1134" w:header="0" w:top="1134" w:footer="0" w:bottom="1134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sr-Latn-CS" w:eastAsia="zh-CN" w:bidi="hi-IN"/>
      </w:rPr>
    </w:rPrDefault>
    <w:pPrDefault>
      <w:pPr/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/>
    <w:lsdException w:name="footer" w:uiPriority="99"/>
    <w:lsdException w:name="index heading" w:uiPriority="99"/>
    <w:lsdException w:name="caption" w:uiPriority="35" w:qFormat="1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10" w:semiHidden="0" w:unhideWhenUsed="0" w:qFormat="1"/>
    <w:lsdException w:name="Closing" w:uiPriority="99"/>
    <w:lsdException w:name="Signature" w:uiPriority="99"/>
    <w:lsdException w:name="Default Paragraph Font" w:uiPriority="1"/>
    <w:lsdException w:name="Body Text" w:uiPriority="99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 w:qFormat="1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 w:qFormat="1"/>
    <w:lsdException w:name="Table Grid" w:uiPriority="39" w:semiHidden="0" w:unhideWhenUsed="0" w:qFormat="1"/>
    <w:lsdException w:name="Table Theme" w:uiPriority="99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List Paragraph" w:uiPriority="34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/>
      <w:bidi w:val="0"/>
      <w:jc w:val="left"/>
    </w:pPr>
    <w:rPr>
      <w:rFonts w:ascii="Times New Roman" w:hAnsi="Times New Roman" w:eastAsia="Calibri" w:cs="" w:cstheme="minorBidi" w:eastAsiaTheme="minorHAnsi"/>
      <w:color w:val="auto"/>
      <w:sz w:val="24"/>
      <w:szCs w:val="22"/>
      <w:lang w:val="en-US" w:eastAsia="en-US" w:bidi="ar-SA"/>
    </w:rPr>
  </w:style>
  <w:style w:type="paragraph" w:styleId="Naslov2">
    <w:name w:val="Naslov 2"/>
    <w:basedOn w:val="Normal"/>
    <w:uiPriority w:val="9"/>
    <w:unhideWhenUsed/>
    <w:qFormat/>
    <w:pPr>
      <w:keepNext/>
      <w:keepLines/>
      <w:spacing w:lineRule="auto" w:line="415" w:before="260" w:after="260"/>
      <w:outlineLvl w:val="1"/>
    </w:pPr>
    <w:rPr>
      <w:b/>
      <w:bCs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ubaloniuChar" w:customStyle="1">
    <w:name w:val="Tekst u balončiću Char"/>
    <w:basedOn w:val="DefaultParagraphFont"/>
    <w:link w:val="5"/>
    <w:uiPriority w:val="99"/>
    <w:semiHidden/>
    <w:qFormat/>
    <w:rPr>
      <w:rFonts w:ascii="Tahoma" w:hAnsi="Tahoma" w:cs="Tahoma"/>
      <w:sz w:val="16"/>
      <w:szCs w:val="16"/>
    </w:rPr>
  </w:style>
  <w:style w:type="paragraph" w:styleId="Naslovljavanje">
    <w:name w:val="Naslovljavanje"/>
    <w:basedOn w:val="Normal"/>
    <w:next w:val="Teloteksta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eloteksta">
    <w:name w:val="Telo teksta"/>
    <w:basedOn w:val="Normal"/>
    <w:pPr>
      <w:spacing w:lineRule="auto" w:line="288" w:before="0" w:after="140"/>
    </w:pPr>
    <w:rPr/>
  </w:style>
  <w:style w:type="paragraph" w:styleId="Lista">
    <w:name w:val="Lista"/>
    <w:basedOn w:val="Teloteksta"/>
    <w:pPr/>
    <w:rPr>
      <w:rFonts w:cs="Mangal"/>
    </w:rPr>
  </w:style>
  <w:style w:type="paragraph" w:styleId="Natpis">
    <w:name w:val="Nat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8"/>
    <w:uiPriority w:val="99"/>
    <w:semiHidden/>
    <w:unhideWhenUsed/>
    <w:qFormat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 w:hanging="0"/>
      <w:contextualSpacing/>
    </w:pPr>
    <w:rPr/>
  </w:style>
  <w:style w:type="table" w:default="1" w:styleId="4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6">
    <w:name w:val="Table Grid"/>
    <w:basedOn w:val="4"/>
    <w:uiPriority w:val="39"/>
    <w:qFormat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LibreOffice/5.0.5.2$Windows_x86 LibreOffice_project/55b006a02d247b5f7215fc6ea0fde844b30035b3</Application>
  <Paragraphs>252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2024-10-13T18:32:00Z</dcterms:created>
  <dc:creator>Strain Posavljak</dc:creator>
  <dc:language>sr-Latn-CS</dc:language>
  <dcterms:modified xsi:type="dcterms:W3CDTF">2026-10-16T19:21:23Z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ICV">
    <vt:lpwstr>A03CA76E7F8C46D5839F158F83D837C1</vt:lpwstr>
  </property>
  <property fmtid="{D5CDD505-2E9C-101B-9397-08002B2CF9AE}" pid="4" name="KSOProductBuildVer">
    <vt:lpwstr>1033-12.1.0.26372</vt:lpwstr>
  </property>
  <property fmtid="{D5CDD505-2E9C-101B-9397-08002B2CF9AE}" pid="5" name="KSOTemplateDocerSaveRecord">
    <vt:lpwstr>eyJoZGlkIjoiMjBkODQ2ZGRlMGQ4Y2M0OTMyMTZlZDM0MmRlN2EyOWMifQ==</vt:lpwstr>
  </property>
  <property fmtid="{D5CDD505-2E9C-101B-9397-08002B2CF9AE}" pid="6" name="LinksUpToDate">
    <vt:bool>0</vt:bool>
  </property>
  <property fmtid="{D5CDD505-2E9C-101B-9397-08002B2CF9AE}" pid="7" name="ScaleCrop">
    <vt:bool>0</vt:bool>
  </property>
</Properties>
</file>