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23130" w14:textId="6BDD1923" w:rsidR="00010DB6" w:rsidRPr="00010DB6" w:rsidRDefault="00010DB6" w:rsidP="00010DB6">
      <w:pPr>
        <w:spacing w:after="240" w:line="240" w:lineRule="auto"/>
        <w:rPr>
          <w:rFonts w:ascii="Times New Roman" w:hAnsi="Times New Roman" w:cs="Times New Roman"/>
          <w:b/>
          <w:sz w:val="24"/>
          <w:szCs w:val="24"/>
          <w:lang w:val="sr-Latn-BA"/>
        </w:rPr>
      </w:pPr>
      <w:r w:rsidRPr="00010DB6">
        <w:rPr>
          <w:rFonts w:ascii="Times New Roman" w:hAnsi="Times New Roman" w:cs="Times New Roman"/>
          <w:b/>
          <w:sz w:val="24"/>
          <w:szCs w:val="24"/>
        </w:rPr>
        <w:t xml:space="preserve">LABORATORIJSKA </w:t>
      </w:r>
      <w:r w:rsidRPr="00010DB6">
        <w:rPr>
          <w:rFonts w:ascii="Times New Roman" w:hAnsi="Times New Roman" w:cs="Times New Roman"/>
          <w:b/>
          <w:sz w:val="24"/>
          <w:szCs w:val="24"/>
          <w:lang w:val="sr-Latn-BA"/>
        </w:rPr>
        <w:t xml:space="preserve">VJEŽBA BR. </w:t>
      </w:r>
      <w:r w:rsidRPr="00010DB6">
        <w:rPr>
          <w:rFonts w:ascii="Times New Roman" w:hAnsi="Times New Roman" w:cs="Times New Roman"/>
          <w:b/>
          <w:sz w:val="24"/>
          <w:szCs w:val="24"/>
          <w:lang w:val="sr-Latn-BA"/>
        </w:rPr>
        <w:t>3</w:t>
      </w:r>
    </w:p>
    <w:p w14:paraId="625FB4D4" w14:textId="77777777" w:rsidR="00010DB6" w:rsidRPr="00010DB6" w:rsidRDefault="00010DB6" w:rsidP="00010DB6">
      <w:pPr>
        <w:widowControl w:val="0"/>
        <w:autoSpaceDE w:val="0"/>
        <w:autoSpaceDN w:val="0"/>
        <w:adjustRightInd w:val="0"/>
        <w:spacing w:after="0" w:line="240" w:lineRule="auto"/>
        <w:rPr>
          <w:rFonts w:ascii="Times New Roman" w:hAnsi="Times New Roman" w:cs="Times New Roman"/>
          <w:sz w:val="32"/>
          <w:szCs w:val="32"/>
        </w:rPr>
      </w:pPr>
    </w:p>
    <w:p w14:paraId="5DDAAD45" w14:textId="484035E0" w:rsidR="005A4326" w:rsidRPr="00010DB6" w:rsidRDefault="005A4326" w:rsidP="00010DB6">
      <w:pPr>
        <w:widowControl w:val="0"/>
        <w:autoSpaceDE w:val="0"/>
        <w:autoSpaceDN w:val="0"/>
        <w:adjustRightInd w:val="0"/>
        <w:spacing w:after="0" w:line="240" w:lineRule="auto"/>
        <w:jc w:val="center"/>
        <w:rPr>
          <w:rFonts w:ascii="Times New Roman" w:hAnsi="Times New Roman" w:cs="Times New Roman"/>
          <w:b/>
          <w:sz w:val="24"/>
          <w:szCs w:val="24"/>
        </w:rPr>
      </w:pPr>
      <w:r w:rsidRPr="00010DB6">
        <w:rPr>
          <w:rFonts w:ascii="Times New Roman" w:hAnsi="Times New Roman" w:cs="Times New Roman"/>
          <w:b/>
          <w:sz w:val="32"/>
          <w:szCs w:val="32"/>
        </w:rPr>
        <w:t>UGLJENI HIDRATI</w:t>
      </w:r>
    </w:p>
    <w:p w14:paraId="29362BA0" w14:textId="77777777" w:rsidR="005A4326" w:rsidRPr="00010DB6" w:rsidRDefault="005A4326" w:rsidP="005A4326">
      <w:pPr>
        <w:widowControl w:val="0"/>
        <w:autoSpaceDE w:val="0"/>
        <w:autoSpaceDN w:val="0"/>
        <w:adjustRightInd w:val="0"/>
        <w:spacing w:after="0" w:line="337" w:lineRule="exact"/>
        <w:rPr>
          <w:rFonts w:ascii="Times New Roman" w:hAnsi="Times New Roman" w:cs="Times New Roman"/>
          <w:b/>
          <w:sz w:val="24"/>
          <w:szCs w:val="24"/>
        </w:rPr>
      </w:pPr>
    </w:p>
    <w:p w14:paraId="1E3460C2" w14:textId="19FCE6E2" w:rsidR="005A4326" w:rsidRPr="00010DB6" w:rsidRDefault="005A4326" w:rsidP="00010DB6">
      <w:pPr>
        <w:widowControl w:val="0"/>
        <w:autoSpaceDE w:val="0"/>
        <w:autoSpaceDN w:val="0"/>
        <w:adjustRightInd w:val="0"/>
        <w:spacing w:after="0" w:line="240" w:lineRule="auto"/>
        <w:jc w:val="center"/>
        <w:rPr>
          <w:rFonts w:ascii="Times New Roman" w:hAnsi="Times New Roman" w:cs="Times New Roman"/>
          <w:b/>
          <w:sz w:val="24"/>
          <w:szCs w:val="24"/>
        </w:rPr>
      </w:pPr>
      <w:r w:rsidRPr="00010DB6">
        <w:rPr>
          <w:rFonts w:ascii="Times New Roman" w:hAnsi="Times New Roman" w:cs="Times New Roman"/>
          <w:b/>
          <w:sz w:val="28"/>
          <w:szCs w:val="28"/>
        </w:rPr>
        <w:t>Uvod</w:t>
      </w:r>
    </w:p>
    <w:p w14:paraId="5A70BED4" w14:textId="77777777" w:rsidR="005A4326" w:rsidRPr="00010DB6" w:rsidRDefault="005A4326" w:rsidP="005A4326">
      <w:pPr>
        <w:widowControl w:val="0"/>
        <w:autoSpaceDE w:val="0"/>
        <w:autoSpaceDN w:val="0"/>
        <w:adjustRightInd w:val="0"/>
        <w:spacing w:after="0" w:line="355" w:lineRule="exact"/>
        <w:rPr>
          <w:rFonts w:ascii="Times New Roman" w:hAnsi="Times New Roman" w:cs="Times New Roman"/>
          <w:sz w:val="24"/>
          <w:szCs w:val="24"/>
        </w:rPr>
      </w:pPr>
    </w:p>
    <w:p w14:paraId="3255A861" w14:textId="22BC6421" w:rsidR="005A4326" w:rsidRPr="00010DB6" w:rsidRDefault="005A4326" w:rsidP="004864C3">
      <w:pPr>
        <w:widowControl w:val="0"/>
        <w:overflowPunct w:val="0"/>
        <w:autoSpaceDE w:val="0"/>
        <w:autoSpaceDN w:val="0"/>
        <w:adjustRightInd w:val="0"/>
        <w:spacing w:after="0" w:line="231"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Ugljeni hidrati su polihidroksilni aldehi</w:t>
      </w:r>
      <w:r w:rsidR="001F249D" w:rsidRPr="00010DB6">
        <w:rPr>
          <w:rFonts w:ascii="Times New Roman" w:hAnsi="Times New Roman" w:cs="Times New Roman"/>
          <w:sz w:val="24"/>
          <w:szCs w:val="24"/>
        </w:rPr>
        <w:t>di ili polihidroksilni ketoni. Š</w:t>
      </w:r>
      <w:r w:rsidRPr="00010DB6">
        <w:rPr>
          <w:rFonts w:ascii="Times New Roman" w:hAnsi="Times New Roman" w:cs="Times New Roman"/>
          <w:sz w:val="24"/>
          <w:szCs w:val="24"/>
        </w:rPr>
        <w:t>iroko su rasprostranjeni u biljnim i životinjskim organizmima, a i u humanom organizmu, kao rezervni ugljeni hidrat je zastupljen glikogen gdje u miš</w:t>
      </w:r>
      <w:r w:rsidR="001F249D" w:rsidRPr="00010DB6">
        <w:rPr>
          <w:rFonts w:ascii="Times New Roman" w:hAnsi="Times New Roman" w:cs="Times New Roman"/>
          <w:sz w:val="24"/>
          <w:szCs w:val="24"/>
        </w:rPr>
        <w:t>i</w:t>
      </w:r>
      <w:r w:rsidRPr="00010DB6">
        <w:rPr>
          <w:rFonts w:ascii="Times New Roman" w:hAnsi="Times New Roman" w:cs="Times New Roman"/>
          <w:sz w:val="24"/>
          <w:szCs w:val="24"/>
        </w:rPr>
        <w:t>ćima služi kao rezerva energije, a u jetri za regulaciju glikemije. Neki od njih imaju specifične funkcije. Tako npr. je riboza konstitutivni dio nukleinskih kiselina i nukleotida, galaktoza je sastavni dio nekih lipida, a laktoza je zastupljena u mlijeku.</w:t>
      </w:r>
    </w:p>
    <w:p w14:paraId="1B295128" w14:textId="77777777" w:rsidR="005A4326" w:rsidRPr="00010DB6" w:rsidRDefault="005A4326" w:rsidP="005A4326">
      <w:pPr>
        <w:widowControl w:val="0"/>
        <w:autoSpaceDE w:val="0"/>
        <w:autoSpaceDN w:val="0"/>
        <w:adjustRightInd w:val="0"/>
        <w:spacing w:after="0" w:line="63" w:lineRule="exact"/>
        <w:rPr>
          <w:rFonts w:ascii="Times New Roman" w:hAnsi="Times New Roman" w:cs="Times New Roman"/>
          <w:sz w:val="24"/>
          <w:szCs w:val="24"/>
        </w:rPr>
      </w:pPr>
    </w:p>
    <w:p w14:paraId="1B1B1CB0" w14:textId="305A1065" w:rsidR="005A4326" w:rsidRPr="00010DB6" w:rsidRDefault="005A4326" w:rsidP="005A4326">
      <w:pPr>
        <w:widowControl w:val="0"/>
        <w:overflowPunct w:val="0"/>
        <w:autoSpaceDE w:val="0"/>
        <w:autoSpaceDN w:val="0"/>
        <w:adjustRightInd w:val="0"/>
        <w:spacing w:after="0" w:line="227"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Po količini su ugljeni hidrati najvažniji sastojci hrane, a u organizmu su i najvažniji izvor energije, gdje 1 g ugljenih hidrata daje 17,2 kJ energije. U slučaju obilnije ishrane ugljenim hidratima, i nakon što se popune rezerve glikogena, višak ugljenih hidrata se pretvara u lipide, prvenstveno u triacilglicerole, što dovodi do gojaznosti.</w:t>
      </w:r>
    </w:p>
    <w:p w14:paraId="7A284567" w14:textId="77777777" w:rsidR="005A4326" w:rsidRPr="00010DB6" w:rsidRDefault="005A4326" w:rsidP="005A4326">
      <w:pPr>
        <w:widowControl w:val="0"/>
        <w:autoSpaceDE w:val="0"/>
        <w:autoSpaceDN w:val="0"/>
        <w:adjustRightInd w:val="0"/>
        <w:spacing w:after="0" w:line="294" w:lineRule="exact"/>
        <w:rPr>
          <w:rFonts w:ascii="Times New Roman" w:hAnsi="Times New Roman" w:cs="Times New Roman"/>
          <w:sz w:val="24"/>
          <w:szCs w:val="24"/>
        </w:rPr>
      </w:pPr>
    </w:p>
    <w:p w14:paraId="75FB8CD5" w14:textId="77777777" w:rsidR="005A4326" w:rsidRPr="00010DB6" w:rsidRDefault="005A4326" w:rsidP="005A4326">
      <w:pPr>
        <w:widowControl w:val="0"/>
        <w:overflowPunct w:val="0"/>
        <w:autoSpaceDE w:val="0"/>
        <w:autoSpaceDN w:val="0"/>
        <w:adjustRightInd w:val="0"/>
        <w:spacing w:after="0" w:line="224"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Ugljene hidrate klasifikujemo u četiri grupe. To su monosaharidi, disaharidi, oligosaharidi i polisaharidi. Monosaharidi, ili kako ih još zovemo prosti šećeri, predstavljaju ugljene hidrate koji ne mogu da se hidrolizuju na prostije ugljene hidrate. Opšta formula im je C</w:t>
      </w:r>
      <w:r w:rsidRPr="00010DB6">
        <w:rPr>
          <w:rFonts w:ascii="Times New Roman" w:hAnsi="Times New Roman" w:cs="Times New Roman"/>
          <w:sz w:val="13"/>
          <w:szCs w:val="13"/>
        </w:rPr>
        <w:t>n</w:t>
      </w:r>
      <w:r w:rsidRPr="00010DB6">
        <w:rPr>
          <w:rFonts w:ascii="Times New Roman" w:hAnsi="Times New Roman" w:cs="Times New Roman"/>
          <w:sz w:val="24"/>
          <w:szCs w:val="24"/>
        </w:rPr>
        <w:t>(H</w:t>
      </w:r>
      <w:r w:rsidRPr="00010DB6">
        <w:rPr>
          <w:rFonts w:ascii="Times New Roman" w:hAnsi="Times New Roman" w:cs="Times New Roman"/>
          <w:sz w:val="13"/>
          <w:szCs w:val="13"/>
        </w:rPr>
        <w:t>2</w:t>
      </w:r>
      <w:r w:rsidRPr="00010DB6">
        <w:rPr>
          <w:rFonts w:ascii="Times New Roman" w:hAnsi="Times New Roman" w:cs="Times New Roman"/>
          <w:sz w:val="24"/>
          <w:szCs w:val="24"/>
        </w:rPr>
        <w:t>O)</w:t>
      </w:r>
      <w:r w:rsidRPr="00010DB6">
        <w:rPr>
          <w:rFonts w:ascii="Times New Roman" w:hAnsi="Times New Roman" w:cs="Times New Roman"/>
          <w:sz w:val="13"/>
          <w:szCs w:val="13"/>
        </w:rPr>
        <w:t>n</w:t>
      </w:r>
      <w:r w:rsidRPr="00010DB6">
        <w:rPr>
          <w:rFonts w:ascii="Times New Roman" w:hAnsi="Times New Roman" w:cs="Times New Roman"/>
          <w:sz w:val="24"/>
          <w:szCs w:val="24"/>
        </w:rPr>
        <w:t>. Na osnovu broja ugljenikovih atoma dijelimo ih na trioze, tetroze, pentoze, heksoze i heptoze, a na osnovu karbonilne grupe na aldoze i ketoze. Disaharidi su ugljeni hidrati koji hidrolizom daju dvije molekule istih ili različitih monosaharida. Opšta formula im je C</w:t>
      </w:r>
      <w:r w:rsidRPr="00010DB6">
        <w:rPr>
          <w:rFonts w:ascii="Times New Roman" w:hAnsi="Times New Roman" w:cs="Times New Roman"/>
          <w:sz w:val="13"/>
          <w:szCs w:val="13"/>
        </w:rPr>
        <w:t>n</w:t>
      </w:r>
      <w:r w:rsidRPr="00010DB6">
        <w:rPr>
          <w:rFonts w:ascii="Times New Roman" w:hAnsi="Times New Roman" w:cs="Times New Roman"/>
          <w:sz w:val="24"/>
          <w:szCs w:val="24"/>
        </w:rPr>
        <w:t>(H</w:t>
      </w:r>
      <w:r w:rsidRPr="00010DB6">
        <w:rPr>
          <w:rFonts w:ascii="Times New Roman" w:hAnsi="Times New Roman" w:cs="Times New Roman"/>
          <w:sz w:val="13"/>
          <w:szCs w:val="13"/>
        </w:rPr>
        <w:t>2</w:t>
      </w:r>
      <w:r w:rsidRPr="00010DB6">
        <w:rPr>
          <w:rFonts w:ascii="Times New Roman" w:hAnsi="Times New Roman" w:cs="Times New Roman"/>
          <w:sz w:val="24"/>
          <w:szCs w:val="24"/>
        </w:rPr>
        <w:t>O)</w:t>
      </w:r>
      <w:r w:rsidRPr="00010DB6">
        <w:rPr>
          <w:rFonts w:ascii="Times New Roman" w:hAnsi="Times New Roman" w:cs="Times New Roman"/>
          <w:sz w:val="13"/>
          <w:szCs w:val="13"/>
        </w:rPr>
        <w:t>n-1</w:t>
      </w:r>
      <w:r w:rsidRPr="00010DB6">
        <w:rPr>
          <w:rFonts w:ascii="Times New Roman" w:hAnsi="Times New Roman" w:cs="Times New Roman"/>
          <w:sz w:val="24"/>
          <w:szCs w:val="24"/>
        </w:rPr>
        <w:t>. Najvažniji predstavnici su saharoza, maltoza, laktoza i celobioza. Oligosaharidi su ugljeni hidrati koji hidrolizom daju od tri do deset monosaharida. Polisaharidi su ugljeni hidrati koji hidrolizom daju više od deset monosaharida. Važniji predstavnici su skrob, glikogen, celuloza i inulin. Zavisno od prirode monosaharida koji nastaje njihovom hidrolizom ponekad ih zovemo heksozani ili pentozani i homopolisaharidi ili heteropolisaharidi.</w:t>
      </w:r>
    </w:p>
    <w:p w14:paraId="4E56B081" w14:textId="77777777" w:rsidR="005A4326" w:rsidRPr="00010DB6" w:rsidRDefault="005A4326" w:rsidP="005A4326">
      <w:pPr>
        <w:widowControl w:val="0"/>
        <w:overflowPunct w:val="0"/>
        <w:autoSpaceDE w:val="0"/>
        <w:autoSpaceDN w:val="0"/>
        <w:adjustRightInd w:val="0"/>
        <w:spacing w:after="0" w:line="224" w:lineRule="auto"/>
        <w:ind w:firstLine="360"/>
        <w:jc w:val="both"/>
        <w:rPr>
          <w:rFonts w:ascii="Times New Roman" w:hAnsi="Times New Roman" w:cs="Times New Roman"/>
          <w:sz w:val="24"/>
          <w:szCs w:val="24"/>
        </w:rPr>
      </w:pPr>
    </w:p>
    <w:p w14:paraId="6EBE18B5" w14:textId="6701915F" w:rsidR="005A4326" w:rsidRPr="00010DB6" w:rsidRDefault="005A4326" w:rsidP="00010DB6">
      <w:pPr>
        <w:widowControl w:val="0"/>
        <w:tabs>
          <w:tab w:val="num" w:pos="2160"/>
        </w:tabs>
        <w:overflowPunct w:val="0"/>
        <w:autoSpaceDE w:val="0"/>
        <w:autoSpaceDN w:val="0"/>
        <w:adjustRightInd w:val="0"/>
        <w:spacing w:after="0" w:line="240" w:lineRule="auto"/>
        <w:jc w:val="center"/>
        <w:rPr>
          <w:rFonts w:ascii="Times New Roman" w:hAnsi="Times New Roman" w:cs="Times New Roman"/>
          <w:b/>
          <w:sz w:val="28"/>
          <w:szCs w:val="28"/>
        </w:rPr>
      </w:pPr>
      <w:r w:rsidRPr="00010DB6">
        <w:rPr>
          <w:rFonts w:ascii="Times New Roman" w:hAnsi="Times New Roman" w:cs="Times New Roman"/>
          <w:b/>
          <w:sz w:val="28"/>
          <w:szCs w:val="28"/>
        </w:rPr>
        <w:t>Kvalitativne reakcije na ugljene hidrate</w:t>
      </w:r>
    </w:p>
    <w:p w14:paraId="0DC6BB69" w14:textId="77777777" w:rsidR="005A4326" w:rsidRPr="00010DB6" w:rsidRDefault="005A4326" w:rsidP="005A4326">
      <w:pPr>
        <w:widowControl w:val="0"/>
        <w:autoSpaceDE w:val="0"/>
        <w:autoSpaceDN w:val="0"/>
        <w:adjustRightInd w:val="0"/>
        <w:spacing w:after="0" w:line="273" w:lineRule="exact"/>
        <w:rPr>
          <w:rFonts w:ascii="Times New Roman" w:hAnsi="Times New Roman" w:cs="Times New Roman"/>
          <w:sz w:val="28"/>
          <w:szCs w:val="28"/>
        </w:rPr>
      </w:pPr>
    </w:p>
    <w:p w14:paraId="1C10751A" w14:textId="13E258AE" w:rsidR="005A4326" w:rsidRPr="00010DB6" w:rsidRDefault="005A4326" w:rsidP="00010DB6">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b/>
          <w:sz w:val="24"/>
          <w:szCs w:val="24"/>
        </w:rPr>
      </w:pPr>
      <w:r w:rsidRPr="00010DB6">
        <w:rPr>
          <w:rFonts w:ascii="Times New Roman" w:hAnsi="Times New Roman" w:cs="Times New Roman"/>
          <w:b/>
          <w:sz w:val="24"/>
          <w:szCs w:val="24"/>
        </w:rPr>
        <w:t xml:space="preserve">Tollens-ova reakcija </w:t>
      </w:r>
    </w:p>
    <w:p w14:paraId="3E6924A3" w14:textId="77777777" w:rsidR="005A4326" w:rsidRPr="00010DB6" w:rsidRDefault="005A4326" w:rsidP="005A4326">
      <w:pPr>
        <w:widowControl w:val="0"/>
        <w:autoSpaceDE w:val="0"/>
        <w:autoSpaceDN w:val="0"/>
        <w:adjustRightInd w:val="0"/>
        <w:spacing w:after="0" w:line="40" w:lineRule="exact"/>
        <w:rPr>
          <w:rFonts w:ascii="Times New Roman" w:hAnsi="Times New Roman" w:cs="Times New Roman"/>
          <w:sz w:val="24"/>
          <w:szCs w:val="24"/>
        </w:rPr>
      </w:pPr>
    </w:p>
    <w:p w14:paraId="62AF51E9" w14:textId="77777777" w:rsidR="005A4326" w:rsidRPr="00010DB6" w:rsidRDefault="005A4326" w:rsidP="005A4326">
      <w:pPr>
        <w:widowControl w:val="0"/>
        <w:overflowPunct w:val="0"/>
        <w:autoSpaceDE w:val="0"/>
        <w:autoSpaceDN w:val="0"/>
        <w:adjustRightInd w:val="0"/>
        <w:spacing w:after="0" w:line="221" w:lineRule="auto"/>
        <w:ind w:firstLine="300"/>
        <w:jc w:val="both"/>
        <w:rPr>
          <w:rFonts w:ascii="Times New Roman" w:hAnsi="Times New Roman" w:cs="Times New Roman"/>
          <w:sz w:val="24"/>
          <w:szCs w:val="24"/>
        </w:rPr>
      </w:pPr>
      <w:r w:rsidRPr="00010DB6">
        <w:rPr>
          <w:rFonts w:ascii="Times New Roman" w:hAnsi="Times New Roman" w:cs="Times New Roman"/>
          <w:sz w:val="24"/>
          <w:szCs w:val="24"/>
        </w:rPr>
        <w:t>Pri izvođenju Tollens-ove reakcije (reakcija srebrnog ogledala) koristi se Tollens-ov reagens koji se dobije rastvaranjem srebro-nitrata u višku amonijaka. U rakciji dokazivanja aldehidne grupe u monosaharidima Tollens-ov reagens se redukuje do elementarnog srebra, a monosaharid se oksiduje do odgovarajuće amonijeve soli.</w:t>
      </w:r>
    </w:p>
    <w:p w14:paraId="7AE64988" w14:textId="77777777" w:rsidR="005A4326" w:rsidRPr="00010DB6" w:rsidRDefault="005A4326" w:rsidP="005A4326">
      <w:pPr>
        <w:widowControl w:val="0"/>
        <w:autoSpaceDE w:val="0"/>
        <w:autoSpaceDN w:val="0"/>
        <w:adjustRightInd w:val="0"/>
        <w:spacing w:after="0" w:line="261" w:lineRule="exact"/>
        <w:rPr>
          <w:rFonts w:ascii="Times New Roman" w:hAnsi="Times New Roman" w:cs="Times New Roman"/>
          <w:sz w:val="24"/>
          <w:szCs w:val="24"/>
        </w:rPr>
      </w:pPr>
    </w:p>
    <w:p w14:paraId="6F9FEA34" w14:textId="77777777" w:rsidR="005A4326" w:rsidRPr="00010DB6" w:rsidRDefault="005A4326" w:rsidP="005A4326">
      <w:pPr>
        <w:widowControl w:val="0"/>
        <w:autoSpaceDE w:val="0"/>
        <w:autoSpaceDN w:val="0"/>
        <w:adjustRightInd w:val="0"/>
        <w:spacing w:after="0" w:line="239" w:lineRule="auto"/>
        <w:ind w:left="1620"/>
        <w:rPr>
          <w:rFonts w:ascii="Times New Roman" w:hAnsi="Times New Roman" w:cs="Times New Roman"/>
          <w:sz w:val="24"/>
          <w:szCs w:val="24"/>
        </w:rPr>
      </w:pPr>
      <w:r w:rsidRPr="00010DB6">
        <w:rPr>
          <w:rFonts w:ascii="Times New Roman" w:hAnsi="Times New Roman" w:cs="Times New Roman"/>
          <w:sz w:val="24"/>
          <w:szCs w:val="24"/>
        </w:rPr>
        <w:t>AgNO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+ 3NH</w:t>
      </w:r>
      <w:r w:rsidRPr="00010DB6">
        <w:rPr>
          <w:rFonts w:ascii="Times New Roman" w:hAnsi="Times New Roman" w:cs="Times New Roman"/>
          <w:sz w:val="13"/>
          <w:szCs w:val="13"/>
        </w:rPr>
        <w:t>4</w:t>
      </w:r>
      <w:r w:rsidRPr="00010DB6">
        <w:rPr>
          <w:rFonts w:ascii="Times New Roman" w:hAnsi="Times New Roman" w:cs="Times New Roman"/>
          <w:sz w:val="24"/>
          <w:szCs w:val="24"/>
        </w:rPr>
        <w:t>OH → Ag(NH</w:t>
      </w:r>
      <w:r w:rsidRPr="00010DB6">
        <w:rPr>
          <w:rFonts w:ascii="Times New Roman" w:hAnsi="Times New Roman" w:cs="Times New Roman"/>
          <w:sz w:val="13"/>
          <w:szCs w:val="13"/>
        </w:rPr>
        <w:t>3</w:t>
      </w:r>
      <w:r w:rsidRPr="00010DB6">
        <w:rPr>
          <w:rFonts w:ascii="Times New Roman" w:hAnsi="Times New Roman" w:cs="Times New Roman"/>
          <w:sz w:val="24"/>
          <w:szCs w:val="24"/>
        </w:rPr>
        <w:t>)</w:t>
      </w:r>
      <w:r w:rsidRPr="00010DB6">
        <w:rPr>
          <w:rFonts w:ascii="Times New Roman" w:hAnsi="Times New Roman" w:cs="Times New Roman"/>
          <w:sz w:val="13"/>
          <w:szCs w:val="13"/>
        </w:rPr>
        <w:t>2</w:t>
      </w:r>
      <w:r w:rsidRPr="00010DB6">
        <w:rPr>
          <w:rFonts w:ascii="Times New Roman" w:hAnsi="Times New Roman" w:cs="Times New Roman"/>
          <w:sz w:val="24"/>
          <w:szCs w:val="24"/>
        </w:rPr>
        <w:t>OH + NH</w:t>
      </w:r>
      <w:r w:rsidRPr="00010DB6">
        <w:rPr>
          <w:rFonts w:ascii="Times New Roman" w:hAnsi="Times New Roman" w:cs="Times New Roman"/>
          <w:sz w:val="13"/>
          <w:szCs w:val="13"/>
        </w:rPr>
        <w:t>4</w:t>
      </w:r>
      <w:r w:rsidRPr="00010DB6">
        <w:rPr>
          <w:rFonts w:ascii="Times New Roman" w:hAnsi="Times New Roman" w:cs="Times New Roman"/>
          <w:sz w:val="24"/>
          <w:szCs w:val="24"/>
        </w:rPr>
        <w:t>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+ 2H</w:t>
      </w:r>
      <w:r w:rsidRPr="00010DB6">
        <w:rPr>
          <w:rFonts w:ascii="Times New Roman" w:hAnsi="Times New Roman" w:cs="Times New Roman"/>
          <w:sz w:val="13"/>
          <w:szCs w:val="13"/>
        </w:rPr>
        <w:t>2</w:t>
      </w:r>
      <w:r w:rsidRPr="00010DB6">
        <w:rPr>
          <w:rFonts w:ascii="Times New Roman" w:hAnsi="Times New Roman" w:cs="Times New Roman"/>
          <w:sz w:val="24"/>
          <w:szCs w:val="24"/>
        </w:rPr>
        <w:t>O</w:t>
      </w:r>
    </w:p>
    <w:p w14:paraId="64E8BA36" w14:textId="77777777" w:rsidR="005A4326" w:rsidRPr="00010DB6" w:rsidRDefault="005A4326" w:rsidP="005A4326">
      <w:pPr>
        <w:widowControl w:val="0"/>
        <w:autoSpaceDE w:val="0"/>
        <w:autoSpaceDN w:val="0"/>
        <w:adjustRightInd w:val="0"/>
        <w:spacing w:after="0" w:line="2" w:lineRule="exact"/>
        <w:rPr>
          <w:rFonts w:ascii="Times New Roman" w:hAnsi="Times New Roman" w:cs="Times New Roman"/>
          <w:sz w:val="24"/>
          <w:szCs w:val="24"/>
        </w:rPr>
      </w:pPr>
    </w:p>
    <w:p w14:paraId="4F3C840E" w14:textId="77777777" w:rsidR="005A4326" w:rsidRPr="00010DB6" w:rsidRDefault="005A4326" w:rsidP="005A4326">
      <w:pPr>
        <w:widowControl w:val="0"/>
        <w:autoSpaceDE w:val="0"/>
        <w:autoSpaceDN w:val="0"/>
        <w:adjustRightInd w:val="0"/>
        <w:spacing w:after="0" w:line="240" w:lineRule="auto"/>
        <w:ind w:left="180"/>
        <w:rPr>
          <w:rFonts w:ascii="Times New Roman" w:hAnsi="Times New Roman" w:cs="Times New Roman"/>
          <w:sz w:val="24"/>
          <w:szCs w:val="24"/>
        </w:rPr>
      </w:pPr>
      <w:r w:rsidRPr="00010DB6">
        <w:rPr>
          <w:rFonts w:ascii="Times New Roman" w:hAnsi="Times New Roman" w:cs="Times New Roman"/>
          <w:sz w:val="24"/>
          <w:szCs w:val="24"/>
        </w:rPr>
        <w:t>CH</w:t>
      </w:r>
      <w:r w:rsidRPr="00010DB6">
        <w:rPr>
          <w:rFonts w:ascii="Times New Roman" w:hAnsi="Times New Roman" w:cs="Times New Roman"/>
          <w:sz w:val="13"/>
          <w:szCs w:val="13"/>
        </w:rPr>
        <w:t>2</w:t>
      </w:r>
      <w:r w:rsidRPr="00010DB6">
        <w:rPr>
          <w:rFonts w:ascii="Times New Roman" w:hAnsi="Times New Roman" w:cs="Times New Roman"/>
          <w:sz w:val="24"/>
          <w:szCs w:val="24"/>
        </w:rPr>
        <w:t>OH(CHOH)</w:t>
      </w:r>
      <w:r w:rsidRPr="00010DB6">
        <w:rPr>
          <w:rFonts w:ascii="Times New Roman" w:hAnsi="Times New Roman" w:cs="Times New Roman"/>
          <w:sz w:val="13"/>
          <w:szCs w:val="13"/>
        </w:rPr>
        <w:t>n</w:t>
      </w:r>
      <w:r w:rsidRPr="00010DB6">
        <w:rPr>
          <w:rFonts w:ascii="Times New Roman" w:hAnsi="Times New Roman" w:cs="Times New Roman"/>
          <w:sz w:val="24"/>
          <w:szCs w:val="24"/>
        </w:rPr>
        <w:t>CHO+2Ag(NH</w:t>
      </w:r>
      <w:r w:rsidRPr="00010DB6">
        <w:rPr>
          <w:rFonts w:ascii="Times New Roman" w:hAnsi="Times New Roman" w:cs="Times New Roman"/>
          <w:sz w:val="13"/>
          <w:szCs w:val="13"/>
        </w:rPr>
        <w:t>3</w:t>
      </w:r>
      <w:r w:rsidRPr="00010DB6">
        <w:rPr>
          <w:rFonts w:ascii="Times New Roman" w:hAnsi="Times New Roman" w:cs="Times New Roman"/>
          <w:sz w:val="24"/>
          <w:szCs w:val="24"/>
        </w:rPr>
        <w:t>)</w:t>
      </w:r>
      <w:r w:rsidRPr="00010DB6">
        <w:rPr>
          <w:rFonts w:ascii="Times New Roman" w:hAnsi="Times New Roman" w:cs="Times New Roman"/>
          <w:sz w:val="13"/>
          <w:szCs w:val="13"/>
        </w:rPr>
        <w:t>2</w:t>
      </w:r>
      <w:r w:rsidRPr="00010DB6">
        <w:rPr>
          <w:rFonts w:ascii="Times New Roman" w:hAnsi="Times New Roman" w:cs="Times New Roman"/>
          <w:sz w:val="24"/>
          <w:szCs w:val="24"/>
        </w:rPr>
        <w:t>OH→CH</w:t>
      </w:r>
      <w:r w:rsidRPr="00010DB6">
        <w:rPr>
          <w:rFonts w:ascii="Times New Roman" w:hAnsi="Times New Roman" w:cs="Times New Roman"/>
          <w:sz w:val="13"/>
          <w:szCs w:val="13"/>
        </w:rPr>
        <w:t>2</w:t>
      </w:r>
      <w:r w:rsidRPr="00010DB6">
        <w:rPr>
          <w:rFonts w:ascii="Times New Roman" w:hAnsi="Times New Roman" w:cs="Times New Roman"/>
          <w:sz w:val="24"/>
          <w:szCs w:val="24"/>
        </w:rPr>
        <w:t>OH(CHOH)</w:t>
      </w:r>
      <w:r w:rsidRPr="00010DB6">
        <w:rPr>
          <w:rFonts w:ascii="Times New Roman" w:hAnsi="Times New Roman" w:cs="Times New Roman"/>
          <w:sz w:val="13"/>
          <w:szCs w:val="13"/>
        </w:rPr>
        <w:t>n</w:t>
      </w:r>
      <w:r w:rsidRPr="00010DB6">
        <w:rPr>
          <w:rFonts w:ascii="Times New Roman" w:hAnsi="Times New Roman" w:cs="Times New Roman"/>
          <w:sz w:val="24"/>
          <w:szCs w:val="24"/>
        </w:rPr>
        <w:t>COONH</w:t>
      </w:r>
      <w:r w:rsidRPr="00010DB6">
        <w:rPr>
          <w:rFonts w:ascii="Times New Roman" w:hAnsi="Times New Roman" w:cs="Times New Roman"/>
          <w:sz w:val="13"/>
          <w:szCs w:val="13"/>
        </w:rPr>
        <w:t>4</w:t>
      </w:r>
      <w:r w:rsidRPr="00010DB6">
        <w:rPr>
          <w:rFonts w:ascii="Times New Roman" w:hAnsi="Times New Roman" w:cs="Times New Roman"/>
          <w:sz w:val="24"/>
          <w:szCs w:val="24"/>
        </w:rPr>
        <w:t>+2Ag+3NH</w:t>
      </w:r>
      <w:r w:rsidRPr="00010DB6">
        <w:rPr>
          <w:rFonts w:ascii="Times New Roman" w:hAnsi="Times New Roman" w:cs="Times New Roman"/>
          <w:sz w:val="13"/>
          <w:szCs w:val="13"/>
        </w:rPr>
        <w:t>3</w:t>
      </w:r>
      <w:r w:rsidRPr="00010DB6">
        <w:rPr>
          <w:rFonts w:ascii="Times New Roman" w:hAnsi="Times New Roman" w:cs="Times New Roman"/>
          <w:sz w:val="24"/>
          <w:szCs w:val="24"/>
        </w:rPr>
        <w:t>+H</w:t>
      </w:r>
      <w:r w:rsidRPr="00010DB6">
        <w:rPr>
          <w:rFonts w:ascii="Times New Roman" w:hAnsi="Times New Roman" w:cs="Times New Roman"/>
          <w:sz w:val="13"/>
          <w:szCs w:val="13"/>
        </w:rPr>
        <w:t>2</w:t>
      </w:r>
      <w:r w:rsidRPr="00010DB6">
        <w:rPr>
          <w:rFonts w:ascii="Times New Roman" w:hAnsi="Times New Roman" w:cs="Times New Roman"/>
          <w:sz w:val="24"/>
          <w:szCs w:val="24"/>
        </w:rPr>
        <w:t>O</w:t>
      </w:r>
    </w:p>
    <w:p w14:paraId="5FA2F024" w14:textId="77777777" w:rsidR="005A4326" w:rsidRPr="00010DB6" w:rsidRDefault="005A4326" w:rsidP="005A4326">
      <w:pPr>
        <w:widowControl w:val="0"/>
        <w:autoSpaceDE w:val="0"/>
        <w:autoSpaceDN w:val="0"/>
        <w:adjustRightInd w:val="0"/>
        <w:spacing w:after="0" w:line="309" w:lineRule="exact"/>
        <w:rPr>
          <w:rFonts w:ascii="Times New Roman" w:hAnsi="Times New Roman" w:cs="Times New Roman"/>
          <w:sz w:val="24"/>
          <w:szCs w:val="24"/>
        </w:rPr>
      </w:pPr>
    </w:p>
    <w:p w14:paraId="08E373DE" w14:textId="77777777" w:rsidR="008827C0"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r w:rsidRPr="00010DB6">
        <w:rPr>
          <w:rFonts w:ascii="Times New Roman" w:hAnsi="Times New Roman" w:cs="Times New Roman"/>
          <w:sz w:val="24"/>
          <w:szCs w:val="24"/>
        </w:rPr>
        <w:t>Reagensi: Tollens-ov reagens se dobije tako da se u 1 mL 5 % rastvora AgNO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lagano dodaje koncentrovani amonijak dok se u početku nastali talog ne rastvori. Za dokazivanje adehidne grupe u monosaharidima najpogodniji je 5 % rastvor aldoze. Pribor: epruveta, plamenik i pipeta. </w:t>
      </w:r>
    </w:p>
    <w:p w14:paraId="18E0B683" w14:textId="2160588D" w:rsidR="008827C0"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b/>
          <w:sz w:val="24"/>
          <w:szCs w:val="24"/>
        </w:rPr>
      </w:pPr>
      <w:r w:rsidRPr="00010DB6">
        <w:rPr>
          <w:rFonts w:ascii="Times New Roman" w:hAnsi="Times New Roman" w:cs="Times New Roman"/>
          <w:b/>
          <w:sz w:val="24"/>
          <w:szCs w:val="24"/>
        </w:rPr>
        <w:t xml:space="preserve">Izvođenje </w:t>
      </w:r>
      <w:r w:rsidR="004864C3" w:rsidRPr="00010DB6">
        <w:rPr>
          <w:rFonts w:ascii="Times New Roman" w:hAnsi="Times New Roman" w:cs="Times New Roman"/>
          <w:b/>
          <w:sz w:val="24"/>
          <w:szCs w:val="24"/>
        </w:rPr>
        <w:t>eksperimenta</w:t>
      </w:r>
      <w:r w:rsidRPr="00010DB6">
        <w:rPr>
          <w:rFonts w:ascii="Times New Roman" w:hAnsi="Times New Roman" w:cs="Times New Roman"/>
          <w:b/>
          <w:sz w:val="24"/>
          <w:szCs w:val="24"/>
        </w:rPr>
        <w:t>:</w:t>
      </w:r>
    </w:p>
    <w:p w14:paraId="7FC66F2A" w14:textId="77777777" w:rsidR="005A4326"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r w:rsidRPr="00010DB6">
        <w:rPr>
          <w:rFonts w:ascii="Times New Roman" w:hAnsi="Times New Roman" w:cs="Times New Roman"/>
          <w:sz w:val="24"/>
          <w:szCs w:val="24"/>
        </w:rPr>
        <w:t xml:space="preserve"> Cjelokupnoj zapremini pripremljenog Tollens-ovog reagensa</w:t>
      </w:r>
      <w:r w:rsidR="008827C0" w:rsidRPr="00010DB6">
        <w:rPr>
          <w:rFonts w:ascii="Times New Roman" w:hAnsi="Times New Roman" w:cs="Times New Roman"/>
          <w:sz w:val="24"/>
          <w:szCs w:val="24"/>
        </w:rPr>
        <w:t>(1 mL) se dodaju 2</w:t>
      </w:r>
      <w:r w:rsidRPr="00010DB6">
        <w:rPr>
          <w:rFonts w:ascii="Times New Roman" w:hAnsi="Times New Roman" w:cs="Times New Roman"/>
          <w:sz w:val="24"/>
          <w:szCs w:val="24"/>
        </w:rPr>
        <w:t xml:space="preserve"> mL rastvora aldoze i nakon zagrijavanja se na zidu epruvete istaloži srebro.</w:t>
      </w:r>
    </w:p>
    <w:p w14:paraId="7AA3AB92" w14:textId="77777777" w:rsidR="005A4326"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p>
    <w:p w14:paraId="73F9F00E" w14:textId="77777777" w:rsidR="005A4326"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p>
    <w:p w14:paraId="567B3834" w14:textId="77777777" w:rsidR="005A4326"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p>
    <w:p w14:paraId="50280B1D" w14:textId="77777777" w:rsidR="005A4326" w:rsidRPr="00010DB6" w:rsidRDefault="005A4326" w:rsidP="005A4326">
      <w:pPr>
        <w:widowControl w:val="0"/>
        <w:overflowPunct w:val="0"/>
        <w:autoSpaceDE w:val="0"/>
        <w:autoSpaceDN w:val="0"/>
        <w:adjustRightInd w:val="0"/>
        <w:spacing w:after="0" w:line="219" w:lineRule="auto"/>
        <w:jc w:val="both"/>
        <w:rPr>
          <w:rFonts w:ascii="Times New Roman" w:hAnsi="Times New Roman" w:cs="Times New Roman"/>
          <w:sz w:val="24"/>
          <w:szCs w:val="24"/>
        </w:rPr>
      </w:pPr>
    </w:p>
    <w:p w14:paraId="2B3F4AC7" w14:textId="55FFBC43" w:rsidR="005A4326" w:rsidRPr="00010DB6" w:rsidRDefault="005A4326" w:rsidP="00010DB6">
      <w:pPr>
        <w:pStyle w:val="ListParagraph"/>
        <w:widowControl w:val="0"/>
        <w:numPr>
          <w:ilvl w:val="0"/>
          <w:numId w:val="3"/>
        </w:numPr>
        <w:autoSpaceDE w:val="0"/>
        <w:autoSpaceDN w:val="0"/>
        <w:adjustRightInd w:val="0"/>
        <w:spacing w:after="0" w:line="240" w:lineRule="auto"/>
        <w:rPr>
          <w:rFonts w:ascii="Times New Roman" w:hAnsi="Times New Roman" w:cs="Times New Roman"/>
          <w:b/>
          <w:sz w:val="24"/>
          <w:szCs w:val="24"/>
        </w:rPr>
      </w:pPr>
      <w:r w:rsidRPr="00010DB6">
        <w:rPr>
          <w:rFonts w:ascii="Times New Roman" w:hAnsi="Times New Roman" w:cs="Times New Roman"/>
          <w:b/>
          <w:sz w:val="24"/>
          <w:szCs w:val="24"/>
        </w:rPr>
        <w:t>Fehling-ova reakcija</w:t>
      </w:r>
    </w:p>
    <w:p w14:paraId="362475B5" w14:textId="77777777" w:rsidR="005A4326" w:rsidRPr="00010DB6" w:rsidRDefault="005A4326" w:rsidP="005A4326">
      <w:pPr>
        <w:widowControl w:val="0"/>
        <w:autoSpaceDE w:val="0"/>
        <w:autoSpaceDN w:val="0"/>
        <w:adjustRightInd w:val="0"/>
        <w:spacing w:after="0" w:line="240" w:lineRule="auto"/>
        <w:rPr>
          <w:rFonts w:ascii="Times New Roman" w:hAnsi="Times New Roman" w:cs="Times New Roman"/>
          <w:b/>
          <w:sz w:val="24"/>
          <w:szCs w:val="24"/>
        </w:rPr>
      </w:pPr>
    </w:p>
    <w:p w14:paraId="2FC46A2F" w14:textId="77777777" w:rsidR="005A4326" w:rsidRPr="00010DB6" w:rsidRDefault="005A4326" w:rsidP="005A4326">
      <w:pPr>
        <w:widowControl w:val="0"/>
        <w:overflowPunct w:val="0"/>
        <w:autoSpaceDE w:val="0"/>
        <w:autoSpaceDN w:val="0"/>
        <w:adjustRightInd w:val="0"/>
        <w:spacing w:after="0" w:line="221"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Pri izvođenju Fehling-ove reakcije koristi se Fehling-ov rastvor koji se dobije miješanjem jednakih zapremina rastvora Fehlinga I (vodeni rastvor modre galice) i Fehlinga II ( bazni rastvor natrijum-kalijum-tartarata) i on je po hemijskom sastavu kuprum-kalijum-natrijum-tartarat.</w:t>
      </w:r>
    </w:p>
    <w:p w14:paraId="1D2A6737" w14:textId="77777777" w:rsidR="005A4326" w:rsidRPr="00010DB6" w:rsidRDefault="005A4326" w:rsidP="005A4326">
      <w:pPr>
        <w:widowControl w:val="0"/>
        <w:autoSpaceDE w:val="0"/>
        <w:autoSpaceDN w:val="0"/>
        <w:adjustRightInd w:val="0"/>
        <w:spacing w:after="0" w:line="266" w:lineRule="exact"/>
        <w:rPr>
          <w:rFonts w:ascii="Times New Roman" w:hAnsi="Times New Roman" w:cs="Times New Roman"/>
          <w:sz w:val="24"/>
          <w:szCs w:val="24"/>
        </w:rPr>
      </w:pPr>
    </w:p>
    <w:p w14:paraId="7EC67029" w14:textId="77777777" w:rsidR="005A4326" w:rsidRPr="00010DB6" w:rsidRDefault="005A4326" w:rsidP="005A4326">
      <w:pPr>
        <w:widowControl w:val="0"/>
        <w:autoSpaceDE w:val="0"/>
        <w:autoSpaceDN w:val="0"/>
        <w:adjustRightInd w:val="0"/>
        <w:spacing w:after="0" w:line="240" w:lineRule="auto"/>
        <w:ind w:left="2400"/>
        <w:rPr>
          <w:rFonts w:ascii="Times New Roman" w:hAnsi="Times New Roman" w:cs="Times New Roman"/>
          <w:sz w:val="24"/>
          <w:szCs w:val="24"/>
        </w:rPr>
      </w:pPr>
      <w:r w:rsidRPr="00010DB6">
        <w:rPr>
          <w:rFonts w:ascii="Times New Roman" w:hAnsi="Times New Roman" w:cs="Times New Roman"/>
          <w:sz w:val="24"/>
          <w:szCs w:val="24"/>
        </w:rPr>
        <w:t>CuSO</w:t>
      </w:r>
      <w:r w:rsidRPr="00010DB6">
        <w:rPr>
          <w:rFonts w:ascii="Times New Roman" w:hAnsi="Times New Roman" w:cs="Times New Roman"/>
          <w:sz w:val="13"/>
          <w:szCs w:val="13"/>
        </w:rPr>
        <w:t>4</w:t>
      </w:r>
      <w:r w:rsidRPr="00010DB6">
        <w:rPr>
          <w:rFonts w:ascii="Times New Roman" w:hAnsi="Times New Roman" w:cs="Times New Roman"/>
          <w:sz w:val="24"/>
          <w:szCs w:val="24"/>
        </w:rPr>
        <w:t xml:space="preserve"> + 2NaOH → Cu(OH)</w:t>
      </w:r>
      <w:r w:rsidRPr="00010DB6">
        <w:rPr>
          <w:rFonts w:ascii="Times New Roman" w:hAnsi="Times New Roman" w:cs="Times New Roman"/>
          <w:sz w:val="13"/>
          <w:szCs w:val="13"/>
        </w:rPr>
        <w:t>2</w:t>
      </w:r>
      <w:r w:rsidRPr="00010DB6">
        <w:rPr>
          <w:rFonts w:ascii="Times New Roman" w:hAnsi="Times New Roman" w:cs="Times New Roman"/>
          <w:sz w:val="24"/>
          <w:szCs w:val="24"/>
        </w:rPr>
        <w:t xml:space="preserve"> + Na</w:t>
      </w:r>
      <w:r w:rsidRPr="00010DB6">
        <w:rPr>
          <w:rFonts w:ascii="Times New Roman" w:hAnsi="Times New Roman" w:cs="Times New Roman"/>
          <w:sz w:val="13"/>
          <w:szCs w:val="13"/>
        </w:rPr>
        <w:t>2</w:t>
      </w:r>
      <w:r w:rsidRPr="00010DB6">
        <w:rPr>
          <w:rFonts w:ascii="Times New Roman" w:hAnsi="Times New Roman" w:cs="Times New Roman"/>
          <w:sz w:val="24"/>
          <w:szCs w:val="24"/>
        </w:rPr>
        <w:t>SO</w:t>
      </w:r>
      <w:r w:rsidRPr="00010DB6">
        <w:rPr>
          <w:rFonts w:ascii="Times New Roman" w:hAnsi="Times New Roman" w:cs="Times New Roman"/>
          <w:sz w:val="13"/>
          <w:szCs w:val="13"/>
        </w:rPr>
        <w:t>4</w:t>
      </w:r>
    </w:p>
    <w:p w14:paraId="1DC9C42A" w14:textId="77777777" w:rsidR="005A4326" w:rsidRPr="00010DB6" w:rsidRDefault="005A4326" w:rsidP="005A4326">
      <w:pPr>
        <w:widowControl w:val="0"/>
        <w:autoSpaceDE w:val="0"/>
        <w:autoSpaceDN w:val="0"/>
        <w:adjustRightInd w:val="0"/>
        <w:spacing w:after="0" w:line="1" w:lineRule="exact"/>
        <w:rPr>
          <w:rFonts w:ascii="Times New Roman" w:hAnsi="Times New Roman" w:cs="Times New Roman"/>
          <w:sz w:val="24"/>
          <w:szCs w:val="24"/>
        </w:rPr>
      </w:pPr>
    </w:p>
    <w:p w14:paraId="60774F0E" w14:textId="77777777" w:rsidR="005A4326" w:rsidRPr="00010DB6" w:rsidRDefault="005A4326" w:rsidP="005A4326">
      <w:pPr>
        <w:widowControl w:val="0"/>
        <w:autoSpaceDE w:val="0"/>
        <w:autoSpaceDN w:val="0"/>
        <w:adjustRightInd w:val="0"/>
        <w:spacing w:after="0" w:line="240" w:lineRule="auto"/>
        <w:ind w:left="1900"/>
        <w:rPr>
          <w:rFonts w:ascii="Times New Roman" w:hAnsi="Times New Roman" w:cs="Times New Roman"/>
          <w:sz w:val="24"/>
          <w:szCs w:val="24"/>
        </w:rPr>
      </w:pPr>
      <w:r w:rsidRPr="00010DB6">
        <w:rPr>
          <w:rFonts w:ascii="Times New Roman" w:hAnsi="Times New Roman" w:cs="Times New Roman"/>
          <w:sz w:val="24"/>
          <w:szCs w:val="24"/>
        </w:rPr>
        <w:t>Cu(OH)</w:t>
      </w:r>
      <w:r w:rsidRPr="00010DB6">
        <w:rPr>
          <w:rFonts w:ascii="Times New Roman" w:hAnsi="Times New Roman" w:cs="Times New Roman"/>
          <w:sz w:val="13"/>
          <w:szCs w:val="13"/>
        </w:rPr>
        <w:t>2</w:t>
      </w:r>
      <w:r w:rsidRPr="00010DB6">
        <w:rPr>
          <w:rFonts w:ascii="Times New Roman" w:hAnsi="Times New Roman" w:cs="Times New Roman"/>
          <w:sz w:val="24"/>
          <w:szCs w:val="24"/>
        </w:rPr>
        <w:t xml:space="preserve"> + 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4</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 CuKNaC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2</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+ 2H</w:t>
      </w:r>
      <w:r w:rsidRPr="00010DB6">
        <w:rPr>
          <w:rFonts w:ascii="Times New Roman" w:hAnsi="Times New Roman" w:cs="Times New Roman"/>
          <w:sz w:val="13"/>
          <w:szCs w:val="13"/>
        </w:rPr>
        <w:t>2</w:t>
      </w:r>
      <w:r w:rsidRPr="00010DB6">
        <w:rPr>
          <w:rFonts w:ascii="Times New Roman" w:hAnsi="Times New Roman" w:cs="Times New Roman"/>
          <w:sz w:val="24"/>
          <w:szCs w:val="24"/>
        </w:rPr>
        <w:t>O</w:t>
      </w:r>
    </w:p>
    <w:p w14:paraId="5C20B715" w14:textId="77777777" w:rsidR="005A4326" w:rsidRPr="00010DB6" w:rsidRDefault="005A4326" w:rsidP="005A4326">
      <w:pPr>
        <w:widowControl w:val="0"/>
        <w:autoSpaceDE w:val="0"/>
        <w:autoSpaceDN w:val="0"/>
        <w:adjustRightInd w:val="0"/>
        <w:spacing w:after="0" w:line="309" w:lineRule="exact"/>
        <w:rPr>
          <w:rFonts w:ascii="Times New Roman" w:hAnsi="Times New Roman" w:cs="Times New Roman"/>
          <w:sz w:val="24"/>
          <w:szCs w:val="24"/>
        </w:rPr>
      </w:pPr>
    </w:p>
    <w:p w14:paraId="6E1C8927" w14:textId="77777777" w:rsidR="005A4326" w:rsidRPr="00010DB6" w:rsidRDefault="005A4326" w:rsidP="005A4326">
      <w:pPr>
        <w:widowControl w:val="0"/>
        <w:overflowPunct w:val="0"/>
        <w:autoSpaceDE w:val="0"/>
        <w:autoSpaceDN w:val="0"/>
        <w:adjustRightInd w:val="0"/>
        <w:spacing w:after="0" w:line="213"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U reakciji sa aldozom Fehling-ov rastvor se redukuje do crveno obojenog kuprum-I-oksida, koji je dokaz prisustva aldehidne grupe, a aldoza se oksidiše do odgovarajuće natrijeve soli.</w:t>
      </w:r>
    </w:p>
    <w:p w14:paraId="57C685EB" w14:textId="77777777" w:rsidR="005A4326" w:rsidRPr="00010DB6" w:rsidRDefault="005A4326" w:rsidP="005A4326">
      <w:pPr>
        <w:widowControl w:val="0"/>
        <w:autoSpaceDE w:val="0"/>
        <w:autoSpaceDN w:val="0"/>
        <w:adjustRightInd w:val="0"/>
        <w:spacing w:after="0" w:line="1" w:lineRule="exact"/>
        <w:rPr>
          <w:rFonts w:ascii="Times New Roman" w:hAnsi="Times New Roman" w:cs="Times New Roman"/>
          <w:sz w:val="24"/>
          <w:szCs w:val="24"/>
        </w:rPr>
      </w:pPr>
    </w:p>
    <w:p w14:paraId="760C5FCF" w14:textId="77777777" w:rsidR="005A4326" w:rsidRPr="00010DB6" w:rsidRDefault="005A4326" w:rsidP="005A4326">
      <w:pPr>
        <w:widowControl w:val="0"/>
        <w:autoSpaceDE w:val="0"/>
        <w:autoSpaceDN w:val="0"/>
        <w:adjustRightInd w:val="0"/>
        <w:spacing w:after="0" w:line="240" w:lineRule="auto"/>
        <w:ind w:left="1320"/>
        <w:rPr>
          <w:rFonts w:ascii="Times New Roman" w:hAnsi="Times New Roman" w:cs="Times New Roman"/>
          <w:sz w:val="24"/>
          <w:szCs w:val="24"/>
        </w:rPr>
      </w:pPr>
      <w:r w:rsidRPr="00010DB6">
        <w:rPr>
          <w:rFonts w:ascii="Times New Roman" w:hAnsi="Times New Roman" w:cs="Times New Roman"/>
          <w:sz w:val="24"/>
          <w:szCs w:val="24"/>
        </w:rPr>
        <w:t>CuKNaC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2</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 CH</w:t>
      </w:r>
      <w:r w:rsidRPr="00010DB6">
        <w:rPr>
          <w:rFonts w:ascii="Times New Roman" w:hAnsi="Times New Roman" w:cs="Times New Roman"/>
          <w:sz w:val="13"/>
          <w:szCs w:val="13"/>
        </w:rPr>
        <w:t>2</w:t>
      </w:r>
      <w:r w:rsidRPr="00010DB6">
        <w:rPr>
          <w:rFonts w:ascii="Times New Roman" w:hAnsi="Times New Roman" w:cs="Times New Roman"/>
          <w:sz w:val="24"/>
          <w:szCs w:val="24"/>
        </w:rPr>
        <w:t>OH(CHOH)</w:t>
      </w:r>
      <w:r w:rsidRPr="00010DB6">
        <w:rPr>
          <w:rFonts w:ascii="Times New Roman" w:hAnsi="Times New Roman" w:cs="Times New Roman"/>
          <w:sz w:val="13"/>
          <w:szCs w:val="13"/>
        </w:rPr>
        <w:t>n</w:t>
      </w:r>
      <w:r w:rsidRPr="00010DB6">
        <w:rPr>
          <w:rFonts w:ascii="Times New Roman" w:hAnsi="Times New Roman" w:cs="Times New Roman"/>
          <w:sz w:val="24"/>
          <w:szCs w:val="24"/>
        </w:rPr>
        <w:t>CHO + NaOH + 2H</w:t>
      </w:r>
      <w:r w:rsidRPr="00010DB6">
        <w:rPr>
          <w:rFonts w:ascii="Times New Roman" w:hAnsi="Times New Roman" w:cs="Times New Roman"/>
          <w:sz w:val="13"/>
          <w:szCs w:val="13"/>
        </w:rPr>
        <w:t>2</w:t>
      </w:r>
      <w:r w:rsidRPr="00010DB6">
        <w:rPr>
          <w:rFonts w:ascii="Times New Roman" w:hAnsi="Times New Roman" w:cs="Times New Roman"/>
          <w:sz w:val="24"/>
          <w:szCs w:val="24"/>
        </w:rPr>
        <w:t>O →</w:t>
      </w:r>
    </w:p>
    <w:p w14:paraId="53C4876D" w14:textId="77777777" w:rsidR="005A4326" w:rsidRPr="00010DB6" w:rsidRDefault="005A4326" w:rsidP="005A4326">
      <w:pPr>
        <w:widowControl w:val="0"/>
        <w:autoSpaceDE w:val="0"/>
        <w:autoSpaceDN w:val="0"/>
        <w:adjustRightInd w:val="0"/>
        <w:spacing w:after="0" w:line="228" w:lineRule="auto"/>
        <w:ind w:left="1660"/>
        <w:rPr>
          <w:rFonts w:ascii="Times New Roman" w:hAnsi="Times New Roman" w:cs="Times New Roman"/>
          <w:sz w:val="24"/>
          <w:szCs w:val="24"/>
        </w:rPr>
      </w:pPr>
      <w:r w:rsidRPr="00010DB6">
        <w:rPr>
          <w:rFonts w:ascii="Times New Roman" w:hAnsi="Times New Roman" w:cs="Times New Roman"/>
          <w:sz w:val="24"/>
          <w:szCs w:val="24"/>
        </w:rPr>
        <w:t>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4</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 CH</w:t>
      </w:r>
      <w:r w:rsidRPr="00010DB6">
        <w:rPr>
          <w:rFonts w:ascii="Times New Roman" w:hAnsi="Times New Roman" w:cs="Times New Roman"/>
          <w:sz w:val="13"/>
          <w:szCs w:val="13"/>
        </w:rPr>
        <w:t>2</w:t>
      </w:r>
      <w:r w:rsidRPr="00010DB6">
        <w:rPr>
          <w:rFonts w:ascii="Times New Roman" w:hAnsi="Times New Roman" w:cs="Times New Roman"/>
          <w:sz w:val="24"/>
          <w:szCs w:val="24"/>
        </w:rPr>
        <w:t>OH(CHOH)</w:t>
      </w:r>
      <w:r w:rsidRPr="00010DB6">
        <w:rPr>
          <w:rFonts w:ascii="Times New Roman" w:hAnsi="Times New Roman" w:cs="Times New Roman"/>
          <w:sz w:val="13"/>
          <w:szCs w:val="13"/>
        </w:rPr>
        <w:t>n</w:t>
      </w:r>
      <w:r w:rsidRPr="00010DB6">
        <w:rPr>
          <w:rFonts w:ascii="Times New Roman" w:hAnsi="Times New Roman" w:cs="Times New Roman"/>
          <w:sz w:val="24"/>
          <w:szCs w:val="24"/>
        </w:rPr>
        <w:t>COONa + Cu</w:t>
      </w:r>
      <w:r w:rsidRPr="00010DB6">
        <w:rPr>
          <w:rFonts w:ascii="Times New Roman" w:hAnsi="Times New Roman" w:cs="Times New Roman"/>
          <w:sz w:val="13"/>
          <w:szCs w:val="13"/>
        </w:rPr>
        <w:t>2</w:t>
      </w:r>
      <w:r w:rsidRPr="00010DB6">
        <w:rPr>
          <w:rFonts w:ascii="Times New Roman" w:hAnsi="Times New Roman" w:cs="Times New Roman"/>
          <w:sz w:val="24"/>
          <w:szCs w:val="24"/>
        </w:rPr>
        <w:t>O + H</w:t>
      </w:r>
      <w:r w:rsidRPr="00010DB6">
        <w:rPr>
          <w:rFonts w:ascii="Times New Roman" w:hAnsi="Times New Roman" w:cs="Times New Roman"/>
          <w:sz w:val="13"/>
          <w:szCs w:val="13"/>
        </w:rPr>
        <w:t>2</w:t>
      </w:r>
      <w:r w:rsidRPr="00010DB6">
        <w:rPr>
          <w:rFonts w:ascii="Times New Roman" w:hAnsi="Times New Roman" w:cs="Times New Roman"/>
          <w:sz w:val="24"/>
          <w:szCs w:val="24"/>
        </w:rPr>
        <w:t>O</w:t>
      </w:r>
    </w:p>
    <w:p w14:paraId="358C4AEC" w14:textId="77777777" w:rsidR="005A4326" w:rsidRPr="00010DB6" w:rsidRDefault="005A4326" w:rsidP="005A4326">
      <w:pPr>
        <w:widowControl w:val="0"/>
        <w:autoSpaceDE w:val="0"/>
        <w:autoSpaceDN w:val="0"/>
        <w:adjustRightInd w:val="0"/>
        <w:spacing w:after="0" w:line="309" w:lineRule="exact"/>
        <w:rPr>
          <w:rFonts w:ascii="Times New Roman" w:hAnsi="Times New Roman" w:cs="Times New Roman"/>
          <w:sz w:val="24"/>
          <w:szCs w:val="24"/>
        </w:rPr>
      </w:pPr>
    </w:p>
    <w:p w14:paraId="62230FE8" w14:textId="3B34D6F3" w:rsidR="005A4326" w:rsidRPr="00010DB6" w:rsidRDefault="005A4326" w:rsidP="004864C3">
      <w:pPr>
        <w:widowControl w:val="0"/>
        <w:overflowPunct w:val="0"/>
        <w:autoSpaceDE w:val="0"/>
        <w:autoSpaceDN w:val="0"/>
        <w:adjustRightInd w:val="0"/>
        <w:spacing w:after="0" w:line="215"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Reagensi: Rastvor Fehlinga I se dobije rastvaranjem 69,3 g CuSO</w:t>
      </w:r>
      <w:r w:rsidRPr="00010DB6">
        <w:rPr>
          <w:rFonts w:ascii="Times New Roman" w:hAnsi="Times New Roman" w:cs="Times New Roman"/>
          <w:sz w:val="13"/>
          <w:szCs w:val="13"/>
        </w:rPr>
        <w:t>4</w:t>
      </w:r>
      <w:r w:rsidRPr="00010DB6">
        <w:rPr>
          <w:rFonts w:ascii="Times New Roman" w:hAnsi="Times New Roman" w:cs="Times New Roman"/>
          <w:sz w:val="24"/>
          <w:szCs w:val="24"/>
        </w:rPr>
        <w:t xml:space="preserve"> x 5H</w:t>
      </w:r>
      <w:r w:rsidRPr="00010DB6">
        <w:rPr>
          <w:rFonts w:ascii="Times New Roman" w:hAnsi="Times New Roman" w:cs="Times New Roman"/>
          <w:sz w:val="13"/>
          <w:szCs w:val="13"/>
        </w:rPr>
        <w:t>2</w:t>
      </w:r>
      <w:r w:rsidRPr="00010DB6">
        <w:rPr>
          <w:rFonts w:ascii="Times New Roman" w:hAnsi="Times New Roman" w:cs="Times New Roman"/>
          <w:sz w:val="24"/>
          <w:szCs w:val="24"/>
        </w:rPr>
        <w:t xml:space="preserve">O u 1L </w:t>
      </w:r>
      <w:r w:rsidR="004864C3" w:rsidRPr="00010DB6">
        <w:rPr>
          <w:rFonts w:ascii="Times New Roman" w:hAnsi="Times New Roman" w:cs="Times New Roman"/>
          <w:sz w:val="24"/>
          <w:szCs w:val="24"/>
        </w:rPr>
        <w:t>destilovane vode</w:t>
      </w:r>
      <w:r w:rsidRPr="00010DB6">
        <w:rPr>
          <w:rFonts w:ascii="Times New Roman" w:hAnsi="Times New Roman" w:cs="Times New Roman"/>
          <w:sz w:val="24"/>
          <w:szCs w:val="24"/>
        </w:rPr>
        <w:t>, a rastvora Fehlinga II se dobije rastvaranjem 346 g 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4</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i 100 g NaOH u 1 L rastvora. Za dokazivanje aldehidne grupe se koristi 5 % rastvor aldoze.</w:t>
      </w:r>
    </w:p>
    <w:p w14:paraId="76261EC1" w14:textId="77777777" w:rsidR="005A4326" w:rsidRPr="00010DB6" w:rsidRDefault="005A4326" w:rsidP="005A4326">
      <w:pPr>
        <w:widowControl w:val="0"/>
        <w:autoSpaceDE w:val="0"/>
        <w:autoSpaceDN w:val="0"/>
        <w:adjustRightInd w:val="0"/>
        <w:spacing w:after="0" w:line="215" w:lineRule="auto"/>
        <w:ind w:left="360"/>
        <w:rPr>
          <w:rFonts w:ascii="Times New Roman" w:hAnsi="Times New Roman" w:cs="Times New Roman"/>
          <w:sz w:val="24"/>
          <w:szCs w:val="24"/>
        </w:rPr>
      </w:pPr>
      <w:r w:rsidRPr="00010DB6">
        <w:rPr>
          <w:rFonts w:ascii="Times New Roman" w:hAnsi="Times New Roman" w:cs="Times New Roman"/>
          <w:sz w:val="24"/>
          <w:szCs w:val="24"/>
        </w:rPr>
        <w:t>Pribor: epruveta, plamenik, vodeno kupatilo i pipeta</w:t>
      </w:r>
    </w:p>
    <w:p w14:paraId="2F76CC66" w14:textId="77777777" w:rsidR="005A4326" w:rsidRPr="00010DB6" w:rsidRDefault="005A4326" w:rsidP="005A4326">
      <w:pPr>
        <w:widowControl w:val="0"/>
        <w:autoSpaceDE w:val="0"/>
        <w:autoSpaceDN w:val="0"/>
        <w:adjustRightInd w:val="0"/>
        <w:spacing w:after="0" w:line="41" w:lineRule="exact"/>
        <w:rPr>
          <w:rFonts w:ascii="Times New Roman" w:hAnsi="Times New Roman" w:cs="Times New Roman"/>
          <w:sz w:val="24"/>
          <w:szCs w:val="24"/>
        </w:rPr>
      </w:pPr>
    </w:p>
    <w:p w14:paraId="7B8C2950" w14:textId="63485D94" w:rsidR="005A4326" w:rsidRPr="00010DB6" w:rsidRDefault="005A4326" w:rsidP="005A4326">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r w:rsidRPr="00010DB6">
        <w:rPr>
          <w:rFonts w:ascii="Times New Roman" w:hAnsi="Times New Roman" w:cs="Times New Roman"/>
          <w:b/>
          <w:bCs/>
          <w:sz w:val="24"/>
          <w:szCs w:val="24"/>
        </w:rPr>
        <w:t xml:space="preserve">Izvođenje </w:t>
      </w:r>
      <w:r w:rsidR="004864C3" w:rsidRPr="00010DB6">
        <w:rPr>
          <w:rFonts w:ascii="Times New Roman" w:hAnsi="Times New Roman" w:cs="Times New Roman"/>
          <w:b/>
          <w:bCs/>
          <w:sz w:val="24"/>
          <w:szCs w:val="24"/>
        </w:rPr>
        <w:t>eksperimenta</w:t>
      </w:r>
      <w:r w:rsidR="004864C3" w:rsidRPr="00010DB6">
        <w:rPr>
          <w:rFonts w:ascii="Times New Roman" w:hAnsi="Times New Roman" w:cs="Times New Roman"/>
          <w:sz w:val="24"/>
          <w:szCs w:val="24"/>
        </w:rPr>
        <w:t xml:space="preserve"> </w:t>
      </w:r>
      <w:r w:rsidRPr="00010DB6">
        <w:rPr>
          <w:rFonts w:ascii="Times New Roman" w:hAnsi="Times New Roman" w:cs="Times New Roman"/>
          <w:sz w:val="24"/>
          <w:szCs w:val="24"/>
        </w:rPr>
        <w:t xml:space="preserve">: </w:t>
      </w:r>
      <w:r w:rsidR="00D63610" w:rsidRPr="00010DB6">
        <w:rPr>
          <w:rFonts w:ascii="Times New Roman" w:hAnsi="Times New Roman" w:cs="Times New Roman"/>
          <w:sz w:val="24"/>
          <w:szCs w:val="24"/>
        </w:rPr>
        <w:t>U jednu epruvetu pomiješati po 0,5</w:t>
      </w:r>
      <w:r w:rsidRPr="00010DB6">
        <w:rPr>
          <w:rFonts w:ascii="Times New Roman" w:hAnsi="Times New Roman" w:cs="Times New Roman"/>
          <w:sz w:val="24"/>
          <w:szCs w:val="24"/>
        </w:rPr>
        <w:t xml:space="preserve"> mL Fehlinga I i </w:t>
      </w:r>
      <w:r w:rsidR="00D63610" w:rsidRPr="00010DB6">
        <w:rPr>
          <w:rFonts w:ascii="Times New Roman" w:hAnsi="Times New Roman" w:cs="Times New Roman"/>
          <w:sz w:val="24"/>
          <w:szCs w:val="24"/>
        </w:rPr>
        <w:t xml:space="preserve">0,5mL </w:t>
      </w:r>
      <w:r w:rsidRPr="00010DB6">
        <w:rPr>
          <w:rFonts w:ascii="Times New Roman" w:hAnsi="Times New Roman" w:cs="Times New Roman"/>
          <w:sz w:val="24"/>
          <w:szCs w:val="24"/>
        </w:rPr>
        <w:t xml:space="preserve">Fehlinga II, a u drugu epruvetu uzeti </w:t>
      </w:r>
      <w:r w:rsidR="00D63610" w:rsidRPr="00010DB6">
        <w:rPr>
          <w:rFonts w:ascii="Times New Roman" w:hAnsi="Times New Roman" w:cs="Times New Roman"/>
          <w:sz w:val="24"/>
          <w:szCs w:val="24"/>
        </w:rPr>
        <w:t>2,</w:t>
      </w:r>
      <w:r w:rsidRPr="00010DB6">
        <w:rPr>
          <w:rFonts w:ascii="Times New Roman" w:hAnsi="Times New Roman" w:cs="Times New Roman"/>
          <w:sz w:val="24"/>
          <w:szCs w:val="24"/>
        </w:rPr>
        <w:t>5 mL rastvora aldoze (npr. glukoze) i obe epruvete zagrijati na plameniku do ključanja, a zatim</w:t>
      </w:r>
      <w:r w:rsidR="00A628D3" w:rsidRPr="00010DB6">
        <w:rPr>
          <w:rFonts w:ascii="Times New Roman" w:hAnsi="Times New Roman" w:cs="Times New Roman"/>
          <w:sz w:val="24"/>
          <w:szCs w:val="24"/>
        </w:rPr>
        <w:t xml:space="preserve">  pomiješati s</w:t>
      </w:r>
      <w:r w:rsidRPr="00010DB6">
        <w:rPr>
          <w:rFonts w:ascii="Times New Roman" w:hAnsi="Times New Roman" w:cs="Times New Roman"/>
          <w:sz w:val="24"/>
          <w:szCs w:val="24"/>
        </w:rPr>
        <w:t>držaje epruveta. Pojava prvo žutog, a potom crvenog taloga je dokaz da se radi o redukujućem šećeru.</w:t>
      </w:r>
    </w:p>
    <w:p w14:paraId="4B19CE1C" w14:textId="77777777" w:rsidR="005A4326" w:rsidRPr="00010DB6" w:rsidRDefault="005A4326" w:rsidP="005A4326">
      <w:pPr>
        <w:widowControl w:val="0"/>
        <w:autoSpaceDE w:val="0"/>
        <w:autoSpaceDN w:val="0"/>
        <w:adjustRightInd w:val="0"/>
        <w:spacing w:after="0" w:line="246" w:lineRule="exact"/>
        <w:rPr>
          <w:rFonts w:ascii="Times New Roman" w:hAnsi="Times New Roman" w:cs="Times New Roman"/>
          <w:sz w:val="24"/>
          <w:szCs w:val="24"/>
        </w:rPr>
      </w:pPr>
    </w:p>
    <w:p w14:paraId="3804DF50" w14:textId="2FFC54DA" w:rsidR="005A4326" w:rsidRPr="00010DB6" w:rsidRDefault="005A4326" w:rsidP="00010DB6">
      <w:pPr>
        <w:pStyle w:val="ListParagraph"/>
        <w:widowControl w:val="0"/>
        <w:numPr>
          <w:ilvl w:val="0"/>
          <w:numId w:val="3"/>
        </w:numPr>
        <w:autoSpaceDE w:val="0"/>
        <w:autoSpaceDN w:val="0"/>
        <w:adjustRightInd w:val="0"/>
        <w:spacing w:after="0" w:line="240" w:lineRule="auto"/>
        <w:rPr>
          <w:rFonts w:ascii="Times New Roman" w:hAnsi="Times New Roman" w:cs="Times New Roman"/>
          <w:b/>
          <w:sz w:val="24"/>
          <w:szCs w:val="24"/>
        </w:rPr>
      </w:pPr>
      <w:r w:rsidRPr="00010DB6">
        <w:rPr>
          <w:rFonts w:ascii="Times New Roman" w:hAnsi="Times New Roman" w:cs="Times New Roman"/>
          <w:b/>
          <w:sz w:val="24"/>
          <w:szCs w:val="24"/>
        </w:rPr>
        <w:t>Nylander-ova reakcija</w:t>
      </w:r>
    </w:p>
    <w:p w14:paraId="2DF7E36B" w14:textId="77777777" w:rsidR="005A4326" w:rsidRPr="00010DB6" w:rsidRDefault="005A4326" w:rsidP="005A4326">
      <w:pPr>
        <w:widowControl w:val="0"/>
        <w:autoSpaceDE w:val="0"/>
        <w:autoSpaceDN w:val="0"/>
        <w:adjustRightInd w:val="0"/>
        <w:spacing w:after="0" w:line="288" w:lineRule="exact"/>
        <w:rPr>
          <w:rFonts w:ascii="Times New Roman" w:hAnsi="Times New Roman" w:cs="Times New Roman"/>
          <w:b/>
          <w:sz w:val="24"/>
          <w:szCs w:val="24"/>
        </w:rPr>
      </w:pPr>
    </w:p>
    <w:p w14:paraId="19DC542B" w14:textId="77777777" w:rsidR="005A4326" w:rsidRPr="00010DB6" w:rsidRDefault="005A4326" w:rsidP="005A4326">
      <w:pPr>
        <w:widowControl w:val="0"/>
        <w:overflowPunct w:val="0"/>
        <w:autoSpaceDE w:val="0"/>
        <w:autoSpaceDN w:val="0"/>
        <w:adjustRightInd w:val="0"/>
        <w:spacing w:after="0" w:line="214"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Pri izvođenju reakcije odgovarajuća so bizmuta se, u baznoj sredini, redukuje do elementarnog bizmuta, a monosaharid aldoza se oksidiše do odgovarajuće soli.</w:t>
      </w:r>
    </w:p>
    <w:p w14:paraId="3495B65C" w14:textId="77777777" w:rsidR="005A4326" w:rsidRPr="00010DB6" w:rsidRDefault="005A4326" w:rsidP="005A4326">
      <w:pPr>
        <w:widowControl w:val="0"/>
        <w:autoSpaceDE w:val="0"/>
        <w:autoSpaceDN w:val="0"/>
        <w:adjustRightInd w:val="0"/>
        <w:spacing w:after="0" w:line="368" w:lineRule="exact"/>
        <w:rPr>
          <w:rFonts w:ascii="Times New Roman" w:hAnsi="Times New Roman" w:cs="Times New Roman"/>
          <w:sz w:val="24"/>
          <w:szCs w:val="24"/>
        </w:rPr>
      </w:pPr>
    </w:p>
    <w:p w14:paraId="6E81BEDC" w14:textId="77777777" w:rsidR="005A4326" w:rsidRPr="00010DB6" w:rsidRDefault="005A4326" w:rsidP="005A4326">
      <w:pPr>
        <w:widowControl w:val="0"/>
        <w:overflowPunct w:val="0"/>
        <w:autoSpaceDE w:val="0"/>
        <w:autoSpaceDN w:val="0"/>
        <w:adjustRightInd w:val="0"/>
        <w:spacing w:after="0" w:line="187" w:lineRule="auto"/>
        <w:ind w:left="3520" w:right="220" w:hanging="3291"/>
        <w:rPr>
          <w:rFonts w:ascii="Times New Roman" w:hAnsi="Times New Roman" w:cs="Times New Roman"/>
          <w:sz w:val="24"/>
          <w:szCs w:val="24"/>
        </w:rPr>
      </w:pPr>
      <w:r w:rsidRPr="00010DB6">
        <w:rPr>
          <w:rFonts w:ascii="Times New Roman" w:hAnsi="Times New Roman" w:cs="Times New Roman"/>
          <w:sz w:val="24"/>
          <w:szCs w:val="24"/>
        </w:rPr>
        <w:t>3CH</w:t>
      </w:r>
      <w:r w:rsidRPr="00010DB6">
        <w:rPr>
          <w:rFonts w:ascii="Times New Roman" w:hAnsi="Times New Roman" w:cs="Times New Roman"/>
          <w:sz w:val="13"/>
          <w:szCs w:val="13"/>
        </w:rPr>
        <w:t>2</w:t>
      </w:r>
      <w:r w:rsidRPr="00010DB6">
        <w:rPr>
          <w:rFonts w:ascii="Times New Roman" w:hAnsi="Times New Roman" w:cs="Times New Roman"/>
          <w:sz w:val="24"/>
          <w:szCs w:val="24"/>
        </w:rPr>
        <w:t>OH(CHOH)</w:t>
      </w:r>
      <w:r w:rsidRPr="00010DB6">
        <w:rPr>
          <w:rFonts w:ascii="Times New Roman" w:hAnsi="Times New Roman" w:cs="Times New Roman"/>
          <w:sz w:val="13"/>
          <w:szCs w:val="13"/>
        </w:rPr>
        <w:t>n</w:t>
      </w:r>
      <w:r w:rsidRPr="00010DB6">
        <w:rPr>
          <w:rFonts w:ascii="Times New Roman" w:hAnsi="Times New Roman" w:cs="Times New Roman"/>
          <w:sz w:val="24"/>
          <w:szCs w:val="24"/>
        </w:rPr>
        <w:t>CHO + 2Bi(OH)</w:t>
      </w:r>
      <w:r w:rsidRPr="00010DB6">
        <w:rPr>
          <w:rFonts w:ascii="Times New Roman" w:hAnsi="Times New Roman" w:cs="Times New Roman"/>
          <w:sz w:val="13"/>
          <w:szCs w:val="13"/>
        </w:rPr>
        <w:t>2</w:t>
      </w:r>
      <w:r w:rsidRPr="00010DB6">
        <w:rPr>
          <w:rFonts w:ascii="Times New Roman" w:hAnsi="Times New Roman" w:cs="Times New Roman"/>
          <w:sz w:val="24"/>
          <w:szCs w:val="24"/>
        </w:rPr>
        <w:t>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+ 5NaOH →3CH</w:t>
      </w:r>
      <w:r w:rsidRPr="00010DB6">
        <w:rPr>
          <w:rFonts w:ascii="Times New Roman" w:hAnsi="Times New Roman" w:cs="Times New Roman"/>
          <w:sz w:val="13"/>
          <w:szCs w:val="13"/>
        </w:rPr>
        <w:t>2</w:t>
      </w:r>
      <w:r w:rsidRPr="00010DB6">
        <w:rPr>
          <w:rFonts w:ascii="Times New Roman" w:hAnsi="Times New Roman" w:cs="Times New Roman"/>
          <w:sz w:val="24"/>
          <w:szCs w:val="24"/>
        </w:rPr>
        <w:t>(CHOH)</w:t>
      </w:r>
      <w:r w:rsidRPr="00010DB6">
        <w:rPr>
          <w:rFonts w:ascii="Times New Roman" w:hAnsi="Times New Roman" w:cs="Times New Roman"/>
          <w:sz w:val="13"/>
          <w:szCs w:val="13"/>
        </w:rPr>
        <w:t>n</w:t>
      </w:r>
      <w:r w:rsidRPr="00010DB6">
        <w:rPr>
          <w:rFonts w:ascii="Times New Roman" w:hAnsi="Times New Roman" w:cs="Times New Roman"/>
          <w:sz w:val="24"/>
          <w:szCs w:val="24"/>
        </w:rPr>
        <w:t>COONa + 2Bi + 2NaNO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+ 6H</w:t>
      </w:r>
      <w:r w:rsidRPr="00010DB6">
        <w:rPr>
          <w:rFonts w:ascii="Times New Roman" w:hAnsi="Times New Roman" w:cs="Times New Roman"/>
          <w:sz w:val="13"/>
          <w:szCs w:val="13"/>
        </w:rPr>
        <w:t>2</w:t>
      </w:r>
      <w:r w:rsidRPr="00010DB6">
        <w:rPr>
          <w:rFonts w:ascii="Times New Roman" w:hAnsi="Times New Roman" w:cs="Times New Roman"/>
          <w:sz w:val="24"/>
          <w:szCs w:val="24"/>
        </w:rPr>
        <w:t>O</w:t>
      </w:r>
    </w:p>
    <w:p w14:paraId="0283FD27" w14:textId="77777777" w:rsidR="005A4326" w:rsidRPr="00010DB6" w:rsidRDefault="005A4326" w:rsidP="005A4326">
      <w:pPr>
        <w:widowControl w:val="0"/>
        <w:autoSpaceDE w:val="0"/>
        <w:autoSpaceDN w:val="0"/>
        <w:adjustRightInd w:val="0"/>
        <w:spacing w:after="0" w:line="286" w:lineRule="exact"/>
        <w:rPr>
          <w:rFonts w:ascii="Times New Roman" w:hAnsi="Times New Roman" w:cs="Times New Roman"/>
          <w:sz w:val="24"/>
          <w:szCs w:val="24"/>
        </w:rPr>
      </w:pPr>
    </w:p>
    <w:p w14:paraId="1C938521" w14:textId="77777777" w:rsidR="005A4326" w:rsidRPr="00010DB6" w:rsidRDefault="005A4326" w:rsidP="005A4326">
      <w:pPr>
        <w:widowControl w:val="0"/>
        <w:overflowPunct w:val="0"/>
        <w:autoSpaceDE w:val="0"/>
        <w:autoSpaceDN w:val="0"/>
        <w:adjustRightInd w:val="0"/>
        <w:spacing w:after="0" w:line="213"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Reagensi: Nylander-ov reagens se dobiva rastvaranjem 40 g KNaC</w:t>
      </w:r>
      <w:r w:rsidRPr="00010DB6">
        <w:rPr>
          <w:rFonts w:ascii="Times New Roman" w:hAnsi="Times New Roman" w:cs="Times New Roman"/>
          <w:sz w:val="13"/>
          <w:szCs w:val="13"/>
        </w:rPr>
        <w:t>4</w:t>
      </w:r>
      <w:r w:rsidRPr="00010DB6">
        <w:rPr>
          <w:rFonts w:ascii="Times New Roman" w:hAnsi="Times New Roman" w:cs="Times New Roman"/>
          <w:sz w:val="24"/>
          <w:szCs w:val="24"/>
        </w:rPr>
        <w:t>H</w:t>
      </w:r>
      <w:r w:rsidRPr="00010DB6">
        <w:rPr>
          <w:rFonts w:ascii="Times New Roman" w:hAnsi="Times New Roman" w:cs="Times New Roman"/>
          <w:sz w:val="13"/>
          <w:szCs w:val="13"/>
        </w:rPr>
        <w:t>4</w:t>
      </w:r>
      <w:r w:rsidRPr="00010DB6">
        <w:rPr>
          <w:rFonts w:ascii="Times New Roman" w:hAnsi="Times New Roman" w:cs="Times New Roman"/>
          <w:sz w:val="24"/>
          <w:szCs w:val="24"/>
        </w:rPr>
        <w:t>O</w:t>
      </w:r>
      <w:r w:rsidRPr="00010DB6">
        <w:rPr>
          <w:rFonts w:ascii="Times New Roman" w:hAnsi="Times New Roman" w:cs="Times New Roman"/>
          <w:sz w:val="13"/>
          <w:szCs w:val="13"/>
        </w:rPr>
        <w:t>6</w:t>
      </w:r>
      <w:r w:rsidRPr="00010DB6">
        <w:rPr>
          <w:rFonts w:ascii="Times New Roman" w:hAnsi="Times New Roman" w:cs="Times New Roman"/>
          <w:sz w:val="24"/>
          <w:szCs w:val="24"/>
        </w:rPr>
        <w:t xml:space="preserve"> i 20 g Bi(OH)</w:t>
      </w:r>
      <w:r w:rsidRPr="00010DB6">
        <w:rPr>
          <w:rFonts w:ascii="Times New Roman" w:hAnsi="Times New Roman" w:cs="Times New Roman"/>
          <w:sz w:val="13"/>
          <w:szCs w:val="13"/>
        </w:rPr>
        <w:t>2</w:t>
      </w:r>
      <w:r w:rsidRPr="00010DB6">
        <w:rPr>
          <w:rFonts w:ascii="Times New Roman" w:hAnsi="Times New Roman" w:cs="Times New Roman"/>
          <w:sz w:val="24"/>
          <w:szCs w:val="24"/>
        </w:rPr>
        <w:t>NO</w:t>
      </w:r>
      <w:r w:rsidRPr="00010DB6">
        <w:rPr>
          <w:rFonts w:ascii="Times New Roman" w:hAnsi="Times New Roman" w:cs="Times New Roman"/>
          <w:sz w:val="13"/>
          <w:szCs w:val="13"/>
        </w:rPr>
        <w:t>3</w:t>
      </w:r>
      <w:r w:rsidRPr="00010DB6">
        <w:rPr>
          <w:rFonts w:ascii="Times New Roman" w:hAnsi="Times New Roman" w:cs="Times New Roman"/>
          <w:sz w:val="24"/>
          <w:szCs w:val="24"/>
        </w:rPr>
        <w:t xml:space="preserve"> u 1L 8 % rastvora NaOH. Za dokazivanje redukcionih osobina šećera se koristi 5 % rastvor šećera.</w:t>
      </w:r>
    </w:p>
    <w:p w14:paraId="6267132A" w14:textId="77777777" w:rsidR="005A4326" w:rsidRPr="00010DB6" w:rsidRDefault="005A4326" w:rsidP="005A4326">
      <w:pPr>
        <w:widowControl w:val="0"/>
        <w:autoSpaceDE w:val="0"/>
        <w:autoSpaceDN w:val="0"/>
        <w:adjustRightInd w:val="0"/>
        <w:spacing w:after="0" w:line="213" w:lineRule="auto"/>
        <w:ind w:left="340"/>
        <w:rPr>
          <w:rFonts w:ascii="Times New Roman" w:hAnsi="Times New Roman" w:cs="Times New Roman"/>
          <w:sz w:val="24"/>
          <w:szCs w:val="24"/>
        </w:rPr>
      </w:pPr>
      <w:r w:rsidRPr="00010DB6">
        <w:rPr>
          <w:rFonts w:ascii="Times New Roman" w:hAnsi="Times New Roman" w:cs="Times New Roman"/>
          <w:sz w:val="24"/>
          <w:szCs w:val="24"/>
        </w:rPr>
        <w:t>Pribor: Epruveta, plamenik i pipeta</w:t>
      </w:r>
    </w:p>
    <w:p w14:paraId="27570A60" w14:textId="77777777" w:rsidR="005A4326" w:rsidRPr="00010DB6" w:rsidRDefault="005A4326" w:rsidP="005A4326">
      <w:pPr>
        <w:widowControl w:val="0"/>
        <w:autoSpaceDE w:val="0"/>
        <w:autoSpaceDN w:val="0"/>
        <w:adjustRightInd w:val="0"/>
        <w:spacing w:after="0" w:line="41" w:lineRule="exact"/>
        <w:rPr>
          <w:rFonts w:ascii="Times New Roman" w:hAnsi="Times New Roman" w:cs="Times New Roman"/>
          <w:sz w:val="24"/>
          <w:szCs w:val="24"/>
        </w:rPr>
      </w:pPr>
    </w:p>
    <w:p w14:paraId="5135CFBA" w14:textId="14369783" w:rsidR="005A4326" w:rsidRPr="00010DB6" w:rsidRDefault="005A4326" w:rsidP="005A4326">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r w:rsidRPr="00010DB6">
        <w:rPr>
          <w:rFonts w:ascii="Times New Roman" w:hAnsi="Times New Roman" w:cs="Times New Roman"/>
          <w:b/>
          <w:bCs/>
          <w:sz w:val="24"/>
          <w:szCs w:val="24"/>
        </w:rPr>
        <w:t>Izvođ</w:t>
      </w:r>
      <w:r w:rsidR="000853CD" w:rsidRPr="00010DB6">
        <w:rPr>
          <w:rFonts w:ascii="Times New Roman" w:hAnsi="Times New Roman" w:cs="Times New Roman"/>
          <w:b/>
          <w:bCs/>
          <w:sz w:val="24"/>
          <w:szCs w:val="24"/>
        </w:rPr>
        <w:t xml:space="preserve">enje </w:t>
      </w:r>
      <w:r w:rsidR="004864C3" w:rsidRPr="00010DB6">
        <w:rPr>
          <w:rFonts w:ascii="Times New Roman" w:hAnsi="Times New Roman" w:cs="Times New Roman"/>
          <w:b/>
          <w:bCs/>
          <w:sz w:val="24"/>
          <w:szCs w:val="24"/>
        </w:rPr>
        <w:t>eksperimenta</w:t>
      </w:r>
      <w:r w:rsidR="000853CD" w:rsidRPr="00010DB6">
        <w:rPr>
          <w:rFonts w:ascii="Times New Roman" w:hAnsi="Times New Roman" w:cs="Times New Roman"/>
          <w:sz w:val="24"/>
          <w:szCs w:val="24"/>
        </w:rPr>
        <w:t>: U epruvetu, sa 2</w:t>
      </w:r>
      <w:r w:rsidRPr="00010DB6">
        <w:rPr>
          <w:rFonts w:ascii="Times New Roman" w:hAnsi="Times New Roman" w:cs="Times New Roman"/>
          <w:sz w:val="24"/>
          <w:szCs w:val="24"/>
        </w:rPr>
        <w:t xml:space="preserve"> mL rastvora aldoze, se doda 1 mL Nylander-ovog reagensa i smjesa se zagrijava do ključanja pri čemu se, kao kvalitativni dokaz, pojavi crni talog elementarnog bizmuta.</w:t>
      </w:r>
    </w:p>
    <w:p w14:paraId="186EFE05" w14:textId="77777777" w:rsidR="005A4326" w:rsidRPr="00010DB6" w:rsidRDefault="005A4326" w:rsidP="005A4326">
      <w:pPr>
        <w:widowControl w:val="0"/>
        <w:autoSpaceDE w:val="0"/>
        <w:autoSpaceDN w:val="0"/>
        <w:adjustRightInd w:val="0"/>
        <w:spacing w:after="0" w:line="231" w:lineRule="exact"/>
        <w:rPr>
          <w:rFonts w:ascii="Times New Roman" w:hAnsi="Times New Roman" w:cs="Times New Roman"/>
          <w:sz w:val="24"/>
          <w:szCs w:val="24"/>
        </w:rPr>
      </w:pPr>
    </w:p>
    <w:p w14:paraId="7513CB6C" w14:textId="77777777"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136FE4A0" w14:textId="77777777"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46A2814D" w14:textId="5E20DC56"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2DB1BFDC" w14:textId="171A34FD" w:rsidR="001351E6" w:rsidRPr="00010DB6" w:rsidRDefault="001351E6" w:rsidP="005A4326">
      <w:pPr>
        <w:widowControl w:val="0"/>
        <w:autoSpaceDE w:val="0"/>
        <w:autoSpaceDN w:val="0"/>
        <w:adjustRightInd w:val="0"/>
        <w:spacing w:after="0" w:line="240" w:lineRule="auto"/>
        <w:rPr>
          <w:rFonts w:ascii="Times New Roman" w:hAnsi="Times New Roman" w:cs="Times New Roman"/>
          <w:sz w:val="24"/>
          <w:szCs w:val="24"/>
        </w:rPr>
      </w:pPr>
    </w:p>
    <w:p w14:paraId="636F8E1F" w14:textId="77777777" w:rsidR="001351E6" w:rsidRPr="00010DB6" w:rsidRDefault="001351E6" w:rsidP="005A4326">
      <w:pPr>
        <w:widowControl w:val="0"/>
        <w:autoSpaceDE w:val="0"/>
        <w:autoSpaceDN w:val="0"/>
        <w:adjustRightInd w:val="0"/>
        <w:spacing w:after="0" w:line="240" w:lineRule="auto"/>
        <w:rPr>
          <w:rFonts w:ascii="Times New Roman" w:hAnsi="Times New Roman" w:cs="Times New Roman"/>
          <w:sz w:val="24"/>
          <w:szCs w:val="24"/>
        </w:rPr>
      </w:pPr>
    </w:p>
    <w:p w14:paraId="63474322" w14:textId="048BAED6"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7DBEE988" w14:textId="77777777" w:rsidR="003E0FB0" w:rsidRPr="00010DB6" w:rsidRDefault="003E0FB0" w:rsidP="005A4326">
      <w:pPr>
        <w:widowControl w:val="0"/>
        <w:autoSpaceDE w:val="0"/>
        <w:autoSpaceDN w:val="0"/>
        <w:adjustRightInd w:val="0"/>
        <w:spacing w:after="0" w:line="240" w:lineRule="auto"/>
        <w:rPr>
          <w:rFonts w:ascii="Times New Roman" w:hAnsi="Times New Roman" w:cs="Times New Roman"/>
          <w:sz w:val="24"/>
          <w:szCs w:val="24"/>
        </w:rPr>
      </w:pPr>
    </w:p>
    <w:p w14:paraId="3FE7593A" w14:textId="77777777"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2956D2CC" w14:textId="7B9C91EC" w:rsidR="005A4326" w:rsidRPr="00010DB6" w:rsidRDefault="005A4326" w:rsidP="00010DB6">
      <w:pPr>
        <w:pStyle w:val="ListParagraph"/>
        <w:widowControl w:val="0"/>
        <w:numPr>
          <w:ilvl w:val="0"/>
          <w:numId w:val="3"/>
        </w:numPr>
        <w:autoSpaceDE w:val="0"/>
        <w:autoSpaceDN w:val="0"/>
        <w:adjustRightInd w:val="0"/>
        <w:spacing w:after="0" w:line="240" w:lineRule="auto"/>
        <w:rPr>
          <w:rFonts w:ascii="Times New Roman" w:hAnsi="Times New Roman" w:cs="Times New Roman"/>
          <w:b/>
          <w:sz w:val="24"/>
          <w:szCs w:val="24"/>
        </w:rPr>
      </w:pPr>
      <w:r w:rsidRPr="00010DB6">
        <w:rPr>
          <w:rFonts w:ascii="Times New Roman" w:hAnsi="Times New Roman" w:cs="Times New Roman"/>
          <w:b/>
          <w:sz w:val="24"/>
          <w:szCs w:val="24"/>
        </w:rPr>
        <w:lastRenderedPageBreak/>
        <w:t>Molisch-ova reakcija</w:t>
      </w:r>
    </w:p>
    <w:p w14:paraId="02E1B5F4" w14:textId="77777777" w:rsidR="005A4326" w:rsidRPr="00010DB6" w:rsidRDefault="005A4326" w:rsidP="005A4326">
      <w:pPr>
        <w:widowControl w:val="0"/>
        <w:autoSpaceDE w:val="0"/>
        <w:autoSpaceDN w:val="0"/>
        <w:adjustRightInd w:val="0"/>
        <w:spacing w:after="0" w:line="306" w:lineRule="exact"/>
        <w:rPr>
          <w:rFonts w:ascii="Times New Roman" w:hAnsi="Times New Roman" w:cs="Times New Roman"/>
          <w:sz w:val="24"/>
          <w:szCs w:val="24"/>
        </w:rPr>
      </w:pPr>
    </w:p>
    <w:p w14:paraId="280DFCF3" w14:textId="186D6638" w:rsidR="005A4326" w:rsidRPr="00010DB6" w:rsidRDefault="005A4326" w:rsidP="005A4326">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Jake kiseline, kao što je koncentrovana sumporna kiselina, oduzimaju monosaharidima 3 molekule vode pri čemu iz pentoza nastaje furfural, a iz heksoza hidroksimet</w:t>
      </w:r>
      <w:r w:rsidR="004864C3" w:rsidRPr="00010DB6">
        <w:rPr>
          <w:rFonts w:ascii="Times New Roman" w:hAnsi="Times New Roman" w:cs="Times New Roman"/>
          <w:sz w:val="24"/>
          <w:szCs w:val="24"/>
        </w:rPr>
        <w:t>i</w:t>
      </w:r>
      <w:r w:rsidRPr="00010DB6">
        <w:rPr>
          <w:rFonts w:ascii="Times New Roman" w:hAnsi="Times New Roman" w:cs="Times New Roman"/>
          <w:sz w:val="24"/>
          <w:szCs w:val="24"/>
        </w:rPr>
        <w:t>lfurfural. Furfural ili hidroksimetilfurfural potom sa alfa naftolom daje crveno ljubičast fukson derivat.</w:t>
      </w:r>
    </w:p>
    <w:p w14:paraId="3BADCFAB" w14:textId="77777777" w:rsidR="005A4326" w:rsidRPr="00010DB6" w:rsidRDefault="005A4326" w:rsidP="005A4326">
      <w:pPr>
        <w:widowControl w:val="0"/>
        <w:autoSpaceDE w:val="0"/>
        <w:autoSpaceDN w:val="0"/>
        <w:adjustRightInd w:val="0"/>
        <w:spacing w:after="0" w:line="284" w:lineRule="exact"/>
        <w:rPr>
          <w:rFonts w:ascii="Times New Roman" w:hAnsi="Times New Roman" w:cs="Times New Roman"/>
          <w:sz w:val="24"/>
          <w:szCs w:val="24"/>
        </w:rPr>
      </w:pPr>
    </w:p>
    <w:p w14:paraId="1604B85A" w14:textId="77777777" w:rsidR="005A4326" w:rsidRPr="00010DB6" w:rsidRDefault="005A4326" w:rsidP="005A4326">
      <w:pPr>
        <w:widowControl w:val="0"/>
        <w:overflowPunct w:val="0"/>
        <w:autoSpaceDE w:val="0"/>
        <w:autoSpaceDN w:val="0"/>
        <w:adjustRightInd w:val="0"/>
        <w:spacing w:after="0" w:line="209" w:lineRule="auto"/>
        <w:ind w:left="360" w:right="880"/>
        <w:rPr>
          <w:rFonts w:ascii="Times New Roman" w:hAnsi="Times New Roman" w:cs="Times New Roman"/>
          <w:sz w:val="24"/>
          <w:szCs w:val="24"/>
        </w:rPr>
      </w:pPr>
      <w:r w:rsidRPr="00010DB6">
        <w:rPr>
          <w:rFonts w:ascii="Times New Roman" w:hAnsi="Times New Roman" w:cs="Times New Roman"/>
          <w:sz w:val="24"/>
          <w:szCs w:val="24"/>
        </w:rPr>
        <w:t>Reagensi: 10 % alfa naftol u 96 % etanolu, konc. H</w:t>
      </w:r>
      <w:r w:rsidRPr="00010DB6">
        <w:rPr>
          <w:rFonts w:ascii="Times New Roman" w:hAnsi="Times New Roman" w:cs="Times New Roman"/>
          <w:sz w:val="13"/>
          <w:szCs w:val="13"/>
        </w:rPr>
        <w:t>2</w:t>
      </w:r>
      <w:r w:rsidRPr="00010DB6">
        <w:rPr>
          <w:rFonts w:ascii="Times New Roman" w:hAnsi="Times New Roman" w:cs="Times New Roman"/>
          <w:sz w:val="24"/>
          <w:szCs w:val="24"/>
        </w:rPr>
        <w:t>SO</w:t>
      </w:r>
      <w:r w:rsidRPr="00010DB6">
        <w:rPr>
          <w:rFonts w:ascii="Times New Roman" w:hAnsi="Times New Roman" w:cs="Times New Roman"/>
          <w:sz w:val="13"/>
          <w:szCs w:val="13"/>
        </w:rPr>
        <w:t>4</w:t>
      </w:r>
      <w:r w:rsidRPr="00010DB6">
        <w:rPr>
          <w:rFonts w:ascii="Times New Roman" w:hAnsi="Times New Roman" w:cs="Times New Roman"/>
          <w:sz w:val="24"/>
          <w:szCs w:val="24"/>
        </w:rPr>
        <w:t xml:space="preserve"> i 5 % rastvor šećera Pribor: epruveta i pipeta</w:t>
      </w:r>
    </w:p>
    <w:p w14:paraId="4E211762" w14:textId="77777777" w:rsidR="005A4326" w:rsidRPr="00010DB6" w:rsidRDefault="005A4326" w:rsidP="005A4326">
      <w:pPr>
        <w:widowControl w:val="0"/>
        <w:autoSpaceDE w:val="0"/>
        <w:autoSpaceDN w:val="0"/>
        <w:adjustRightInd w:val="0"/>
        <w:spacing w:after="0" w:line="40" w:lineRule="exact"/>
        <w:rPr>
          <w:rFonts w:ascii="Times New Roman" w:hAnsi="Times New Roman" w:cs="Times New Roman"/>
          <w:sz w:val="24"/>
          <w:szCs w:val="24"/>
        </w:rPr>
      </w:pPr>
    </w:p>
    <w:p w14:paraId="668AD767" w14:textId="6C9F013A" w:rsidR="005A4326" w:rsidRPr="00010DB6" w:rsidRDefault="005A4326" w:rsidP="005A4326">
      <w:pPr>
        <w:widowControl w:val="0"/>
        <w:overflowPunct w:val="0"/>
        <w:autoSpaceDE w:val="0"/>
        <w:autoSpaceDN w:val="0"/>
        <w:adjustRightInd w:val="0"/>
        <w:spacing w:after="0" w:line="219" w:lineRule="auto"/>
        <w:ind w:firstLine="360"/>
        <w:jc w:val="both"/>
        <w:rPr>
          <w:rFonts w:ascii="Times New Roman" w:hAnsi="Times New Roman" w:cs="Times New Roman"/>
          <w:sz w:val="24"/>
          <w:szCs w:val="24"/>
        </w:rPr>
      </w:pPr>
      <w:r w:rsidRPr="00010DB6">
        <w:rPr>
          <w:rFonts w:ascii="Times New Roman" w:hAnsi="Times New Roman" w:cs="Times New Roman"/>
          <w:b/>
          <w:bCs/>
          <w:sz w:val="24"/>
          <w:szCs w:val="24"/>
        </w:rPr>
        <w:t>Izvođ</w:t>
      </w:r>
      <w:r w:rsidR="000853CD" w:rsidRPr="00010DB6">
        <w:rPr>
          <w:rFonts w:ascii="Times New Roman" w:hAnsi="Times New Roman" w:cs="Times New Roman"/>
          <w:b/>
          <w:bCs/>
          <w:sz w:val="24"/>
          <w:szCs w:val="24"/>
        </w:rPr>
        <w:t xml:space="preserve">enje </w:t>
      </w:r>
      <w:r w:rsidR="001351E6" w:rsidRPr="00010DB6">
        <w:rPr>
          <w:rFonts w:ascii="Times New Roman" w:hAnsi="Times New Roman" w:cs="Times New Roman"/>
          <w:b/>
          <w:bCs/>
          <w:sz w:val="24"/>
          <w:szCs w:val="24"/>
        </w:rPr>
        <w:t>eksperimenta</w:t>
      </w:r>
      <w:r w:rsidR="001351E6" w:rsidRPr="00010DB6">
        <w:rPr>
          <w:rFonts w:ascii="Times New Roman" w:hAnsi="Times New Roman" w:cs="Times New Roman"/>
          <w:sz w:val="24"/>
          <w:szCs w:val="24"/>
        </w:rPr>
        <w:t xml:space="preserve"> </w:t>
      </w:r>
      <w:r w:rsidR="000853CD" w:rsidRPr="00010DB6">
        <w:rPr>
          <w:rFonts w:ascii="Times New Roman" w:hAnsi="Times New Roman" w:cs="Times New Roman"/>
          <w:sz w:val="24"/>
          <w:szCs w:val="24"/>
        </w:rPr>
        <w:t>: U 2</w:t>
      </w:r>
      <w:r w:rsidRPr="00010DB6">
        <w:rPr>
          <w:rFonts w:ascii="Times New Roman" w:hAnsi="Times New Roman" w:cs="Times New Roman"/>
          <w:sz w:val="24"/>
          <w:szCs w:val="24"/>
        </w:rPr>
        <w:t xml:space="preserve"> mL rastvora šeć</w:t>
      </w:r>
      <w:r w:rsidR="000853CD" w:rsidRPr="00010DB6">
        <w:rPr>
          <w:rFonts w:ascii="Times New Roman" w:hAnsi="Times New Roman" w:cs="Times New Roman"/>
          <w:sz w:val="24"/>
          <w:szCs w:val="24"/>
        </w:rPr>
        <w:t>era se dodaju 3</w:t>
      </w:r>
      <w:r w:rsidRPr="00010DB6">
        <w:rPr>
          <w:rFonts w:ascii="Times New Roman" w:hAnsi="Times New Roman" w:cs="Times New Roman"/>
          <w:sz w:val="24"/>
          <w:szCs w:val="24"/>
        </w:rPr>
        <w:t xml:space="preserve"> kapi rastvora alfa naftola. Rastvor se lagano promućka i uz zid epruvete se paž</w:t>
      </w:r>
      <w:r w:rsidR="000853CD" w:rsidRPr="00010DB6">
        <w:rPr>
          <w:rFonts w:ascii="Times New Roman" w:hAnsi="Times New Roman" w:cs="Times New Roman"/>
          <w:sz w:val="24"/>
          <w:szCs w:val="24"/>
        </w:rPr>
        <w:t>ljivo doda oko 1</w:t>
      </w:r>
      <w:r w:rsidRPr="00010DB6">
        <w:rPr>
          <w:rFonts w:ascii="Times New Roman" w:hAnsi="Times New Roman" w:cs="Times New Roman"/>
          <w:sz w:val="24"/>
          <w:szCs w:val="24"/>
        </w:rPr>
        <w:t xml:space="preserve"> mL konc. sumporne kiseline. Na dodirnoj površini se pojavi ljubičast prsten. Reakcija je veoma osjetljiva i daju je svi šećeri.</w:t>
      </w:r>
    </w:p>
    <w:p w14:paraId="77766B39" w14:textId="77777777" w:rsidR="005A4326" w:rsidRPr="00010DB6" w:rsidRDefault="005A4326" w:rsidP="005A4326">
      <w:pPr>
        <w:widowControl w:val="0"/>
        <w:autoSpaceDE w:val="0"/>
        <w:autoSpaceDN w:val="0"/>
        <w:adjustRightInd w:val="0"/>
        <w:spacing w:after="0" w:line="248" w:lineRule="exact"/>
        <w:rPr>
          <w:rFonts w:ascii="Times New Roman" w:hAnsi="Times New Roman" w:cs="Times New Roman"/>
          <w:sz w:val="24"/>
          <w:szCs w:val="24"/>
        </w:rPr>
      </w:pPr>
    </w:p>
    <w:p w14:paraId="14FC5DA0" w14:textId="5148E613" w:rsidR="005A4326" w:rsidRPr="00010DB6" w:rsidRDefault="005A4326" w:rsidP="00010DB6">
      <w:pPr>
        <w:pStyle w:val="ListParagraph"/>
        <w:widowControl w:val="0"/>
        <w:numPr>
          <w:ilvl w:val="0"/>
          <w:numId w:val="3"/>
        </w:numPr>
        <w:autoSpaceDE w:val="0"/>
        <w:autoSpaceDN w:val="0"/>
        <w:adjustRightInd w:val="0"/>
        <w:spacing w:after="0" w:line="240" w:lineRule="auto"/>
        <w:rPr>
          <w:rFonts w:ascii="Times New Roman" w:hAnsi="Times New Roman" w:cs="Times New Roman"/>
          <w:b/>
          <w:sz w:val="24"/>
          <w:szCs w:val="24"/>
        </w:rPr>
      </w:pPr>
      <w:r w:rsidRPr="00010DB6">
        <w:rPr>
          <w:rFonts w:ascii="Times New Roman" w:hAnsi="Times New Roman" w:cs="Times New Roman"/>
          <w:b/>
          <w:sz w:val="24"/>
          <w:szCs w:val="24"/>
        </w:rPr>
        <w:t>Seliwanoff test na ketoze</w:t>
      </w:r>
    </w:p>
    <w:p w14:paraId="30A0769A" w14:textId="77777777" w:rsidR="005A4326" w:rsidRPr="00010DB6" w:rsidRDefault="005A4326" w:rsidP="005A4326">
      <w:pPr>
        <w:widowControl w:val="0"/>
        <w:autoSpaceDE w:val="0"/>
        <w:autoSpaceDN w:val="0"/>
        <w:adjustRightInd w:val="0"/>
        <w:spacing w:after="0" w:line="288" w:lineRule="exact"/>
        <w:rPr>
          <w:rFonts w:ascii="Times New Roman" w:hAnsi="Times New Roman" w:cs="Times New Roman"/>
          <w:sz w:val="24"/>
          <w:szCs w:val="24"/>
        </w:rPr>
      </w:pPr>
    </w:p>
    <w:p w14:paraId="16F2C39F" w14:textId="77777777" w:rsidR="005A4326" w:rsidRPr="00010DB6" w:rsidRDefault="005A4326" w:rsidP="005A4326">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Ovaj test se zasniva na osobinama ketoza da pri kuvanju sa razblaženom hloridnom kiselinom daju hidroksimetilfurfural koji sa rezorcinolom daje kondenzacioni proizvod crvene boje. Ova reakcija sa aldoheksozama teče mnogo sporije.</w:t>
      </w:r>
    </w:p>
    <w:p w14:paraId="7A475DC9" w14:textId="77777777" w:rsidR="005A4326" w:rsidRPr="00010DB6" w:rsidRDefault="005A4326" w:rsidP="005A4326">
      <w:pPr>
        <w:widowControl w:val="0"/>
        <w:autoSpaceDE w:val="0"/>
        <w:autoSpaceDN w:val="0"/>
        <w:adjustRightInd w:val="0"/>
        <w:spacing w:after="0" w:line="309" w:lineRule="exact"/>
        <w:rPr>
          <w:rFonts w:ascii="Times New Roman" w:hAnsi="Times New Roman" w:cs="Times New Roman"/>
          <w:sz w:val="24"/>
          <w:szCs w:val="24"/>
        </w:rPr>
      </w:pPr>
    </w:p>
    <w:p w14:paraId="1EE5DC9C" w14:textId="77777777" w:rsidR="005A4326" w:rsidRPr="00010DB6" w:rsidRDefault="005A4326" w:rsidP="005A4326">
      <w:pPr>
        <w:widowControl w:val="0"/>
        <w:overflowPunct w:val="0"/>
        <w:autoSpaceDE w:val="0"/>
        <w:autoSpaceDN w:val="0"/>
        <w:adjustRightInd w:val="0"/>
        <w:spacing w:after="0" w:line="213"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Reagensi: Seliwanoff</w:t>
      </w:r>
      <w:r w:rsidR="00A628D3" w:rsidRPr="00010DB6">
        <w:rPr>
          <w:rFonts w:ascii="Times New Roman" w:hAnsi="Times New Roman" w:cs="Times New Roman"/>
          <w:sz w:val="24"/>
          <w:szCs w:val="24"/>
        </w:rPr>
        <w:t xml:space="preserve">  reagens (3,5 mL 0,5 % rezorcin</w:t>
      </w:r>
      <w:r w:rsidRPr="00010DB6">
        <w:rPr>
          <w:rFonts w:ascii="Times New Roman" w:hAnsi="Times New Roman" w:cs="Times New Roman"/>
          <w:sz w:val="24"/>
          <w:szCs w:val="24"/>
        </w:rPr>
        <w:t>ola se pomiješa sa 12 mL konc. HCl i 14,5 mL destilovane vode) i 5 % rastvor šećera (glukoza, fruktoza, saharoza, a može i skrob kao polisaharid)</w:t>
      </w:r>
    </w:p>
    <w:p w14:paraId="734D186C" w14:textId="77777777" w:rsidR="005A4326" w:rsidRPr="00010DB6" w:rsidRDefault="005A4326" w:rsidP="00A628D3">
      <w:pPr>
        <w:widowControl w:val="0"/>
        <w:autoSpaceDE w:val="0"/>
        <w:autoSpaceDN w:val="0"/>
        <w:adjustRightInd w:val="0"/>
        <w:spacing w:after="0" w:line="213" w:lineRule="auto"/>
        <w:ind w:left="360"/>
        <w:rPr>
          <w:rFonts w:ascii="Times New Roman" w:hAnsi="Times New Roman" w:cs="Times New Roman"/>
          <w:sz w:val="24"/>
          <w:szCs w:val="24"/>
        </w:rPr>
      </w:pPr>
      <w:r w:rsidRPr="00010DB6">
        <w:rPr>
          <w:rFonts w:ascii="Times New Roman" w:hAnsi="Times New Roman" w:cs="Times New Roman"/>
          <w:sz w:val="24"/>
          <w:szCs w:val="24"/>
        </w:rPr>
        <w:t xml:space="preserve">Pribor: Epruveta, pipeta i vodeno </w:t>
      </w:r>
      <w:r w:rsidR="00A628D3" w:rsidRPr="00010DB6">
        <w:rPr>
          <w:rFonts w:ascii="Times New Roman" w:hAnsi="Times New Roman" w:cs="Times New Roman"/>
          <w:sz w:val="24"/>
          <w:szCs w:val="24"/>
        </w:rPr>
        <w:t xml:space="preserve"> </w:t>
      </w:r>
      <w:r w:rsidRPr="00010DB6">
        <w:rPr>
          <w:rFonts w:ascii="Times New Roman" w:hAnsi="Times New Roman" w:cs="Times New Roman"/>
          <w:sz w:val="24"/>
          <w:szCs w:val="24"/>
        </w:rPr>
        <w:t>kupatilo</w:t>
      </w:r>
    </w:p>
    <w:p w14:paraId="6FAED993" w14:textId="179B96FF" w:rsidR="005A4326" w:rsidRPr="00010DB6" w:rsidRDefault="005A4326" w:rsidP="005A4326">
      <w:pPr>
        <w:widowControl w:val="0"/>
        <w:overflowPunct w:val="0"/>
        <w:autoSpaceDE w:val="0"/>
        <w:autoSpaceDN w:val="0"/>
        <w:adjustRightInd w:val="0"/>
        <w:spacing w:after="0" w:line="215" w:lineRule="auto"/>
        <w:ind w:firstLine="360"/>
        <w:jc w:val="both"/>
        <w:rPr>
          <w:rFonts w:ascii="Times New Roman" w:hAnsi="Times New Roman" w:cs="Times New Roman"/>
          <w:sz w:val="24"/>
          <w:szCs w:val="24"/>
        </w:rPr>
      </w:pPr>
      <w:r w:rsidRPr="00010DB6">
        <w:rPr>
          <w:rFonts w:ascii="Times New Roman" w:hAnsi="Times New Roman" w:cs="Times New Roman"/>
          <w:b/>
          <w:bCs/>
          <w:sz w:val="24"/>
          <w:szCs w:val="24"/>
        </w:rPr>
        <w:t>Izvođ</w:t>
      </w:r>
      <w:r w:rsidR="004D559D" w:rsidRPr="00010DB6">
        <w:rPr>
          <w:rFonts w:ascii="Times New Roman" w:hAnsi="Times New Roman" w:cs="Times New Roman"/>
          <w:b/>
          <w:bCs/>
          <w:sz w:val="24"/>
          <w:szCs w:val="24"/>
        </w:rPr>
        <w:t xml:space="preserve">enje </w:t>
      </w:r>
      <w:r w:rsidR="001351E6" w:rsidRPr="00010DB6">
        <w:rPr>
          <w:rFonts w:ascii="Times New Roman" w:hAnsi="Times New Roman" w:cs="Times New Roman"/>
          <w:b/>
          <w:bCs/>
          <w:sz w:val="24"/>
          <w:szCs w:val="24"/>
        </w:rPr>
        <w:t>eksperimenta</w:t>
      </w:r>
      <w:r w:rsidR="004D559D" w:rsidRPr="00010DB6">
        <w:rPr>
          <w:rFonts w:ascii="Times New Roman" w:hAnsi="Times New Roman" w:cs="Times New Roman"/>
          <w:sz w:val="24"/>
          <w:szCs w:val="24"/>
        </w:rPr>
        <w:t>: Smjesa od 1</w:t>
      </w:r>
      <w:r w:rsidRPr="00010DB6">
        <w:rPr>
          <w:rFonts w:ascii="Times New Roman" w:hAnsi="Times New Roman" w:cs="Times New Roman"/>
          <w:sz w:val="24"/>
          <w:szCs w:val="24"/>
        </w:rPr>
        <w:t xml:space="preserve"> mL rastvora šećera i </w:t>
      </w:r>
      <w:r w:rsidR="004D559D" w:rsidRPr="00010DB6">
        <w:rPr>
          <w:rFonts w:ascii="Times New Roman" w:hAnsi="Times New Roman" w:cs="Times New Roman"/>
          <w:sz w:val="24"/>
          <w:szCs w:val="24"/>
        </w:rPr>
        <w:t>2,</w:t>
      </w:r>
      <w:r w:rsidRPr="00010DB6">
        <w:rPr>
          <w:rFonts w:ascii="Times New Roman" w:hAnsi="Times New Roman" w:cs="Times New Roman"/>
          <w:sz w:val="24"/>
          <w:szCs w:val="24"/>
        </w:rPr>
        <w:t>5 mL reagensa se zagrijavaju u vodenom kupatilu. Ketoze daju jasno crvenu boju.</w:t>
      </w:r>
    </w:p>
    <w:p w14:paraId="52B92DDB" w14:textId="77777777" w:rsidR="005A4326" w:rsidRPr="00010DB6" w:rsidRDefault="005A4326" w:rsidP="005A4326">
      <w:pPr>
        <w:widowControl w:val="0"/>
        <w:autoSpaceDE w:val="0"/>
        <w:autoSpaceDN w:val="0"/>
        <w:adjustRightInd w:val="0"/>
        <w:spacing w:after="0" w:line="240" w:lineRule="auto"/>
        <w:rPr>
          <w:rFonts w:ascii="Times New Roman" w:hAnsi="Times New Roman" w:cs="Times New Roman"/>
          <w:sz w:val="24"/>
          <w:szCs w:val="24"/>
        </w:rPr>
      </w:pPr>
    </w:p>
    <w:p w14:paraId="2520FEEE" w14:textId="469FA7E7" w:rsidR="005A4326" w:rsidRPr="00010DB6" w:rsidRDefault="005A4326" w:rsidP="00010DB6">
      <w:pPr>
        <w:pStyle w:val="ListParagraph"/>
        <w:widowControl w:val="0"/>
        <w:numPr>
          <w:ilvl w:val="0"/>
          <w:numId w:val="3"/>
        </w:numPr>
        <w:autoSpaceDE w:val="0"/>
        <w:autoSpaceDN w:val="0"/>
        <w:adjustRightInd w:val="0"/>
        <w:spacing w:after="0" w:line="240" w:lineRule="auto"/>
        <w:rPr>
          <w:rFonts w:ascii="Times New Roman" w:hAnsi="Times New Roman" w:cs="Times New Roman"/>
          <w:b/>
          <w:sz w:val="24"/>
          <w:szCs w:val="24"/>
        </w:rPr>
      </w:pPr>
      <w:r w:rsidRPr="00010DB6">
        <w:rPr>
          <w:rFonts w:ascii="Times New Roman" w:hAnsi="Times New Roman" w:cs="Times New Roman"/>
          <w:b/>
          <w:sz w:val="24"/>
          <w:szCs w:val="24"/>
        </w:rPr>
        <w:t>Jodna reakcija</w:t>
      </w:r>
    </w:p>
    <w:p w14:paraId="7DE0B82A" w14:textId="77777777" w:rsidR="005A4326" w:rsidRPr="00010DB6" w:rsidRDefault="005A4326" w:rsidP="005A4326">
      <w:pPr>
        <w:widowControl w:val="0"/>
        <w:autoSpaceDE w:val="0"/>
        <w:autoSpaceDN w:val="0"/>
        <w:adjustRightInd w:val="0"/>
        <w:spacing w:after="0" w:line="288" w:lineRule="exact"/>
        <w:rPr>
          <w:rFonts w:ascii="Times New Roman" w:hAnsi="Times New Roman" w:cs="Times New Roman"/>
          <w:sz w:val="24"/>
          <w:szCs w:val="24"/>
        </w:rPr>
      </w:pPr>
    </w:p>
    <w:p w14:paraId="31061CF1" w14:textId="77777777" w:rsidR="005A4326" w:rsidRPr="00010DB6" w:rsidRDefault="005A4326" w:rsidP="005A4326">
      <w:pPr>
        <w:widowControl w:val="0"/>
        <w:overflowPunct w:val="0"/>
        <w:autoSpaceDE w:val="0"/>
        <w:autoSpaceDN w:val="0"/>
        <w:adjustRightInd w:val="0"/>
        <w:spacing w:after="0" w:line="215"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Reakcija dokazivanja se zasniva na činjenici da rastvor skroba sa rastvorom joda daje kompleks plave boje.</w:t>
      </w:r>
    </w:p>
    <w:p w14:paraId="529122CA" w14:textId="77777777" w:rsidR="005A4326" w:rsidRPr="00010DB6" w:rsidRDefault="005A4326" w:rsidP="005A4326">
      <w:pPr>
        <w:widowControl w:val="0"/>
        <w:autoSpaceDE w:val="0"/>
        <w:autoSpaceDN w:val="0"/>
        <w:adjustRightInd w:val="0"/>
        <w:spacing w:after="0" w:line="309" w:lineRule="exact"/>
        <w:rPr>
          <w:rFonts w:ascii="Times New Roman" w:hAnsi="Times New Roman" w:cs="Times New Roman"/>
          <w:sz w:val="24"/>
          <w:szCs w:val="24"/>
        </w:rPr>
      </w:pPr>
    </w:p>
    <w:p w14:paraId="24F08609" w14:textId="5643D9CB" w:rsidR="005A4326" w:rsidRPr="00010DB6" w:rsidRDefault="005A4326" w:rsidP="005A4326">
      <w:pPr>
        <w:widowControl w:val="0"/>
        <w:overflowPunct w:val="0"/>
        <w:autoSpaceDE w:val="0"/>
        <w:autoSpaceDN w:val="0"/>
        <w:adjustRightInd w:val="0"/>
        <w:spacing w:after="0" w:line="213" w:lineRule="auto"/>
        <w:ind w:firstLine="360"/>
        <w:jc w:val="both"/>
        <w:rPr>
          <w:rFonts w:ascii="Times New Roman" w:hAnsi="Times New Roman" w:cs="Times New Roman"/>
          <w:sz w:val="24"/>
          <w:szCs w:val="24"/>
        </w:rPr>
      </w:pPr>
      <w:r w:rsidRPr="00010DB6">
        <w:rPr>
          <w:rFonts w:ascii="Times New Roman" w:hAnsi="Times New Roman" w:cs="Times New Roman"/>
          <w:sz w:val="24"/>
          <w:szCs w:val="24"/>
        </w:rPr>
        <w:t>Reagensi: Lugol-ov reagens (0,5 g J</w:t>
      </w:r>
      <w:r w:rsidRPr="00010DB6">
        <w:rPr>
          <w:rFonts w:ascii="Times New Roman" w:hAnsi="Times New Roman" w:cs="Times New Roman"/>
          <w:sz w:val="13"/>
          <w:szCs w:val="13"/>
        </w:rPr>
        <w:t>2</w:t>
      </w:r>
      <w:r w:rsidRPr="00010DB6">
        <w:rPr>
          <w:rFonts w:ascii="Times New Roman" w:hAnsi="Times New Roman" w:cs="Times New Roman"/>
          <w:sz w:val="24"/>
          <w:szCs w:val="24"/>
        </w:rPr>
        <w:t xml:space="preserve"> i 1 g KJ se pomiješaju u 100 mL vodenog rastvora, rastvor se čuva u tamnoj boci), koloidni rastvor skroba (razmutiti skrob u vodi pa kašu polako dodati u vodu koja ključa)</w:t>
      </w:r>
    </w:p>
    <w:p w14:paraId="3A52DB44" w14:textId="77777777" w:rsidR="005A4326" w:rsidRPr="00010DB6" w:rsidRDefault="005A4326" w:rsidP="005A4326">
      <w:pPr>
        <w:widowControl w:val="0"/>
        <w:autoSpaceDE w:val="0"/>
        <w:autoSpaceDN w:val="0"/>
        <w:adjustRightInd w:val="0"/>
        <w:spacing w:after="0" w:line="213" w:lineRule="auto"/>
        <w:ind w:left="360"/>
        <w:rPr>
          <w:rFonts w:ascii="Times New Roman" w:hAnsi="Times New Roman" w:cs="Times New Roman"/>
          <w:sz w:val="24"/>
          <w:szCs w:val="24"/>
        </w:rPr>
      </w:pPr>
      <w:r w:rsidRPr="00010DB6">
        <w:rPr>
          <w:rFonts w:ascii="Times New Roman" w:hAnsi="Times New Roman" w:cs="Times New Roman"/>
          <w:sz w:val="24"/>
          <w:szCs w:val="24"/>
        </w:rPr>
        <w:t>Pribor: Epruveta, pipeta i vodeno</w:t>
      </w:r>
      <w:r w:rsidR="00A628D3" w:rsidRPr="00010DB6">
        <w:rPr>
          <w:rFonts w:ascii="Times New Roman" w:hAnsi="Times New Roman" w:cs="Times New Roman"/>
          <w:sz w:val="24"/>
          <w:szCs w:val="24"/>
        </w:rPr>
        <w:t xml:space="preserve"> </w:t>
      </w:r>
      <w:r w:rsidRPr="00010DB6">
        <w:rPr>
          <w:rFonts w:ascii="Times New Roman" w:hAnsi="Times New Roman" w:cs="Times New Roman"/>
          <w:sz w:val="24"/>
          <w:szCs w:val="24"/>
        </w:rPr>
        <w:t xml:space="preserve"> kupatilo</w:t>
      </w:r>
    </w:p>
    <w:p w14:paraId="17B28AEF" w14:textId="77777777" w:rsidR="005A4326" w:rsidRPr="00010DB6" w:rsidRDefault="005A4326" w:rsidP="005A4326">
      <w:pPr>
        <w:widowControl w:val="0"/>
        <w:autoSpaceDE w:val="0"/>
        <w:autoSpaceDN w:val="0"/>
        <w:adjustRightInd w:val="0"/>
        <w:spacing w:after="0" w:line="41" w:lineRule="exact"/>
        <w:rPr>
          <w:rFonts w:ascii="Times New Roman" w:hAnsi="Times New Roman" w:cs="Times New Roman"/>
          <w:sz w:val="24"/>
          <w:szCs w:val="24"/>
        </w:rPr>
      </w:pPr>
    </w:p>
    <w:p w14:paraId="799FDF1C" w14:textId="2EFA7111" w:rsidR="002C380D" w:rsidRPr="00010DB6" w:rsidRDefault="005A4326" w:rsidP="001351E6">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r w:rsidRPr="00010DB6">
        <w:rPr>
          <w:rFonts w:ascii="Times New Roman" w:hAnsi="Times New Roman" w:cs="Times New Roman"/>
          <w:b/>
          <w:bCs/>
          <w:sz w:val="24"/>
          <w:szCs w:val="24"/>
        </w:rPr>
        <w:t>Izvođ</w:t>
      </w:r>
      <w:r w:rsidR="004D559D" w:rsidRPr="00010DB6">
        <w:rPr>
          <w:rFonts w:ascii="Times New Roman" w:hAnsi="Times New Roman" w:cs="Times New Roman"/>
          <w:b/>
          <w:bCs/>
          <w:sz w:val="24"/>
          <w:szCs w:val="24"/>
        </w:rPr>
        <w:t xml:space="preserve">enje </w:t>
      </w:r>
      <w:r w:rsidR="00133868" w:rsidRPr="00010DB6">
        <w:rPr>
          <w:rFonts w:ascii="Times New Roman" w:hAnsi="Times New Roman" w:cs="Times New Roman"/>
          <w:b/>
          <w:bCs/>
          <w:sz w:val="24"/>
          <w:szCs w:val="24"/>
        </w:rPr>
        <w:t>eksperimenta</w:t>
      </w:r>
      <w:r w:rsidR="004D559D" w:rsidRPr="00010DB6">
        <w:rPr>
          <w:rFonts w:ascii="Times New Roman" w:hAnsi="Times New Roman" w:cs="Times New Roman"/>
          <w:sz w:val="24"/>
          <w:szCs w:val="24"/>
        </w:rPr>
        <w:t>: U 2</w:t>
      </w:r>
      <w:r w:rsidRPr="00010DB6">
        <w:rPr>
          <w:rFonts w:ascii="Times New Roman" w:hAnsi="Times New Roman" w:cs="Times New Roman"/>
          <w:sz w:val="24"/>
          <w:szCs w:val="24"/>
        </w:rPr>
        <w:t xml:space="preserve"> mL kolo</w:t>
      </w:r>
      <w:r w:rsidR="004D559D" w:rsidRPr="00010DB6">
        <w:rPr>
          <w:rFonts w:ascii="Times New Roman" w:hAnsi="Times New Roman" w:cs="Times New Roman"/>
          <w:sz w:val="24"/>
          <w:szCs w:val="24"/>
        </w:rPr>
        <w:t>idnog rastvor skroba dodaju se 2-3</w:t>
      </w:r>
      <w:r w:rsidRPr="00010DB6">
        <w:rPr>
          <w:rFonts w:ascii="Times New Roman" w:hAnsi="Times New Roman" w:cs="Times New Roman"/>
          <w:sz w:val="24"/>
          <w:szCs w:val="24"/>
        </w:rPr>
        <w:t xml:space="preserve"> kapi Lugol-ovog reagensa. Rastvor će da se oboji plavo jer se jod a</w:t>
      </w:r>
      <w:r w:rsidR="00133868" w:rsidRPr="00010DB6">
        <w:rPr>
          <w:rFonts w:ascii="Times New Roman" w:hAnsi="Times New Roman" w:cs="Times New Roman"/>
          <w:sz w:val="24"/>
          <w:szCs w:val="24"/>
        </w:rPr>
        <w:t>d</w:t>
      </w:r>
      <w:r w:rsidRPr="00010DB6">
        <w:rPr>
          <w:rFonts w:ascii="Times New Roman" w:hAnsi="Times New Roman" w:cs="Times New Roman"/>
          <w:sz w:val="24"/>
          <w:szCs w:val="24"/>
        </w:rPr>
        <w:t>sorbuje na micele skroba. Ako se rastvor zagrije plava boja će da nestane jer se sa micela skroba odvaja jod, ali pri hlađenju boja se opet pojavljuje.</w:t>
      </w:r>
      <w:bookmarkStart w:id="0" w:name="page7"/>
      <w:bookmarkEnd w:id="0"/>
    </w:p>
    <w:p w14:paraId="0116EBB6" w14:textId="675D5DB0" w:rsidR="001351E6" w:rsidRPr="00010DB6" w:rsidRDefault="001351E6" w:rsidP="00133868">
      <w:pPr>
        <w:widowControl w:val="0"/>
        <w:overflowPunct w:val="0"/>
        <w:autoSpaceDE w:val="0"/>
        <w:autoSpaceDN w:val="0"/>
        <w:adjustRightInd w:val="0"/>
        <w:spacing w:after="0" w:line="220" w:lineRule="auto"/>
        <w:jc w:val="both"/>
        <w:rPr>
          <w:rFonts w:ascii="Times New Roman" w:hAnsi="Times New Roman" w:cs="Times New Roman"/>
          <w:sz w:val="24"/>
          <w:szCs w:val="24"/>
        </w:rPr>
      </w:pPr>
    </w:p>
    <w:p w14:paraId="1EEC4E63" w14:textId="6A87F10C" w:rsidR="001351E6" w:rsidRPr="00010DB6" w:rsidRDefault="001351E6" w:rsidP="001351E6">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p>
    <w:p w14:paraId="7C374554" w14:textId="6F6B9DE6" w:rsidR="001351E6" w:rsidRPr="00010DB6" w:rsidRDefault="001351E6" w:rsidP="001351E6">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p>
    <w:p w14:paraId="4AED1780" w14:textId="04AB7879" w:rsidR="001351E6" w:rsidRPr="00010DB6" w:rsidRDefault="001351E6" w:rsidP="001351E6">
      <w:pPr>
        <w:widowControl w:val="0"/>
        <w:overflowPunct w:val="0"/>
        <w:autoSpaceDE w:val="0"/>
        <w:autoSpaceDN w:val="0"/>
        <w:adjustRightInd w:val="0"/>
        <w:spacing w:after="0" w:line="220" w:lineRule="auto"/>
        <w:jc w:val="both"/>
        <w:rPr>
          <w:rFonts w:ascii="Times New Roman" w:hAnsi="Times New Roman" w:cs="Times New Roman"/>
          <w:sz w:val="24"/>
          <w:szCs w:val="24"/>
        </w:rPr>
      </w:pPr>
    </w:p>
    <w:p w14:paraId="41396DCF" w14:textId="53366C59" w:rsidR="001351E6" w:rsidRPr="00010DB6" w:rsidRDefault="001351E6" w:rsidP="001351E6">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p>
    <w:p w14:paraId="696BA8DB" w14:textId="6239C920" w:rsidR="001351E6" w:rsidRPr="00010DB6" w:rsidRDefault="001351E6" w:rsidP="001351E6">
      <w:pPr>
        <w:widowControl w:val="0"/>
        <w:overflowPunct w:val="0"/>
        <w:autoSpaceDE w:val="0"/>
        <w:autoSpaceDN w:val="0"/>
        <w:adjustRightInd w:val="0"/>
        <w:spacing w:after="0" w:line="220" w:lineRule="auto"/>
        <w:jc w:val="both"/>
        <w:rPr>
          <w:rFonts w:ascii="Times New Roman" w:hAnsi="Times New Roman" w:cs="Times New Roman"/>
          <w:sz w:val="24"/>
          <w:szCs w:val="24"/>
        </w:rPr>
      </w:pPr>
    </w:p>
    <w:p w14:paraId="5DE5BC38" w14:textId="6E6CC726" w:rsidR="001351E6" w:rsidRPr="00010DB6" w:rsidRDefault="001351E6" w:rsidP="001351E6">
      <w:pPr>
        <w:widowControl w:val="0"/>
        <w:overflowPunct w:val="0"/>
        <w:autoSpaceDE w:val="0"/>
        <w:autoSpaceDN w:val="0"/>
        <w:adjustRightInd w:val="0"/>
        <w:spacing w:after="0" w:line="220" w:lineRule="auto"/>
        <w:ind w:firstLine="360"/>
        <w:jc w:val="right"/>
        <w:rPr>
          <w:rFonts w:ascii="Times New Roman" w:hAnsi="Times New Roman" w:cs="Times New Roman"/>
          <w:sz w:val="24"/>
          <w:szCs w:val="24"/>
        </w:rPr>
      </w:pPr>
      <w:r w:rsidRPr="00010DB6">
        <w:rPr>
          <w:rFonts w:ascii="Times New Roman" w:hAnsi="Times New Roman" w:cs="Times New Roman"/>
          <w:sz w:val="24"/>
          <w:szCs w:val="24"/>
        </w:rPr>
        <w:t xml:space="preserve">Datum </w:t>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t>Ime i prezime</w:t>
      </w:r>
    </w:p>
    <w:p w14:paraId="1BD3324F" w14:textId="103DAF9C" w:rsidR="001351E6" w:rsidRPr="00010DB6" w:rsidRDefault="001351E6" w:rsidP="001351E6">
      <w:pPr>
        <w:widowControl w:val="0"/>
        <w:overflowPunct w:val="0"/>
        <w:autoSpaceDE w:val="0"/>
        <w:autoSpaceDN w:val="0"/>
        <w:adjustRightInd w:val="0"/>
        <w:spacing w:after="0" w:line="220" w:lineRule="auto"/>
        <w:ind w:firstLine="360"/>
        <w:jc w:val="right"/>
        <w:rPr>
          <w:rFonts w:ascii="Times New Roman" w:hAnsi="Times New Roman" w:cs="Times New Roman"/>
          <w:sz w:val="24"/>
          <w:szCs w:val="24"/>
        </w:rPr>
      </w:pPr>
    </w:p>
    <w:p w14:paraId="29869BE9" w14:textId="77777777" w:rsidR="001351E6" w:rsidRPr="00010DB6" w:rsidRDefault="001351E6" w:rsidP="001351E6">
      <w:pPr>
        <w:widowControl w:val="0"/>
        <w:overflowPunct w:val="0"/>
        <w:autoSpaceDE w:val="0"/>
        <w:autoSpaceDN w:val="0"/>
        <w:adjustRightInd w:val="0"/>
        <w:spacing w:after="0" w:line="220" w:lineRule="auto"/>
        <w:ind w:firstLine="360"/>
        <w:jc w:val="right"/>
        <w:rPr>
          <w:rFonts w:ascii="Times New Roman" w:hAnsi="Times New Roman" w:cs="Times New Roman"/>
          <w:sz w:val="24"/>
          <w:szCs w:val="24"/>
        </w:rPr>
      </w:pPr>
    </w:p>
    <w:p w14:paraId="3E9904EB" w14:textId="6B6D3AD2" w:rsidR="001351E6" w:rsidRPr="00010DB6" w:rsidRDefault="001351E6" w:rsidP="001351E6">
      <w:pPr>
        <w:widowControl w:val="0"/>
        <w:overflowPunct w:val="0"/>
        <w:autoSpaceDE w:val="0"/>
        <w:autoSpaceDN w:val="0"/>
        <w:adjustRightInd w:val="0"/>
        <w:spacing w:after="0" w:line="220" w:lineRule="auto"/>
        <w:ind w:firstLine="360"/>
        <w:jc w:val="right"/>
        <w:rPr>
          <w:rFonts w:ascii="Times New Roman" w:hAnsi="Times New Roman" w:cs="Times New Roman"/>
          <w:sz w:val="24"/>
          <w:szCs w:val="24"/>
        </w:rPr>
      </w:pPr>
      <w:r w:rsidRPr="00010DB6">
        <w:rPr>
          <w:rFonts w:ascii="Times New Roman" w:hAnsi="Times New Roman" w:cs="Times New Roman"/>
          <w:sz w:val="24"/>
          <w:szCs w:val="24"/>
        </w:rPr>
        <w:t>________________</w:t>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r>
      <w:r w:rsidRPr="00010DB6">
        <w:rPr>
          <w:rFonts w:ascii="Times New Roman" w:hAnsi="Times New Roman" w:cs="Times New Roman"/>
          <w:sz w:val="24"/>
          <w:szCs w:val="24"/>
        </w:rPr>
        <w:tab/>
        <w:t>_______________________</w:t>
      </w:r>
    </w:p>
    <w:sectPr w:rsidR="001351E6" w:rsidRPr="00010DB6" w:rsidSect="002C3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decimal"/>
      <w:lvlText w:val="%2."/>
      <w:lvlJc w:val="left"/>
      <w:pPr>
        <w:tabs>
          <w:tab w:val="num" w:pos="2160"/>
        </w:tabs>
        <w:ind w:left="216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6D6F185E"/>
    <w:multiLevelType w:val="hybridMultilevel"/>
    <w:tmpl w:val="67BC16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26"/>
    <w:rsid w:val="00010DB6"/>
    <w:rsid w:val="000853CD"/>
    <w:rsid w:val="00133868"/>
    <w:rsid w:val="001351E6"/>
    <w:rsid w:val="001F249D"/>
    <w:rsid w:val="00285D2E"/>
    <w:rsid w:val="002C380D"/>
    <w:rsid w:val="003E0FB0"/>
    <w:rsid w:val="004864C3"/>
    <w:rsid w:val="004D559D"/>
    <w:rsid w:val="005A4326"/>
    <w:rsid w:val="008827C0"/>
    <w:rsid w:val="00971F79"/>
    <w:rsid w:val="009C2267"/>
    <w:rsid w:val="00A628D3"/>
    <w:rsid w:val="00BD704E"/>
    <w:rsid w:val="00BF4A15"/>
    <w:rsid w:val="00D63610"/>
    <w:rsid w:val="00DD6D32"/>
    <w:rsid w:val="00EE4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99F6"/>
  <w15:docId w15:val="{505A1442-ECB0-C047-A34C-BC9CC6D3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32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D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Nebojsa Mandic-Kovacevic</cp:lastModifiedBy>
  <cp:revision>4</cp:revision>
  <cp:lastPrinted>2016-10-25T08:23:00Z</cp:lastPrinted>
  <dcterms:created xsi:type="dcterms:W3CDTF">2020-09-30T14:27:00Z</dcterms:created>
  <dcterms:modified xsi:type="dcterms:W3CDTF">2020-09-30T15:12:00Z</dcterms:modified>
</cp:coreProperties>
</file>