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0750A" w14:textId="24D502A9" w:rsidR="00623684" w:rsidRPr="00623684" w:rsidRDefault="00623684" w:rsidP="00623684">
      <w:pPr>
        <w:spacing w:after="240" w:line="240" w:lineRule="auto"/>
        <w:rPr>
          <w:rFonts w:ascii="Times New Roman" w:hAnsi="Times New Roman" w:cs="Times New Roman"/>
          <w:b/>
          <w:sz w:val="24"/>
          <w:szCs w:val="24"/>
          <w:lang w:val="sr-Latn-BA"/>
        </w:rPr>
      </w:pPr>
      <w:r w:rsidRPr="00623684">
        <w:rPr>
          <w:rFonts w:ascii="Times New Roman" w:hAnsi="Times New Roman" w:cs="Times New Roman"/>
          <w:b/>
          <w:sz w:val="24"/>
          <w:szCs w:val="24"/>
        </w:rPr>
        <w:t xml:space="preserve">LABORATORIJSKA </w:t>
      </w:r>
      <w:r w:rsidRPr="00623684">
        <w:rPr>
          <w:rFonts w:ascii="Times New Roman" w:hAnsi="Times New Roman" w:cs="Times New Roman"/>
          <w:b/>
          <w:sz w:val="24"/>
          <w:szCs w:val="24"/>
          <w:lang w:val="sr-Latn-BA"/>
        </w:rPr>
        <w:t xml:space="preserve">VJEŽBA BR. </w:t>
      </w:r>
      <w:r>
        <w:rPr>
          <w:rFonts w:ascii="Times New Roman" w:hAnsi="Times New Roman" w:cs="Times New Roman"/>
          <w:b/>
          <w:sz w:val="24"/>
          <w:szCs w:val="24"/>
          <w:lang w:val="sr-Latn-BA"/>
        </w:rPr>
        <w:t>5</w:t>
      </w:r>
    </w:p>
    <w:p w14:paraId="41567F5A" w14:textId="77777777" w:rsidR="00623684" w:rsidRPr="00623684" w:rsidRDefault="00623684" w:rsidP="00495448">
      <w:pPr>
        <w:widowControl w:val="0"/>
        <w:overflowPunct w:val="0"/>
        <w:autoSpaceDE w:val="0"/>
        <w:autoSpaceDN w:val="0"/>
        <w:adjustRightInd w:val="0"/>
        <w:spacing w:after="0" w:line="219" w:lineRule="auto"/>
        <w:ind w:firstLine="418"/>
        <w:jc w:val="center"/>
        <w:rPr>
          <w:rFonts w:ascii="Times New Roman" w:hAnsi="Times New Roman" w:cs="Times New Roman"/>
          <w:b/>
          <w:sz w:val="28"/>
          <w:szCs w:val="28"/>
        </w:rPr>
      </w:pPr>
    </w:p>
    <w:p w14:paraId="0D941D2D" w14:textId="64879B1C" w:rsidR="00495448" w:rsidRPr="00623684" w:rsidRDefault="00495448" w:rsidP="00495448">
      <w:pPr>
        <w:widowControl w:val="0"/>
        <w:overflowPunct w:val="0"/>
        <w:autoSpaceDE w:val="0"/>
        <w:autoSpaceDN w:val="0"/>
        <w:adjustRightInd w:val="0"/>
        <w:spacing w:after="0" w:line="219" w:lineRule="auto"/>
        <w:ind w:firstLine="418"/>
        <w:jc w:val="center"/>
        <w:rPr>
          <w:rFonts w:ascii="Times New Roman" w:hAnsi="Times New Roman" w:cs="Times New Roman"/>
          <w:b/>
          <w:sz w:val="28"/>
          <w:szCs w:val="28"/>
        </w:rPr>
      </w:pPr>
      <w:r w:rsidRPr="00623684">
        <w:rPr>
          <w:rFonts w:ascii="Times New Roman" w:hAnsi="Times New Roman" w:cs="Times New Roman"/>
          <w:b/>
          <w:sz w:val="28"/>
          <w:szCs w:val="28"/>
        </w:rPr>
        <w:t>PROTEINI</w:t>
      </w:r>
    </w:p>
    <w:p w14:paraId="062FFCB3" w14:textId="77777777" w:rsidR="00495448" w:rsidRPr="00623684" w:rsidRDefault="00495448" w:rsidP="00495448">
      <w:pPr>
        <w:widowControl w:val="0"/>
        <w:overflowPunct w:val="0"/>
        <w:autoSpaceDE w:val="0"/>
        <w:autoSpaceDN w:val="0"/>
        <w:adjustRightInd w:val="0"/>
        <w:spacing w:after="0" w:line="219" w:lineRule="auto"/>
        <w:ind w:firstLine="418"/>
        <w:jc w:val="both"/>
        <w:rPr>
          <w:rFonts w:ascii="Times New Roman" w:hAnsi="Times New Roman" w:cs="Times New Roman"/>
          <w:sz w:val="24"/>
          <w:szCs w:val="24"/>
        </w:rPr>
      </w:pPr>
    </w:p>
    <w:p w14:paraId="79FE1F16" w14:textId="77777777" w:rsidR="00495448" w:rsidRPr="00623684" w:rsidRDefault="00495448" w:rsidP="00495448">
      <w:pPr>
        <w:widowControl w:val="0"/>
        <w:overflowPunct w:val="0"/>
        <w:autoSpaceDE w:val="0"/>
        <w:autoSpaceDN w:val="0"/>
        <w:adjustRightInd w:val="0"/>
        <w:spacing w:after="0" w:line="219" w:lineRule="auto"/>
        <w:ind w:firstLine="418"/>
        <w:jc w:val="both"/>
        <w:rPr>
          <w:rFonts w:ascii="Times New Roman" w:hAnsi="Times New Roman" w:cs="Times New Roman"/>
          <w:sz w:val="24"/>
          <w:szCs w:val="24"/>
        </w:rPr>
      </w:pPr>
      <w:r w:rsidRPr="00623684">
        <w:rPr>
          <w:rFonts w:ascii="Times New Roman" w:hAnsi="Times New Roman" w:cs="Times New Roman"/>
          <w:sz w:val="24"/>
          <w:szCs w:val="24"/>
        </w:rPr>
        <w:t>Proteini predstavljaju  najznačajniji konstitutivni dio humanog organizma (od grčke riječi protos - zauzima prvo mjesto). Po strukturi su veoma heterogeni, a po funkciji specifični za pojedina tkiva. Sastavljeni su, najčešće, od amino kiselina povezanih peptidnim vezama. U pogledu elementarnog sastava sastoje se od ugljenika, vodonika, kiseonika, azota, rjeđe sumpora i fosfora i raznih metala. Metali se nalaze uglavnom u enzimima.</w:t>
      </w:r>
    </w:p>
    <w:p w14:paraId="24FB9ACF" w14:textId="77777777" w:rsidR="00495448" w:rsidRPr="00623684" w:rsidRDefault="00495448" w:rsidP="00495448">
      <w:pPr>
        <w:widowControl w:val="0"/>
        <w:autoSpaceDE w:val="0"/>
        <w:autoSpaceDN w:val="0"/>
        <w:adjustRightInd w:val="0"/>
        <w:spacing w:after="0" w:line="44" w:lineRule="exact"/>
        <w:rPr>
          <w:rFonts w:ascii="Times New Roman" w:hAnsi="Times New Roman" w:cs="Times New Roman"/>
          <w:sz w:val="24"/>
          <w:szCs w:val="24"/>
        </w:rPr>
      </w:pPr>
    </w:p>
    <w:p w14:paraId="636ECEF0" w14:textId="77777777" w:rsidR="00495448" w:rsidRPr="00623684" w:rsidRDefault="00495448" w:rsidP="00495448">
      <w:pPr>
        <w:widowControl w:val="0"/>
        <w:overflowPunct w:val="0"/>
        <w:autoSpaceDE w:val="0"/>
        <w:autoSpaceDN w:val="0"/>
        <w:adjustRightInd w:val="0"/>
        <w:spacing w:after="0" w:line="221"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Prema sastavu proteine dijelimo na jednostavne proteine i složene proteine ili proteide kako ih još zovemo. Jednostavni proteini su izgrađeni samo iz aminokiselina dok proteidi sadrže, osim svoje proteinske strukture, i tzv. neproteinsku ili prostetičku grupu. Prema prostetičkoj grupi razlikujemo lipoproteine koji sadrže lipide, glikoproteine koji sadrže ugljene hidrate, hromoproteine koji sadrže obojenu komponentu, fosfoproteine koji sadrže fosfornu kiselinu, nukleoproteine koji sadrže nukleinsku kiselinu i metaloproteine koji sadrže u svojoj strukturi metale.</w:t>
      </w:r>
    </w:p>
    <w:p w14:paraId="2D05C1ED" w14:textId="77777777" w:rsidR="00495448" w:rsidRPr="00623684" w:rsidRDefault="00495448" w:rsidP="00495448">
      <w:pPr>
        <w:widowControl w:val="0"/>
        <w:autoSpaceDE w:val="0"/>
        <w:autoSpaceDN w:val="0"/>
        <w:adjustRightInd w:val="0"/>
        <w:spacing w:after="0" w:line="308" w:lineRule="exact"/>
        <w:rPr>
          <w:rFonts w:ascii="Times New Roman" w:hAnsi="Times New Roman" w:cs="Times New Roman"/>
          <w:sz w:val="24"/>
          <w:szCs w:val="24"/>
        </w:rPr>
      </w:pPr>
    </w:p>
    <w:p w14:paraId="50ED7AC9" w14:textId="77777777" w:rsidR="00495448" w:rsidRPr="00623684" w:rsidRDefault="00495448" w:rsidP="00495448">
      <w:pPr>
        <w:widowControl w:val="0"/>
        <w:overflowPunct w:val="0"/>
        <w:autoSpaceDE w:val="0"/>
        <w:autoSpaceDN w:val="0"/>
        <w:adjustRightInd w:val="0"/>
        <w:spacing w:after="0" w:line="216"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Osnovni konstitutivni dijelovi proteina su aminokiseline. U prirodi se nalazi preko 200 aminokiselina, u humanom organizmu oko 60, isključivo L-aminokiselina, ali samo njih 20 ulazi u sastav proteina i zovemo ih proteinogene. Sve proteinogene aminokiseline, sa izuzetkom glicina, imaju hiralne C-atome i enantiomere, a neke čak imaju i dijastereoizomere kao npr. izoleucin i treonin.</w:t>
      </w:r>
    </w:p>
    <w:p w14:paraId="418C5B1E" w14:textId="77777777" w:rsidR="00495448" w:rsidRPr="00623684" w:rsidRDefault="00495448" w:rsidP="00495448">
      <w:pPr>
        <w:widowControl w:val="0"/>
        <w:autoSpaceDE w:val="0"/>
        <w:autoSpaceDN w:val="0"/>
        <w:adjustRightInd w:val="0"/>
        <w:spacing w:after="0" w:line="41" w:lineRule="exact"/>
        <w:rPr>
          <w:rFonts w:ascii="Times New Roman" w:hAnsi="Times New Roman" w:cs="Times New Roman"/>
          <w:sz w:val="24"/>
          <w:szCs w:val="24"/>
        </w:rPr>
      </w:pPr>
    </w:p>
    <w:p w14:paraId="40906F88" w14:textId="77777777" w:rsidR="00495448" w:rsidRPr="00623684" w:rsidRDefault="00495448" w:rsidP="00495448">
      <w:pPr>
        <w:widowControl w:val="0"/>
        <w:overflowPunct w:val="0"/>
        <w:autoSpaceDE w:val="0"/>
        <w:autoSpaceDN w:val="0"/>
        <w:adjustRightInd w:val="0"/>
        <w:spacing w:after="0" w:line="224"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 xml:space="preserve">Po strukturi aminokiseline dijelimo na neutralne, kisele i bazne. Neutralne aminokiseline sadrže jednu amino i jednu karboksilnu grupu, a radikal može da bude nepolaran (glicin, alanin, valin, leucin, izoleucin, prolin i fenilalanin) ili polaran (triptofan, tirozin, serin, treonin, cistin, cistein, metionin). Kisele aminokiseline sadrže jednu amino i dvije karboksilne grupe. To su asparaginska i glutaminska kiselina. Bazne aminokiseline uz jednu karboksilnu grupu i jednu </w:t>
      </w:r>
      <w:r w:rsidRPr="00623684">
        <w:rPr>
          <w:rFonts w:ascii="Times New Roman" w:hAnsi="Times New Roman" w:cs="Times New Roman"/>
          <w:sz w:val="19"/>
          <w:szCs w:val="19"/>
        </w:rPr>
        <w:t>α-</w:t>
      </w:r>
      <w:r w:rsidRPr="00623684">
        <w:rPr>
          <w:rFonts w:ascii="Times New Roman" w:hAnsi="Times New Roman" w:cs="Times New Roman"/>
          <w:sz w:val="24"/>
          <w:szCs w:val="24"/>
        </w:rPr>
        <w:t>amino grupu sadrže još najmanje jednu amino grupu. Predstavnici su lizin, arginin, histidin, asparagin i glutamin. Neke aminokiseline ne može da sintetiše humani organizam i one se moraju unositi sa hranom. Zovemo ih esencijalnim aminokiselinama. To su valin, leucin, izoleucin, lizin, histidin, treonin, fenilalanin, triptofan, metionin i arginin. Drugu grupu proteinogenih aminokiselina može da sintetiše humani organizam i nije ih neophodno unositi sa hranom. To su glicin, alanin, serin, glutaminska kiselina, asparaginska kiselina, prolin, cistein, tirozin, asparagin i glutamin.</w:t>
      </w:r>
    </w:p>
    <w:p w14:paraId="001381E3" w14:textId="77777777" w:rsidR="00495448" w:rsidRPr="00623684" w:rsidRDefault="00495448" w:rsidP="00495448">
      <w:pPr>
        <w:widowControl w:val="0"/>
        <w:autoSpaceDE w:val="0"/>
        <w:autoSpaceDN w:val="0"/>
        <w:adjustRightInd w:val="0"/>
        <w:spacing w:after="0" w:line="290" w:lineRule="exact"/>
        <w:rPr>
          <w:rFonts w:ascii="Times New Roman" w:hAnsi="Times New Roman" w:cs="Times New Roman"/>
          <w:sz w:val="24"/>
          <w:szCs w:val="24"/>
        </w:rPr>
      </w:pPr>
    </w:p>
    <w:p w14:paraId="076A8DE7" w14:textId="77777777" w:rsidR="00495448" w:rsidRPr="00623684" w:rsidRDefault="00495448" w:rsidP="00495448">
      <w:pPr>
        <w:widowControl w:val="0"/>
        <w:overflowPunct w:val="0"/>
        <w:autoSpaceDE w:val="0"/>
        <w:autoSpaceDN w:val="0"/>
        <w:adjustRightInd w:val="0"/>
        <w:spacing w:after="0" w:line="223"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Pri katabilizmu aminokiselina one mogu da oksidacijom pređu do CO</w:t>
      </w:r>
      <w:r w:rsidRPr="00623684">
        <w:rPr>
          <w:rFonts w:ascii="Times New Roman" w:hAnsi="Times New Roman" w:cs="Times New Roman"/>
          <w:sz w:val="13"/>
          <w:szCs w:val="13"/>
        </w:rPr>
        <w:t>2</w:t>
      </w:r>
      <w:r w:rsidRPr="00623684">
        <w:rPr>
          <w:rFonts w:ascii="Times New Roman" w:hAnsi="Times New Roman" w:cs="Times New Roman"/>
          <w:sz w:val="24"/>
          <w:szCs w:val="24"/>
        </w:rPr>
        <w:t xml:space="preserve"> i H</w:t>
      </w:r>
      <w:r w:rsidRPr="00623684">
        <w:rPr>
          <w:rFonts w:ascii="Times New Roman" w:hAnsi="Times New Roman" w:cs="Times New Roman"/>
          <w:sz w:val="13"/>
          <w:szCs w:val="13"/>
        </w:rPr>
        <w:t>2</w:t>
      </w:r>
      <w:r w:rsidRPr="00623684">
        <w:rPr>
          <w:rFonts w:ascii="Times New Roman" w:hAnsi="Times New Roman" w:cs="Times New Roman"/>
          <w:sz w:val="24"/>
          <w:szCs w:val="24"/>
        </w:rPr>
        <w:t>O i posluže kao izvor energije, da posluže kao polazna jedinjenja za sintezu acetoacetata, da učestvuju u sintezi glukoze ili da pređu u druge aminokiseline. Na osnovu toga ih dijelimo na glikogene (glicin, alanin i serin) i ketogene (cistein, asparaginska kiselina, glutaminska kiselina, fenilalanin, tirozin i leucin). Postoji i posebna grupa aminokiselina koje katabolizmom daju C</w:t>
      </w:r>
      <w:r w:rsidRPr="00623684">
        <w:rPr>
          <w:rFonts w:ascii="Times New Roman" w:hAnsi="Times New Roman" w:cs="Times New Roman"/>
          <w:sz w:val="13"/>
          <w:szCs w:val="13"/>
        </w:rPr>
        <w:t>1</w:t>
      </w:r>
      <w:r w:rsidRPr="00623684">
        <w:rPr>
          <w:rFonts w:ascii="Times New Roman" w:hAnsi="Times New Roman" w:cs="Times New Roman"/>
          <w:sz w:val="24"/>
          <w:szCs w:val="24"/>
        </w:rPr>
        <w:t xml:space="preserve"> fragmente (metanal, formijat ili metil grupu). To su serin, glicin i histidin.</w:t>
      </w:r>
    </w:p>
    <w:p w14:paraId="1DD27F62" w14:textId="77777777" w:rsidR="00495448" w:rsidRPr="00623684" w:rsidRDefault="00495448" w:rsidP="00495448">
      <w:pPr>
        <w:widowControl w:val="0"/>
        <w:overflowPunct w:val="0"/>
        <w:autoSpaceDE w:val="0"/>
        <w:autoSpaceDN w:val="0"/>
        <w:adjustRightInd w:val="0"/>
        <w:spacing w:after="0" w:line="223" w:lineRule="auto"/>
        <w:ind w:firstLine="360"/>
        <w:jc w:val="both"/>
        <w:rPr>
          <w:rFonts w:ascii="Times New Roman" w:hAnsi="Times New Roman" w:cs="Times New Roman"/>
          <w:sz w:val="24"/>
          <w:szCs w:val="24"/>
        </w:rPr>
      </w:pPr>
    </w:p>
    <w:p w14:paraId="11041437" w14:textId="0DEB2C69" w:rsidR="00495448" w:rsidRDefault="00495448" w:rsidP="00623684">
      <w:pPr>
        <w:widowControl w:val="0"/>
        <w:overflowPunct w:val="0"/>
        <w:autoSpaceDE w:val="0"/>
        <w:autoSpaceDN w:val="0"/>
        <w:adjustRightInd w:val="0"/>
        <w:spacing w:after="0" w:line="223" w:lineRule="auto"/>
        <w:jc w:val="both"/>
        <w:rPr>
          <w:rFonts w:ascii="Times New Roman" w:hAnsi="Times New Roman" w:cs="Times New Roman"/>
          <w:sz w:val="24"/>
          <w:szCs w:val="24"/>
        </w:rPr>
      </w:pPr>
    </w:p>
    <w:p w14:paraId="12136687" w14:textId="77777777" w:rsidR="00623684" w:rsidRPr="00623684" w:rsidRDefault="00623684" w:rsidP="00623684">
      <w:pPr>
        <w:widowControl w:val="0"/>
        <w:overflowPunct w:val="0"/>
        <w:autoSpaceDE w:val="0"/>
        <w:autoSpaceDN w:val="0"/>
        <w:adjustRightInd w:val="0"/>
        <w:spacing w:after="0" w:line="223" w:lineRule="auto"/>
        <w:jc w:val="both"/>
        <w:rPr>
          <w:rFonts w:ascii="Times New Roman" w:hAnsi="Times New Roman" w:cs="Times New Roman"/>
          <w:sz w:val="24"/>
          <w:szCs w:val="24"/>
        </w:rPr>
      </w:pPr>
    </w:p>
    <w:p w14:paraId="64883142" w14:textId="77777777" w:rsidR="00495448" w:rsidRPr="00623684" w:rsidRDefault="00495448" w:rsidP="00495448">
      <w:pPr>
        <w:widowControl w:val="0"/>
        <w:overflowPunct w:val="0"/>
        <w:autoSpaceDE w:val="0"/>
        <w:autoSpaceDN w:val="0"/>
        <w:adjustRightInd w:val="0"/>
        <w:spacing w:after="0" w:line="223" w:lineRule="auto"/>
        <w:ind w:firstLine="360"/>
        <w:jc w:val="both"/>
        <w:rPr>
          <w:rFonts w:ascii="Times New Roman" w:hAnsi="Times New Roman" w:cs="Times New Roman"/>
          <w:sz w:val="24"/>
          <w:szCs w:val="24"/>
        </w:rPr>
      </w:pPr>
    </w:p>
    <w:p w14:paraId="57D6A26B" w14:textId="77777777" w:rsidR="00495448" w:rsidRPr="00623684" w:rsidRDefault="00495448" w:rsidP="00495448">
      <w:pPr>
        <w:widowControl w:val="0"/>
        <w:overflowPunct w:val="0"/>
        <w:autoSpaceDE w:val="0"/>
        <w:autoSpaceDN w:val="0"/>
        <w:adjustRightInd w:val="0"/>
        <w:spacing w:after="0" w:line="223" w:lineRule="auto"/>
        <w:ind w:firstLine="360"/>
        <w:jc w:val="both"/>
        <w:rPr>
          <w:rFonts w:ascii="Times New Roman" w:hAnsi="Times New Roman" w:cs="Times New Roman"/>
          <w:sz w:val="24"/>
          <w:szCs w:val="24"/>
        </w:rPr>
      </w:pPr>
    </w:p>
    <w:p w14:paraId="6021BCDC" w14:textId="77777777" w:rsidR="00495448" w:rsidRPr="00623684" w:rsidRDefault="00495448" w:rsidP="00495448">
      <w:pPr>
        <w:widowControl w:val="0"/>
        <w:autoSpaceDE w:val="0"/>
        <w:autoSpaceDN w:val="0"/>
        <w:adjustRightInd w:val="0"/>
        <w:spacing w:after="0" w:line="239" w:lineRule="auto"/>
        <w:ind w:left="2400"/>
        <w:rPr>
          <w:rFonts w:ascii="Times New Roman" w:hAnsi="Times New Roman" w:cs="Times New Roman"/>
          <w:b/>
          <w:sz w:val="24"/>
          <w:szCs w:val="24"/>
        </w:rPr>
      </w:pPr>
      <w:r w:rsidRPr="00623684">
        <w:rPr>
          <w:rFonts w:ascii="Times New Roman" w:hAnsi="Times New Roman" w:cs="Times New Roman"/>
          <w:sz w:val="28"/>
          <w:szCs w:val="28"/>
        </w:rPr>
        <w:lastRenderedPageBreak/>
        <w:t xml:space="preserve"> </w:t>
      </w:r>
      <w:r w:rsidRPr="00623684">
        <w:rPr>
          <w:rFonts w:ascii="Times New Roman" w:hAnsi="Times New Roman" w:cs="Times New Roman"/>
          <w:b/>
          <w:sz w:val="28"/>
          <w:szCs w:val="28"/>
        </w:rPr>
        <w:t>Taložne reakcije na proteine</w:t>
      </w:r>
    </w:p>
    <w:p w14:paraId="09572389" w14:textId="77777777" w:rsidR="00495448" w:rsidRPr="00623684" w:rsidRDefault="00495448" w:rsidP="00495448">
      <w:pPr>
        <w:widowControl w:val="0"/>
        <w:autoSpaceDE w:val="0"/>
        <w:autoSpaceDN w:val="0"/>
        <w:adjustRightInd w:val="0"/>
        <w:spacing w:after="0" w:line="349" w:lineRule="exact"/>
        <w:rPr>
          <w:rFonts w:ascii="Times New Roman" w:hAnsi="Times New Roman" w:cs="Times New Roman"/>
          <w:b/>
          <w:sz w:val="24"/>
          <w:szCs w:val="24"/>
        </w:rPr>
      </w:pPr>
    </w:p>
    <w:p w14:paraId="6EFAE98D" w14:textId="77777777" w:rsidR="00495448" w:rsidRPr="00623684" w:rsidRDefault="00495448" w:rsidP="00495448">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Proteini se mogu lako izdvojiti u vidu nerastvornog taloga brojnim reakcijama taloženja koje mogu da budu povratne (reverzibilne) i nepovratne (ireverzibilne). Kod reverzibilnih reakcija taloženja ne dolazi do dubljih promjena i protein je sačuvao svoju osnovnu strukturu i on se relativno lako može opet vratiti u prvobitno stanje npr. razređivanjem sa rastvaračem. Kod ireverzibilnog taloženja došlo je do promjene strukture proteina (denaturacije) i ova promjena je trajna. U grupu povratnih reakcija taloženja spadaju reakcije isoljavanja proteina pomoću soli lakih metala ili amonijevih soli, kao i reakcije taloženja proteina acetonom ili alkoholom. U grupu ireverzibilnih reakcija taloženja spadaju taloženje pomoću soli teških metala (Cu</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Fe</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Hg</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Pb</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taloženje alkaloidima, jakim mineralnim kiselinama i bazama i taloženje zagrijavanjem.</w:t>
      </w:r>
    </w:p>
    <w:p w14:paraId="2ADEBB90" w14:textId="77777777" w:rsidR="00495448" w:rsidRPr="00623684" w:rsidRDefault="00495448" w:rsidP="00495448">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p>
    <w:p w14:paraId="3DCE482C" w14:textId="2A867D09" w:rsidR="00495448" w:rsidRPr="00623684" w:rsidRDefault="00495448" w:rsidP="00623684">
      <w:pPr>
        <w:pStyle w:val="ListParagraph"/>
        <w:widowControl w:val="0"/>
        <w:numPr>
          <w:ilvl w:val="0"/>
          <w:numId w:val="4"/>
        </w:numPr>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b/>
          <w:sz w:val="24"/>
          <w:szCs w:val="24"/>
        </w:rPr>
        <w:t>Taloženje proteina solima teških metala</w:t>
      </w:r>
    </w:p>
    <w:p w14:paraId="2DB3970D" w14:textId="77777777" w:rsidR="00495448" w:rsidRPr="00623684" w:rsidRDefault="00495448" w:rsidP="00495448">
      <w:pPr>
        <w:widowControl w:val="0"/>
        <w:autoSpaceDE w:val="0"/>
        <w:autoSpaceDN w:val="0"/>
        <w:adjustRightInd w:val="0"/>
        <w:spacing w:after="0" w:line="40" w:lineRule="exact"/>
        <w:rPr>
          <w:rFonts w:ascii="Times New Roman" w:hAnsi="Times New Roman" w:cs="Times New Roman"/>
          <w:sz w:val="24"/>
          <w:szCs w:val="24"/>
        </w:rPr>
      </w:pPr>
    </w:p>
    <w:p w14:paraId="5DB6AA1C" w14:textId="77777777" w:rsidR="00495448" w:rsidRPr="00623684" w:rsidRDefault="00495448" w:rsidP="00495448">
      <w:pPr>
        <w:widowControl w:val="0"/>
        <w:overflowPunct w:val="0"/>
        <w:autoSpaceDE w:val="0"/>
        <w:autoSpaceDN w:val="0"/>
        <w:adjustRightInd w:val="0"/>
        <w:spacing w:after="0" w:line="221"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Soli teških metala, čak i kao razblaženi rastvori, talože proteine iz njihovih rastvora gradeći metaloorganska jedinjenja. Ovako dobijeni talozi su nerastvorni u prvobitnom rastvaraču. Ovakvi procesi su ireverzibilni i kod njih dolazi do potpune denaturacije. Ovakve rakcije predstavljaju osnov uklanjanja soli teških metala iz organizma uzimanjem svježeg jajeta ili mlijeka.</w:t>
      </w:r>
    </w:p>
    <w:p w14:paraId="43A8CC96" w14:textId="77777777" w:rsidR="00495448" w:rsidRPr="00623684" w:rsidRDefault="00495448" w:rsidP="00495448">
      <w:pPr>
        <w:widowControl w:val="0"/>
        <w:autoSpaceDE w:val="0"/>
        <w:autoSpaceDN w:val="0"/>
        <w:adjustRightInd w:val="0"/>
        <w:spacing w:after="0" w:line="232" w:lineRule="exact"/>
        <w:rPr>
          <w:rFonts w:ascii="Times New Roman" w:hAnsi="Times New Roman" w:cs="Times New Roman"/>
          <w:sz w:val="24"/>
          <w:szCs w:val="24"/>
        </w:rPr>
      </w:pPr>
    </w:p>
    <w:p w14:paraId="3DBD7D38"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r w:rsidRPr="00623684">
        <w:rPr>
          <w:rFonts w:ascii="Times New Roman" w:hAnsi="Times New Roman" w:cs="Times New Roman"/>
          <w:sz w:val="24"/>
          <w:szCs w:val="24"/>
        </w:rPr>
        <w:t>Reagensi: 0,5 % Pb(CH</w:t>
      </w:r>
      <w:r w:rsidRPr="00623684">
        <w:rPr>
          <w:rFonts w:ascii="Times New Roman" w:hAnsi="Times New Roman" w:cs="Times New Roman"/>
          <w:sz w:val="13"/>
          <w:szCs w:val="13"/>
        </w:rPr>
        <w:t>3</w:t>
      </w:r>
      <w:r w:rsidRPr="00623684">
        <w:rPr>
          <w:rFonts w:ascii="Times New Roman" w:hAnsi="Times New Roman" w:cs="Times New Roman"/>
          <w:sz w:val="24"/>
          <w:szCs w:val="24"/>
        </w:rPr>
        <w:t>COO)</w:t>
      </w:r>
      <w:r w:rsidRPr="00623684">
        <w:rPr>
          <w:rFonts w:ascii="Times New Roman" w:hAnsi="Times New Roman" w:cs="Times New Roman"/>
          <w:sz w:val="13"/>
          <w:szCs w:val="13"/>
        </w:rPr>
        <w:t>2</w:t>
      </w:r>
      <w:r w:rsidRPr="00623684">
        <w:rPr>
          <w:rFonts w:ascii="Times New Roman" w:hAnsi="Times New Roman" w:cs="Times New Roman"/>
          <w:sz w:val="24"/>
          <w:szCs w:val="24"/>
        </w:rPr>
        <w:t>, 5 % CuSO</w:t>
      </w:r>
      <w:r w:rsidRPr="00623684">
        <w:rPr>
          <w:rFonts w:ascii="Times New Roman" w:hAnsi="Times New Roman" w:cs="Times New Roman"/>
          <w:sz w:val="13"/>
          <w:szCs w:val="13"/>
        </w:rPr>
        <w:t>4</w:t>
      </w:r>
      <w:r w:rsidRPr="00623684">
        <w:rPr>
          <w:rFonts w:ascii="Times New Roman" w:hAnsi="Times New Roman" w:cs="Times New Roman"/>
          <w:sz w:val="24"/>
          <w:szCs w:val="24"/>
        </w:rPr>
        <w:t xml:space="preserve"> x 5 H</w:t>
      </w:r>
      <w:r w:rsidRPr="00623684">
        <w:rPr>
          <w:rFonts w:ascii="Times New Roman" w:hAnsi="Times New Roman" w:cs="Times New Roman"/>
          <w:sz w:val="13"/>
          <w:szCs w:val="13"/>
        </w:rPr>
        <w:t>2</w:t>
      </w:r>
      <w:r w:rsidRPr="00623684">
        <w:rPr>
          <w:rFonts w:ascii="Times New Roman" w:hAnsi="Times New Roman" w:cs="Times New Roman"/>
          <w:sz w:val="24"/>
          <w:szCs w:val="24"/>
        </w:rPr>
        <w:t>O, 3 % AgNO</w:t>
      </w:r>
      <w:r w:rsidRPr="00623684">
        <w:rPr>
          <w:rFonts w:ascii="Times New Roman" w:hAnsi="Times New Roman" w:cs="Times New Roman"/>
          <w:sz w:val="13"/>
          <w:szCs w:val="13"/>
        </w:rPr>
        <w:t>3</w:t>
      </w:r>
      <w:r w:rsidRPr="00623684">
        <w:rPr>
          <w:rFonts w:ascii="Times New Roman" w:hAnsi="Times New Roman" w:cs="Times New Roman"/>
          <w:sz w:val="24"/>
          <w:szCs w:val="24"/>
        </w:rPr>
        <w:t>, 0,5 % HgCl</w:t>
      </w:r>
      <w:r w:rsidRPr="00623684">
        <w:rPr>
          <w:rFonts w:ascii="Times New Roman" w:hAnsi="Times New Roman" w:cs="Times New Roman"/>
          <w:sz w:val="13"/>
          <w:szCs w:val="13"/>
        </w:rPr>
        <w:t>2</w:t>
      </w:r>
      <w:r w:rsidRPr="00623684">
        <w:rPr>
          <w:rFonts w:ascii="Times New Roman" w:hAnsi="Times New Roman" w:cs="Times New Roman"/>
          <w:sz w:val="24"/>
          <w:szCs w:val="24"/>
        </w:rPr>
        <w:t xml:space="preserve"> i</w:t>
      </w:r>
    </w:p>
    <w:p w14:paraId="2979A84F" w14:textId="77777777" w:rsidR="00495448" w:rsidRPr="00623684" w:rsidRDefault="00495448" w:rsidP="00495448">
      <w:pPr>
        <w:widowControl w:val="0"/>
        <w:autoSpaceDE w:val="0"/>
        <w:autoSpaceDN w:val="0"/>
        <w:adjustRightInd w:val="0"/>
        <w:spacing w:after="0" w:line="238" w:lineRule="auto"/>
        <w:ind w:left="1320"/>
        <w:rPr>
          <w:rFonts w:ascii="Times New Roman" w:hAnsi="Times New Roman" w:cs="Times New Roman"/>
          <w:sz w:val="24"/>
          <w:szCs w:val="24"/>
        </w:rPr>
      </w:pPr>
      <w:r w:rsidRPr="00623684">
        <w:rPr>
          <w:rFonts w:ascii="Times New Roman" w:hAnsi="Times New Roman" w:cs="Times New Roman"/>
          <w:sz w:val="24"/>
          <w:szCs w:val="24"/>
        </w:rPr>
        <w:t>zasićen rastvor NaCl</w:t>
      </w:r>
    </w:p>
    <w:p w14:paraId="3B3AA5CF" w14:textId="77777777" w:rsidR="00495448" w:rsidRPr="00623684" w:rsidRDefault="00495448" w:rsidP="00495448">
      <w:pPr>
        <w:widowControl w:val="0"/>
        <w:autoSpaceDE w:val="0"/>
        <w:autoSpaceDN w:val="0"/>
        <w:adjustRightInd w:val="0"/>
        <w:spacing w:after="0" w:line="226" w:lineRule="auto"/>
        <w:ind w:left="360"/>
        <w:rPr>
          <w:rFonts w:ascii="Times New Roman" w:hAnsi="Times New Roman" w:cs="Times New Roman"/>
          <w:sz w:val="24"/>
          <w:szCs w:val="24"/>
        </w:rPr>
      </w:pPr>
      <w:r w:rsidRPr="00623684">
        <w:rPr>
          <w:rFonts w:ascii="Times New Roman" w:hAnsi="Times New Roman" w:cs="Times New Roman"/>
          <w:sz w:val="24"/>
          <w:szCs w:val="24"/>
        </w:rPr>
        <w:t>Pribor: Epruvete</w:t>
      </w:r>
    </w:p>
    <w:p w14:paraId="53F7B823" w14:textId="77777777" w:rsidR="00495448" w:rsidRPr="00623684" w:rsidRDefault="00495448" w:rsidP="00495448">
      <w:pPr>
        <w:widowControl w:val="0"/>
        <w:autoSpaceDE w:val="0"/>
        <w:autoSpaceDN w:val="0"/>
        <w:adjustRightInd w:val="0"/>
        <w:spacing w:after="0" w:line="289" w:lineRule="exact"/>
        <w:rPr>
          <w:rFonts w:ascii="Times New Roman" w:hAnsi="Times New Roman" w:cs="Times New Roman"/>
          <w:sz w:val="24"/>
          <w:szCs w:val="24"/>
        </w:rPr>
      </w:pPr>
    </w:p>
    <w:p w14:paraId="615FEA8F" w14:textId="24C16759" w:rsidR="00495448" w:rsidRPr="00623684" w:rsidRDefault="00623684" w:rsidP="00495448">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r w:rsidRPr="00623684">
        <w:rPr>
          <w:rFonts w:ascii="Times New Roman" w:hAnsi="Times New Roman" w:cs="Times New Roman"/>
          <w:b/>
          <w:bCs/>
          <w:sz w:val="24"/>
          <w:szCs w:val="24"/>
        </w:rPr>
        <w:t>Izvođenje eksperimenta</w:t>
      </w:r>
      <w:r w:rsidR="00495448" w:rsidRPr="00623684">
        <w:rPr>
          <w:rFonts w:ascii="Times New Roman" w:hAnsi="Times New Roman" w:cs="Times New Roman"/>
          <w:sz w:val="24"/>
          <w:szCs w:val="24"/>
        </w:rPr>
        <w:t>: U 4 epruvete staviti pipetom po 2 mL rastvora proteina i zatim dodati po nekoliko kapi u prvu rastvora olovo-acetata, u drugu rastvora bakar-sulfata, u treću rastvora srebro-nitrata i u četvrtu rastvora živina-hlorida. U svim epruvetama nastaje talog. U epruvete sa talogom Pb</w:t>
      </w:r>
      <w:r w:rsidR="00495448" w:rsidRPr="00623684">
        <w:rPr>
          <w:rFonts w:ascii="Times New Roman" w:hAnsi="Times New Roman" w:cs="Times New Roman"/>
          <w:sz w:val="27"/>
          <w:szCs w:val="27"/>
          <w:vertAlign w:val="superscript"/>
        </w:rPr>
        <w:t>++</w:t>
      </w:r>
      <w:r w:rsidR="00495448" w:rsidRPr="00623684">
        <w:rPr>
          <w:rFonts w:ascii="Times New Roman" w:hAnsi="Times New Roman" w:cs="Times New Roman"/>
          <w:sz w:val="24"/>
          <w:szCs w:val="24"/>
        </w:rPr>
        <w:t>-protein kompleksa i Cu</w:t>
      </w:r>
      <w:r w:rsidR="00495448" w:rsidRPr="00623684">
        <w:rPr>
          <w:rFonts w:ascii="Times New Roman" w:hAnsi="Times New Roman" w:cs="Times New Roman"/>
          <w:sz w:val="27"/>
          <w:szCs w:val="27"/>
          <w:vertAlign w:val="superscript"/>
        </w:rPr>
        <w:t>++</w:t>
      </w:r>
      <w:r w:rsidR="00495448" w:rsidRPr="00623684">
        <w:rPr>
          <w:rFonts w:ascii="Times New Roman" w:hAnsi="Times New Roman" w:cs="Times New Roman"/>
          <w:sz w:val="24"/>
          <w:szCs w:val="24"/>
        </w:rPr>
        <w:t>-protein kompleksa nakon dodatka Pb- i Cu-soli dolazi do rastvaranja taloga. Ako se u epruvetu sa Hg-proteinom doda 7-10 kapi zasićenog rastvora NaCl talog se rastvara.</w:t>
      </w:r>
    </w:p>
    <w:p w14:paraId="37B6539B"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pPr>
    </w:p>
    <w:p w14:paraId="68B22B1C" w14:textId="72EBBFEB" w:rsidR="00495448" w:rsidRPr="00623684" w:rsidRDefault="00495448" w:rsidP="00623684">
      <w:pPr>
        <w:pStyle w:val="ListParagraph"/>
        <w:widowControl w:val="0"/>
        <w:numPr>
          <w:ilvl w:val="0"/>
          <w:numId w:val="4"/>
        </w:numPr>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b/>
          <w:sz w:val="24"/>
          <w:szCs w:val="24"/>
        </w:rPr>
        <w:t>Taloženje proteina mineralnim kiselinama</w:t>
      </w:r>
    </w:p>
    <w:p w14:paraId="162CCE28" w14:textId="77777777" w:rsidR="00495448" w:rsidRPr="00623684" w:rsidRDefault="00495448" w:rsidP="00495448">
      <w:pPr>
        <w:widowControl w:val="0"/>
        <w:autoSpaceDE w:val="0"/>
        <w:autoSpaceDN w:val="0"/>
        <w:adjustRightInd w:val="0"/>
        <w:spacing w:after="0" w:line="43" w:lineRule="exact"/>
        <w:rPr>
          <w:rFonts w:ascii="Times New Roman" w:hAnsi="Times New Roman" w:cs="Times New Roman"/>
          <w:sz w:val="24"/>
          <w:szCs w:val="24"/>
        </w:rPr>
      </w:pPr>
    </w:p>
    <w:p w14:paraId="4FED871B" w14:textId="77777777" w:rsidR="00495448" w:rsidRPr="00623684" w:rsidRDefault="00495448" w:rsidP="00495448">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Koncentrovani rastvori mineralnih kiselina, sa izuzetkom fosforne kiseline, uzrokuju nepovratno taloženje proteina iz rastvora. Taloženje se javlja kao posledica dehidratacije proteinskih čestica i obrazovanja soli, usljed reakcije molekula proteina i molekula kiselina. Višak kiseline, sa izuzetkom azotne kiseline, dovodi do rastvaranja nastalog proteina vjerovatno zbog djelimičnog razlaganja molekule proteina.</w:t>
      </w:r>
    </w:p>
    <w:p w14:paraId="666507F3" w14:textId="77777777" w:rsidR="00495448" w:rsidRPr="00623684" w:rsidRDefault="00495448" w:rsidP="00495448">
      <w:pPr>
        <w:widowControl w:val="0"/>
        <w:autoSpaceDE w:val="0"/>
        <w:autoSpaceDN w:val="0"/>
        <w:adjustRightInd w:val="0"/>
        <w:spacing w:after="0" w:line="248" w:lineRule="exact"/>
        <w:rPr>
          <w:rFonts w:ascii="Times New Roman" w:hAnsi="Times New Roman" w:cs="Times New Roman"/>
          <w:sz w:val="24"/>
          <w:szCs w:val="24"/>
        </w:rPr>
      </w:pPr>
    </w:p>
    <w:p w14:paraId="4CEED9C1"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r w:rsidRPr="00623684">
        <w:rPr>
          <w:rFonts w:ascii="Times New Roman" w:hAnsi="Times New Roman" w:cs="Times New Roman"/>
          <w:sz w:val="24"/>
          <w:szCs w:val="24"/>
        </w:rPr>
        <w:t>Reagensi: Rastvor proteina, konc. HCl, konc. HNO</w:t>
      </w:r>
      <w:r w:rsidRPr="00623684">
        <w:rPr>
          <w:rFonts w:ascii="Times New Roman" w:hAnsi="Times New Roman" w:cs="Times New Roman"/>
          <w:sz w:val="13"/>
          <w:szCs w:val="13"/>
        </w:rPr>
        <w:t>3</w:t>
      </w:r>
      <w:r w:rsidRPr="00623684">
        <w:rPr>
          <w:rFonts w:ascii="Times New Roman" w:hAnsi="Times New Roman" w:cs="Times New Roman"/>
          <w:sz w:val="24"/>
          <w:szCs w:val="24"/>
        </w:rPr>
        <w:t>, konc. H</w:t>
      </w:r>
      <w:r w:rsidRPr="00623684">
        <w:rPr>
          <w:rFonts w:ascii="Times New Roman" w:hAnsi="Times New Roman" w:cs="Times New Roman"/>
          <w:sz w:val="13"/>
          <w:szCs w:val="13"/>
        </w:rPr>
        <w:t>2</w:t>
      </w:r>
      <w:r w:rsidRPr="00623684">
        <w:rPr>
          <w:rFonts w:ascii="Times New Roman" w:hAnsi="Times New Roman" w:cs="Times New Roman"/>
          <w:sz w:val="24"/>
          <w:szCs w:val="24"/>
        </w:rPr>
        <w:t>SO</w:t>
      </w:r>
      <w:r w:rsidRPr="00623684">
        <w:rPr>
          <w:rFonts w:ascii="Times New Roman" w:hAnsi="Times New Roman" w:cs="Times New Roman"/>
          <w:sz w:val="13"/>
          <w:szCs w:val="13"/>
        </w:rPr>
        <w:t>4</w:t>
      </w:r>
    </w:p>
    <w:p w14:paraId="0224B136"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r w:rsidRPr="00623684">
        <w:rPr>
          <w:rFonts w:ascii="Times New Roman" w:hAnsi="Times New Roman" w:cs="Times New Roman"/>
          <w:sz w:val="24"/>
          <w:szCs w:val="24"/>
        </w:rPr>
        <w:t>Pribor: Epruvete</w:t>
      </w:r>
    </w:p>
    <w:p w14:paraId="54AF0DE7" w14:textId="77777777" w:rsidR="00495448" w:rsidRPr="00623684" w:rsidRDefault="00495448" w:rsidP="00495448">
      <w:pPr>
        <w:widowControl w:val="0"/>
        <w:autoSpaceDE w:val="0"/>
        <w:autoSpaceDN w:val="0"/>
        <w:adjustRightInd w:val="0"/>
        <w:spacing w:after="0" w:line="288" w:lineRule="exact"/>
        <w:rPr>
          <w:rFonts w:ascii="Times New Roman" w:hAnsi="Times New Roman" w:cs="Times New Roman"/>
          <w:sz w:val="24"/>
          <w:szCs w:val="24"/>
        </w:rPr>
      </w:pPr>
    </w:p>
    <w:p w14:paraId="5AB533FB" w14:textId="03C1C3C1" w:rsidR="00495448" w:rsidRPr="00623684" w:rsidRDefault="00623684" w:rsidP="00495448">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r w:rsidRPr="00623684">
        <w:rPr>
          <w:rFonts w:ascii="Times New Roman" w:hAnsi="Times New Roman" w:cs="Times New Roman"/>
          <w:b/>
          <w:bCs/>
          <w:sz w:val="24"/>
          <w:szCs w:val="24"/>
        </w:rPr>
        <w:t>Izvođenje eksperimenta</w:t>
      </w:r>
      <w:r w:rsidR="00495448" w:rsidRPr="00623684">
        <w:rPr>
          <w:rFonts w:ascii="Times New Roman" w:hAnsi="Times New Roman" w:cs="Times New Roman"/>
          <w:sz w:val="24"/>
          <w:szCs w:val="24"/>
        </w:rPr>
        <w:t>: U 3 epruvete se uzme po 1 mL kiselina (H</w:t>
      </w:r>
      <w:r w:rsidR="00495448" w:rsidRPr="00623684">
        <w:rPr>
          <w:rFonts w:ascii="Times New Roman" w:hAnsi="Times New Roman" w:cs="Times New Roman"/>
          <w:sz w:val="13"/>
          <w:szCs w:val="13"/>
        </w:rPr>
        <w:t>2</w:t>
      </w:r>
      <w:r w:rsidR="00495448" w:rsidRPr="00623684">
        <w:rPr>
          <w:rFonts w:ascii="Times New Roman" w:hAnsi="Times New Roman" w:cs="Times New Roman"/>
          <w:sz w:val="24"/>
          <w:szCs w:val="24"/>
        </w:rPr>
        <w:t>SO</w:t>
      </w:r>
      <w:r w:rsidR="00495448" w:rsidRPr="00623684">
        <w:rPr>
          <w:rFonts w:ascii="Times New Roman" w:hAnsi="Times New Roman" w:cs="Times New Roman"/>
          <w:sz w:val="13"/>
          <w:szCs w:val="13"/>
        </w:rPr>
        <w:t>4</w:t>
      </w:r>
      <w:r w:rsidR="00495448" w:rsidRPr="00623684">
        <w:rPr>
          <w:rFonts w:ascii="Times New Roman" w:hAnsi="Times New Roman" w:cs="Times New Roman"/>
          <w:sz w:val="24"/>
          <w:szCs w:val="24"/>
        </w:rPr>
        <w:t>, HCl i HNO</w:t>
      </w:r>
      <w:r w:rsidR="00495448" w:rsidRPr="00623684">
        <w:rPr>
          <w:rFonts w:ascii="Times New Roman" w:hAnsi="Times New Roman" w:cs="Times New Roman"/>
          <w:sz w:val="13"/>
          <w:szCs w:val="13"/>
        </w:rPr>
        <w:t>3</w:t>
      </w:r>
      <w:r w:rsidR="00495448" w:rsidRPr="00623684">
        <w:rPr>
          <w:rFonts w:ascii="Times New Roman" w:hAnsi="Times New Roman" w:cs="Times New Roman"/>
          <w:sz w:val="24"/>
          <w:szCs w:val="24"/>
        </w:rPr>
        <w:t>) i u svaku se pažljivo naspe po 1 mL rastvora proteina. Na granici dvije tečnosti obrazovaće se talog proteina u obliku bijelog prstena. Potom se sadržaj svake epruvete pažljivo protrese. U epruvetama, gdje su bile H</w:t>
      </w:r>
      <w:r w:rsidR="00495448" w:rsidRPr="00623684">
        <w:rPr>
          <w:rFonts w:ascii="Times New Roman" w:hAnsi="Times New Roman" w:cs="Times New Roman"/>
          <w:sz w:val="13"/>
          <w:szCs w:val="13"/>
        </w:rPr>
        <w:t>2</w:t>
      </w:r>
      <w:r w:rsidR="00495448" w:rsidRPr="00623684">
        <w:rPr>
          <w:rFonts w:ascii="Times New Roman" w:hAnsi="Times New Roman" w:cs="Times New Roman"/>
          <w:sz w:val="24"/>
          <w:szCs w:val="24"/>
        </w:rPr>
        <w:t>SO</w:t>
      </w:r>
      <w:r w:rsidR="00495448" w:rsidRPr="00623684">
        <w:rPr>
          <w:rFonts w:ascii="Times New Roman" w:hAnsi="Times New Roman" w:cs="Times New Roman"/>
          <w:sz w:val="13"/>
          <w:szCs w:val="13"/>
        </w:rPr>
        <w:t>4</w:t>
      </w:r>
      <w:r w:rsidR="00495448" w:rsidRPr="00623684">
        <w:rPr>
          <w:rFonts w:ascii="Times New Roman" w:hAnsi="Times New Roman" w:cs="Times New Roman"/>
          <w:sz w:val="24"/>
          <w:szCs w:val="24"/>
        </w:rPr>
        <w:t xml:space="preserve"> i HCl, dolazi do rastvaranja taloga, a u epruveti sa HNO</w:t>
      </w:r>
      <w:r w:rsidR="00495448" w:rsidRPr="00623684">
        <w:rPr>
          <w:rFonts w:ascii="Times New Roman" w:hAnsi="Times New Roman" w:cs="Times New Roman"/>
          <w:sz w:val="13"/>
          <w:szCs w:val="13"/>
        </w:rPr>
        <w:t>3</w:t>
      </w:r>
      <w:r w:rsidR="00495448" w:rsidRPr="00623684">
        <w:rPr>
          <w:rFonts w:ascii="Times New Roman" w:hAnsi="Times New Roman" w:cs="Times New Roman"/>
          <w:sz w:val="24"/>
          <w:szCs w:val="24"/>
        </w:rPr>
        <w:t xml:space="preserve"> talog ostaje i nakon mućkanja.</w:t>
      </w:r>
    </w:p>
    <w:p w14:paraId="74980596"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pPr>
    </w:p>
    <w:p w14:paraId="071B50CB"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sectPr w:rsidR="00495448" w:rsidRPr="00623684">
          <w:pgSz w:w="12240" w:h="15840"/>
          <w:pgMar w:top="1440" w:right="1800" w:bottom="1440" w:left="1800" w:header="720" w:footer="720" w:gutter="0"/>
          <w:cols w:space="720" w:equalWidth="0">
            <w:col w:w="8640"/>
          </w:cols>
          <w:noEndnote/>
        </w:sectPr>
      </w:pPr>
    </w:p>
    <w:p w14:paraId="3DF7349E" w14:textId="77777777" w:rsidR="00495448" w:rsidRPr="00623684" w:rsidRDefault="00495448" w:rsidP="00623684">
      <w:pPr>
        <w:widowControl w:val="0"/>
        <w:autoSpaceDE w:val="0"/>
        <w:autoSpaceDN w:val="0"/>
        <w:adjustRightInd w:val="0"/>
        <w:spacing w:after="0" w:line="240" w:lineRule="auto"/>
        <w:jc w:val="center"/>
        <w:rPr>
          <w:rFonts w:ascii="Times New Roman" w:hAnsi="Times New Roman" w:cs="Times New Roman"/>
          <w:sz w:val="24"/>
          <w:szCs w:val="24"/>
        </w:rPr>
      </w:pPr>
      <w:bookmarkStart w:id="0" w:name="page45"/>
      <w:bookmarkEnd w:id="0"/>
      <w:r w:rsidRPr="00623684">
        <w:rPr>
          <w:rFonts w:ascii="Times New Roman" w:hAnsi="Times New Roman" w:cs="Times New Roman"/>
          <w:sz w:val="28"/>
          <w:szCs w:val="28"/>
        </w:rPr>
        <w:lastRenderedPageBreak/>
        <w:t>Kvalitativne reakcije na proteine</w:t>
      </w:r>
    </w:p>
    <w:p w14:paraId="4FAA6611" w14:textId="77777777" w:rsidR="00495448" w:rsidRPr="00623684" w:rsidRDefault="00495448" w:rsidP="00495448">
      <w:pPr>
        <w:widowControl w:val="0"/>
        <w:autoSpaceDE w:val="0"/>
        <w:autoSpaceDN w:val="0"/>
        <w:adjustRightInd w:val="0"/>
        <w:spacing w:after="0" w:line="328" w:lineRule="exact"/>
        <w:rPr>
          <w:rFonts w:ascii="Times New Roman" w:hAnsi="Times New Roman" w:cs="Times New Roman"/>
          <w:sz w:val="24"/>
          <w:szCs w:val="24"/>
        </w:rPr>
      </w:pPr>
    </w:p>
    <w:p w14:paraId="571A7DC1" w14:textId="77777777" w:rsidR="00495448" w:rsidRPr="00623684" w:rsidRDefault="00495448" w:rsidP="00495448">
      <w:pPr>
        <w:widowControl w:val="0"/>
        <w:overflowPunct w:val="0"/>
        <w:autoSpaceDE w:val="0"/>
        <w:autoSpaceDN w:val="0"/>
        <w:adjustRightInd w:val="0"/>
        <w:spacing w:after="0" w:line="219"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Prisustvo proteina u rastvorima, biološkim tečnostima i tkivnim ekstraktima može da se uspješno dokaže nizom specifičnih reakcija koje se zasnivaju na velikoj reaktivnosti pojedinih aminokiselinskih ostataka, njihovih specifičnih grupa i njihovih karakterističnih polupeptidnih i proteinskih struktura.</w:t>
      </w:r>
    </w:p>
    <w:p w14:paraId="2E573E50" w14:textId="77777777" w:rsidR="00495448" w:rsidRPr="00623684" w:rsidRDefault="00495448" w:rsidP="00495448">
      <w:pPr>
        <w:widowControl w:val="0"/>
        <w:autoSpaceDE w:val="0"/>
        <w:autoSpaceDN w:val="0"/>
        <w:adjustRightInd w:val="0"/>
        <w:spacing w:after="0" w:line="46" w:lineRule="exact"/>
        <w:rPr>
          <w:rFonts w:ascii="Times New Roman" w:hAnsi="Times New Roman" w:cs="Times New Roman"/>
          <w:sz w:val="24"/>
          <w:szCs w:val="24"/>
        </w:rPr>
      </w:pPr>
    </w:p>
    <w:p w14:paraId="63FE5DCC" w14:textId="77777777" w:rsidR="00495448" w:rsidRPr="00623684" w:rsidRDefault="00495448" w:rsidP="00495448">
      <w:pPr>
        <w:widowControl w:val="0"/>
        <w:overflowPunct w:val="0"/>
        <w:autoSpaceDE w:val="0"/>
        <w:autoSpaceDN w:val="0"/>
        <w:adjustRightInd w:val="0"/>
        <w:spacing w:after="0" w:line="207"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Veliki broj aminokiselinskih ostataka u proteinima kao i slobodne aminokiseline (tirozin, fenilalanin, histidin, arginin, cistein, triptofan...) daju karakteristične bojene reakcije. Nekad su te reakcije zasnovane na osobinama karakteristične veze (peptidna</w:t>
      </w:r>
    </w:p>
    <w:p w14:paraId="30615A0A" w14:textId="77777777" w:rsidR="00495448" w:rsidRPr="00623684" w:rsidRDefault="00495448" w:rsidP="00495448">
      <w:pPr>
        <w:widowControl w:val="0"/>
        <w:autoSpaceDE w:val="0"/>
        <w:autoSpaceDN w:val="0"/>
        <w:adjustRightInd w:val="0"/>
        <w:spacing w:after="0" w:line="1" w:lineRule="exact"/>
        <w:rPr>
          <w:rFonts w:ascii="Times New Roman" w:hAnsi="Times New Roman" w:cs="Times New Roman"/>
          <w:sz w:val="24"/>
          <w:szCs w:val="24"/>
        </w:rPr>
      </w:pPr>
    </w:p>
    <w:tbl>
      <w:tblPr>
        <w:tblW w:w="0" w:type="auto"/>
        <w:tblLayout w:type="fixed"/>
        <w:tblCellMar>
          <w:left w:w="0" w:type="dxa"/>
          <w:right w:w="0" w:type="dxa"/>
        </w:tblCellMar>
        <w:tblLook w:val="0000" w:firstRow="0" w:lastRow="0" w:firstColumn="0" w:lastColumn="0" w:noHBand="0" w:noVBand="0"/>
      </w:tblPr>
      <w:tblGrid>
        <w:gridCol w:w="4860"/>
        <w:gridCol w:w="760"/>
        <w:gridCol w:w="900"/>
        <w:gridCol w:w="1240"/>
        <w:gridCol w:w="880"/>
      </w:tblGrid>
      <w:tr w:rsidR="00495448" w:rsidRPr="00623684" w14:paraId="03B53083" w14:textId="77777777" w:rsidTr="00346F2E">
        <w:trPr>
          <w:trHeight w:val="281"/>
        </w:trPr>
        <w:tc>
          <w:tcPr>
            <w:tcW w:w="4860" w:type="dxa"/>
            <w:tcBorders>
              <w:top w:val="nil"/>
              <w:left w:val="nil"/>
              <w:bottom w:val="nil"/>
              <w:right w:val="nil"/>
            </w:tcBorders>
            <w:vAlign w:val="bottom"/>
          </w:tcPr>
          <w:p w14:paraId="21C7FFEF"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r w:rsidRPr="00623684">
              <w:rPr>
                <w:rFonts w:ascii="Times New Roman" w:hAnsi="Times New Roman" w:cs="Times New Roman"/>
                <w:sz w:val="24"/>
                <w:szCs w:val="24"/>
              </w:rPr>
              <w:t>veza)  ili  na  položaju  funkcionalne  grupe</w:t>
            </w:r>
          </w:p>
        </w:tc>
        <w:tc>
          <w:tcPr>
            <w:tcW w:w="760" w:type="dxa"/>
            <w:tcBorders>
              <w:top w:val="nil"/>
              <w:left w:val="nil"/>
              <w:bottom w:val="nil"/>
              <w:right w:val="nil"/>
            </w:tcBorders>
            <w:vAlign w:val="bottom"/>
          </w:tcPr>
          <w:p w14:paraId="10B2468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r w:rsidRPr="00623684">
              <w:rPr>
                <w:rFonts w:ascii="Times New Roman" w:hAnsi="Times New Roman" w:cs="Times New Roman"/>
                <w:w w:val="99"/>
                <w:sz w:val="24"/>
                <w:szCs w:val="24"/>
              </w:rPr>
              <w:t>(amino</w:t>
            </w:r>
          </w:p>
        </w:tc>
        <w:tc>
          <w:tcPr>
            <w:tcW w:w="900" w:type="dxa"/>
            <w:tcBorders>
              <w:top w:val="nil"/>
              <w:left w:val="nil"/>
              <w:bottom w:val="nil"/>
              <w:right w:val="nil"/>
            </w:tcBorders>
            <w:vAlign w:val="bottom"/>
          </w:tcPr>
          <w:p w14:paraId="224930B8" w14:textId="77777777" w:rsidR="00495448" w:rsidRPr="00623684" w:rsidRDefault="00495448" w:rsidP="00346F2E">
            <w:pPr>
              <w:widowControl w:val="0"/>
              <w:autoSpaceDE w:val="0"/>
              <w:autoSpaceDN w:val="0"/>
              <w:adjustRightInd w:val="0"/>
              <w:spacing w:after="0" w:line="240" w:lineRule="auto"/>
              <w:ind w:left="180"/>
              <w:rPr>
                <w:rFonts w:ascii="Times New Roman" w:hAnsi="Times New Roman" w:cs="Times New Roman"/>
                <w:sz w:val="24"/>
                <w:szCs w:val="24"/>
              </w:rPr>
            </w:pPr>
            <w:r w:rsidRPr="00623684">
              <w:rPr>
                <w:rFonts w:ascii="Times New Roman" w:hAnsi="Times New Roman" w:cs="Times New Roman"/>
                <w:sz w:val="24"/>
                <w:szCs w:val="24"/>
              </w:rPr>
              <w:t>grupa).</w:t>
            </w:r>
          </w:p>
        </w:tc>
        <w:tc>
          <w:tcPr>
            <w:tcW w:w="1240" w:type="dxa"/>
            <w:tcBorders>
              <w:top w:val="nil"/>
              <w:left w:val="nil"/>
              <w:bottom w:val="nil"/>
              <w:right w:val="nil"/>
            </w:tcBorders>
            <w:vAlign w:val="bottom"/>
          </w:tcPr>
          <w:p w14:paraId="6CDEBDBC" w14:textId="77777777" w:rsidR="00495448" w:rsidRPr="00623684" w:rsidRDefault="00495448" w:rsidP="00346F2E">
            <w:pPr>
              <w:widowControl w:val="0"/>
              <w:autoSpaceDE w:val="0"/>
              <w:autoSpaceDN w:val="0"/>
              <w:adjustRightInd w:val="0"/>
              <w:spacing w:after="0" w:line="240" w:lineRule="auto"/>
              <w:ind w:left="180"/>
              <w:rPr>
                <w:rFonts w:ascii="Times New Roman" w:hAnsi="Times New Roman" w:cs="Times New Roman"/>
                <w:sz w:val="24"/>
                <w:szCs w:val="24"/>
              </w:rPr>
            </w:pPr>
            <w:r w:rsidRPr="00623684">
              <w:rPr>
                <w:rFonts w:ascii="Times New Roman" w:hAnsi="Times New Roman" w:cs="Times New Roman"/>
                <w:sz w:val="24"/>
                <w:szCs w:val="24"/>
              </w:rPr>
              <w:t>Također</w:t>
            </w:r>
          </w:p>
        </w:tc>
        <w:tc>
          <w:tcPr>
            <w:tcW w:w="880" w:type="dxa"/>
            <w:tcBorders>
              <w:top w:val="nil"/>
              <w:left w:val="nil"/>
              <w:bottom w:val="nil"/>
              <w:right w:val="nil"/>
            </w:tcBorders>
            <w:vAlign w:val="bottom"/>
          </w:tcPr>
          <w:p w14:paraId="3821CCA9" w14:textId="77777777" w:rsidR="00495448" w:rsidRPr="00623684" w:rsidRDefault="00495448" w:rsidP="00346F2E">
            <w:pPr>
              <w:widowControl w:val="0"/>
              <w:autoSpaceDE w:val="0"/>
              <w:autoSpaceDN w:val="0"/>
              <w:adjustRightInd w:val="0"/>
              <w:spacing w:after="0" w:line="240" w:lineRule="auto"/>
              <w:jc w:val="right"/>
              <w:rPr>
                <w:rFonts w:ascii="Times New Roman" w:hAnsi="Times New Roman" w:cs="Times New Roman"/>
                <w:sz w:val="24"/>
                <w:szCs w:val="24"/>
              </w:rPr>
            </w:pPr>
            <w:r w:rsidRPr="00623684">
              <w:rPr>
                <w:rFonts w:ascii="Times New Roman" w:hAnsi="Times New Roman" w:cs="Times New Roman"/>
                <w:w w:val="97"/>
                <w:sz w:val="24"/>
                <w:szCs w:val="24"/>
              </w:rPr>
              <w:t>prisustvo</w:t>
            </w:r>
          </w:p>
        </w:tc>
      </w:tr>
      <w:tr w:rsidR="00495448" w:rsidRPr="00623684" w14:paraId="07771C15" w14:textId="77777777" w:rsidTr="00346F2E">
        <w:trPr>
          <w:trHeight w:val="262"/>
        </w:trPr>
        <w:tc>
          <w:tcPr>
            <w:tcW w:w="4860" w:type="dxa"/>
            <w:tcBorders>
              <w:top w:val="nil"/>
              <w:left w:val="nil"/>
              <w:bottom w:val="nil"/>
              <w:right w:val="nil"/>
            </w:tcBorders>
            <w:vAlign w:val="bottom"/>
          </w:tcPr>
          <w:p w14:paraId="5912BF25" w14:textId="77777777" w:rsidR="00495448" w:rsidRPr="00623684" w:rsidRDefault="00495448" w:rsidP="00346F2E">
            <w:pPr>
              <w:widowControl w:val="0"/>
              <w:autoSpaceDE w:val="0"/>
              <w:autoSpaceDN w:val="0"/>
              <w:adjustRightInd w:val="0"/>
              <w:spacing w:after="0" w:line="261" w:lineRule="exact"/>
              <w:rPr>
                <w:rFonts w:ascii="Times New Roman" w:hAnsi="Times New Roman" w:cs="Times New Roman"/>
                <w:sz w:val="24"/>
                <w:szCs w:val="24"/>
              </w:rPr>
            </w:pPr>
            <w:r w:rsidRPr="00623684">
              <w:rPr>
                <w:rFonts w:ascii="Times New Roman" w:hAnsi="Times New Roman" w:cs="Times New Roman"/>
                <w:sz w:val="24"/>
                <w:szCs w:val="24"/>
              </w:rPr>
              <w:t>neproteinskih  komponenti  u  proteidima  može</w:t>
            </w:r>
          </w:p>
        </w:tc>
        <w:tc>
          <w:tcPr>
            <w:tcW w:w="760" w:type="dxa"/>
            <w:tcBorders>
              <w:top w:val="nil"/>
              <w:left w:val="nil"/>
              <w:bottom w:val="nil"/>
              <w:right w:val="nil"/>
            </w:tcBorders>
            <w:vAlign w:val="bottom"/>
          </w:tcPr>
          <w:p w14:paraId="3F3BD911" w14:textId="77777777" w:rsidR="00495448" w:rsidRPr="00623684" w:rsidRDefault="00495448" w:rsidP="00346F2E">
            <w:pPr>
              <w:widowControl w:val="0"/>
              <w:autoSpaceDE w:val="0"/>
              <w:autoSpaceDN w:val="0"/>
              <w:adjustRightInd w:val="0"/>
              <w:spacing w:after="0" w:line="259" w:lineRule="exact"/>
              <w:jc w:val="center"/>
              <w:rPr>
                <w:rFonts w:ascii="Times New Roman" w:hAnsi="Times New Roman" w:cs="Times New Roman"/>
                <w:sz w:val="24"/>
                <w:szCs w:val="24"/>
              </w:rPr>
            </w:pPr>
            <w:r w:rsidRPr="00623684">
              <w:rPr>
                <w:rFonts w:ascii="Times New Roman" w:hAnsi="Times New Roman" w:cs="Times New Roman"/>
                <w:sz w:val="24"/>
                <w:szCs w:val="24"/>
              </w:rPr>
              <w:t>da  se</w:t>
            </w:r>
          </w:p>
        </w:tc>
        <w:tc>
          <w:tcPr>
            <w:tcW w:w="900" w:type="dxa"/>
            <w:tcBorders>
              <w:top w:val="nil"/>
              <w:left w:val="nil"/>
              <w:bottom w:val="nil"/>
              <w:right w:val="nil"/>
            </w:tcBorders>
            <w:vAlign w:val="bottom"/>
          </w:tcPr>
          <w:p w14:paraId="760326DB" w14:textId="77777777" w:rsidR="00495448" w:rsidRPr="00623684" w:rsidRDefault="00495448" w:rsidP="00346F2E">
            <w:pPr>
              <w:widowControl w:val="0"/>
              <w:autoSpaceDE w:val="0"/>
              <w:autoSpaceDN w:val="0"/>
              <w:adjustRightInd w:val="0"/>
              <w:spacing w:after="0" w:line="261" w:lineRule="exact"/>
              <w:ind w:left="40"/>
              <w:rPr>
                <w:rFonts w:ascii="Times New Roman" w:hAnsi="Times New Roman" w:cs="Times New Roman"/>
                <w:sz w:val="24"/>
                <w:szCs w:val="24"/>
              </w:rPr>
            </w:pPr>
            <w:r w:rsidRPr="00623684">
              <w:rPr>
                <w:rFonts w:ascii="Times New Roman" w:hAnsi="Times New Roman" w:cs="Times New Roman"/>
                <w:sz w:val="24"/>
                <w:szCs w:val="24"/>
              </w:rPr>
              <w:t>dokaže</w:t>
            </w:r>
          </w:p>
        </w:tc>
        <w:tc>
          <w:tcPr>
            <w:tcW w:w="1240" w:type="dxa"/>
            <w:tcBorders>
              <w:top w:val="nil"/>
              <w:left w:val="nil"/>
              <w:bottom w:val="nil"/>
              <w:right w:val="nil"/>
            </w:tcBorders>
            <w:vAlign w:val="bottom"/>
          </w:tcPr>
          <w:p w14:paraId="71F69CE9" w14:textId="77777777" w:rsidR="00495448" w:rsidRPr="00623684" w:rsidRDefault="00495448" w:rsidP="00346F2E">
            <w:pPr>
              <w:widowControl w:val="0"/>
              <w:autoSpaceDE w:val="0"/>
              <w:autoSpaceDN w:val="0"/>
              <w:adjustRightInd w:val="0"/>
              <w:spacing w:after="0" w:line="261" w:lineRule="exact"/>
              <w:ind w:left="40"/>
              <w:rPr>
                <w:rFonts w:ascii="Times New Roman" w:hAnsi="Times New Roman" w:cs="Times New Roman"/>
                <w:sz w:val="24"/>
                <w:szCs w:val="24"/>
              </w:rPr>
            </w:pPr>
            <w:r w:rsidRPr="00623684">
              <w:rPr>
                <w:rFonts w:ascii="Times New Roman" w:hAnsi="Times New Roman" w:cs="Times New Roman"/>
                <w:sz w:val="24"/>
                <w:szCs w:val="24"/>
              </w:rPr>
              <w:t>specifičnim</w:t>
            </w:r>
          </w:p>
        </w:tc>
        <w:tc>
          <w:tcPr>
            <w:tcW w:w="880" w:type="dxa"/>
            <w:tcBorders>
              <w:top w:val="nil"/>
              <w:left w:val="nil"/>
              <w:bottom w:val="nil"/>
              <w:right w:val="nil"/>
            </w:tcBorders>
            <w:vAlign w:val="bottom"/>
          </w:tcPr>
          <w:p w14:paraId="1CEE9281" w14:textId="77777777" w:rsidR="00495448" w:rsidRPr="00623684" w:rsidRDefault="00495448" w:rsidP="00346F2E">
            <w:pPr>
              <w:widowControl w:val="0"/>
              <w:autoSpaceDE w:val="0"/>
              <w:autoSpaceDN w:val="0"/>
              <w:adjustRightInd w:val="0"/>
              <w:spacing w:after="0" w:line="259" w:lineRule="exact"/>
              <w:jc w:val="right"/>
              <w:rPr>
                <w:rFonts w:ascii="Times New Roman" w:hAnsi="Times New Roman" w:cs="Times New Roman"/>
                <w:sz w:val="24"/>
                <w:szCs w:val="24"/>
              </w:rPr>
            </w:pPr>
            <w:r w:rsidRPr="00623684">
              <w:rPr>
                <w:rFonts w:ascii="Times New Roman" w:hAnsi="Times New Roman" w:cs="Times New Roman"/>
                <w:sz w:val="24"/>
                <w:szCs w:val="24"/>
              </w:rPr>
              <w:t>i  vrlo</w:t>
            </w:r>
          </w:p>
        </w:tc>
      </w:tr>
      <w:tr w:rsidR="00495448" w:rsidRPr="00623684" w14:paraId="72A9D0E9" w14:textId="77777777" w:rsidTr="00346F2E">
        <w:trPr>
          <w:trHeight w:val="262"/>
        </w:trPr>
        <w:tc>
          <w:tcPr>
            <w:tcW w:w="4860" w:type="dxa"/>
            <w:tcBorders>
              <w:top w:val="nil"/>
              <w:left w:val="nil"/>
              <w:bottom w:val="nil"/>
              <w:right w:val="nil"/>
            </w:tcBorders>
            <w:vAlign w:val="bottom"/>
          </w:tcPr>
          <w:p w14:paraId="7F7D1476" w14:textId="77777777" w:rsidR="00495448" w:rsidRPr="00623684" w:rsidRDefault="00495448" w:rsidP="00346F2E">
            <w:pPr>
              <w:widowControl w:val="0"/>
              <w:autoSpaceDE w:val="0"/>
              <w:autoSpaceDN w:val="0"/>
              <w:adjustRightInd w:val="0"/>
              <w:spacing w:after="0" w:line="261" w:lineRule="exact"/>
              <w:rPr>
                <w:rFonts w:ascii="Times New Roman" w:hAnsi="Times New Roman" w:cs="Times New Roman"/>
                <w:sz w:val="24"/>
                <w:szCs w:val="24"/>
              </w:rPr>
            </w:pPr>
            <w:r w:rsidRPr="00623684">
              <w:rPr>
                <w:rFonts w:ascii="Times New Roman" w:hAnsi="Times New Roman" w:cs="Times New Roman"/>
                <w:sz w:val="24"/>
                <w:szCs w:val="24"/>
              </w:rPr>
              <w:t>osjetljivim bojenim  reakcijama.</w:t>
            </w:r>
          </w:p>
        </w:tc>
        <w:tc>
          <w:tcPr>
            <w:tcW w:w="760" w:type="dxa"/>
            <w:tcBorders>
              <w:top w:val="nil"/>
              <w:left w:val="nil"/>
              <w:bottom w:val="nil"/>
              <w:right w:val="nil"/>
            </w:tcBorders>
            <w:vAlign w:val="bottom"/>
          </w:tcPr>
          <w:p w14:paraId="7C86F3F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rPr>
            </w:pPr>
          </w:p>
        </w:tc>
        <w:tc>
          <w:tcPr>
            <w:tcW w:w="900" w:type="dxa"/>
            <w:tcBorders>
              <w:top w:val="nil"/>
              <w:left w:val="nil"/>
              <w:bottom w:val="nil"/>
              <w:right w:val="nil"/>
            </w:tcBorders>
            <w:vAlign w:val="bottom"/>
          </w:tcPr>
          <w:p w14:paraId="604A49B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rPr>
            </w:pPr>
          </w:p>
        </w:tc>
        <w:tc>
          <w:tcPr>
            <w:tcW w:w="1240" w:type="dxa"/>
            <w:tcBorders>
              <w:top w:val="nil"/>
              <w:left w:val="nil"/>
              <w:bottom w:val="nil"/>
              <w:right w:val="nil"/>
            </w:tcBorders>
            <w:vAlign w:val="bottom"/>
          </w:tcPr>
          <w:p w14:paraId="1CFB86A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rPr>
            </w:pPr>
          </w:p>
        </w:tc>
        <w:tc>
          <w:tcPr>
            <w:tcW w:w="880" w:type="dxa"/>
            <w:tcBorders>
              <w:top w:val="nil"/>
              <w:left w:val="nil"/>
              <w:bottom w:val="nil"/>
              <w:right w:val="nil"/>
            </w:tcBorders>
            <w:vAlign w:val="bottom"/>
          </w:tcPr>
          <w:p w14:paraId="7869172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rPr>
            </w:pPr>
          </w:p>
        </w:tc>
      </w:tr>
    </w:tbl>
    <w:p w14:paraId="77C07F31" w14:textId="77777777" w:rsidR="00495448" w:rsidRPr="00623684" w:rsidRDefault="00495448" w:rsidP="00495448">
      <w:pPr>
        <w:widowControl w:val="0"/>
        <w:autoSpaceDE w:val="0"/>
        <w:autoSpaceDN w:val="0"/>
        <w:adjustRightInd w:val="0"/>
        <w:spacing w:after="0" w:line="21" w:lineRule="exact"/>
        <w:rPr>
          <w:rFonts w:ascii="Times New Roman" w:hAnsi="Times New Roman" w:cs="Times New Roman"/>
          <w:sz w:val="24"/>
          <w:szCs w:val="24"/>
        </w:rPr>
      </w:pPr>
      <w:bookmarkStart w:id="1" w:name="page44"/>
      <w:bookmarkEnd w:id="1"/>
    </w:p>
    <w:p w14:paraId="2EDC6114" w14:textId="77777777" w:rsidR="00495448" w:rsidRPr="00623684" w:rsidRDefault="00495448" w:rsidP="00495448">
      <w:pPr>
        <w:widowControl w:val="0"/>
        <w:autoSpaceDE w:val="0"/>
        <w:autoSpaceDN w:val="0"/>
        <w:adjustRightInd w:val="0"/>
        <w:spacing w:after="0" w:line="21" w:lineRule="exact"/>
        <w:rPr>
          <w:rFonts w:ascii="Times New Roman" w:hAnsi="Times New Roman" w:cs="Times New Roman"/>
          <w:sz w:val="24"/>
          <w:szCs w:val="24"/>
        </w:rPr>
      </w:pPr>
    </w:p>
    <w:p w14:paraId="578513DB" w14:textId="77777777" w:rsidR="00495448" w:rsidRPr="00623684" w:rsidRDefault="00495448" w:rsidP="00495448">
      <w:pPr>
        <w:rPr>
          <w:rFonts w:ascii="Times New Roman" w:hAnsi="Times New Roman" w:cs="Times New Roman"/>
          <w:sz w:val="24"/>
          <w:szCs w:val="24"/>
        </w:rPr>
      </w:pPr>
    </w:p>
    <w:tbl>
      <w:tblPr>
        <w:tblW w:w="0" w:type="auto"/>
        <w:tblInd w:w="-540" w:type="dxa"/>
        <w:tblLayout w:type="fixed"/>
        <w:tblCellMar>
          <w:left w:w="0" w:type="dxa"/>
          <w:right w:w="0" w:type="dxa"/>
        </w:tblCellMar>
        <w:tblLook w:val="0000" w:firstRow="0" w:lastRow="0" w:firstColumn="0" w:lastColumn="0" w:noHBand="0" w:noVBand="0"/>
      </w:tblPr>
      <w:tblGrid>
        <w:gridCol w:w="5400"/>
        <w:gridCol w:w="760"/>
        <w:gridCol w:w="900"/>
        <w:gridCol w:w="1240"/>
        <w:gridCol w:w="880"/>
      </w:tblGrid>
      <w:tr w:rsidR="00495448" w:rsidRPr="00623684" w14:paraId="6D609C3F" w14:textId="77777777" w:rsidTr="00346F2E">
        <w:trPr>
          <w:trHeight w:val="523"/>
        </w:trPr>
        <w:tc>
          <w:tcPr>
            <w:tcW w:w="5400" w:type="dxa"/>
            <w:tcBorders>
              <w:top w:val="nil"/>
              <w:left w:val="nil"/>
              <w:bottom w:val="nil"/>
              <w:right w:val="nil"/>
            </w:tcBorders>
            <w:vAlign w:val="bottom"/>
          </w:tcPr>
          <w:p w14:paraId="27579F5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sz w:val="24"/>
                <w:szCs w:val="24"/>
              </w:rPr>
              <w:t xml:space="preserve">            </w:t>
            </w:r>
            <w:r w:rsidRPr="00623684">
              <w:rPr>
                <w:rFonts w:ascii="Times New Roman" w:hAnsi="Times New Roman" w:cs="Times New Roman"/>
                <w:b/>
                <w:sz w:val="24"/>
                <w:szCs w:val="24"/>
              </w:rPr>
              <w:t>1. Biuretska reakcija</w:t>
            </w:r>
          </w:p>
        </w:tc>
        <w:tc>
          <w:tcPr>
            <w:tcW w:w="760" w:type="dxa"/>
            <w:tcBorders>
              <w:top w:val="nil"/>
              <w:left w:val="nil"/>
              <w:bottom w:val="nil"/>
              <w:right w:val="nil"/>
            </w:tcBorders>
            <w:vAlign w:val="bottom"/>
          </w:tcPr>
          <w:p w14:paraId="67896E5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p>
        </w:tc>
        <w:tc>
          <w:tcPr>
            <w:tcW w:w="900" w:type="dxa"/>
            <w:tcBorders>
              <w:top w:val="nil"/>
              <w:left w:val="nil"/>
              <w:bottom w:val="nil"/>
              <w:right w:val="nil"/>
            </w:tcBorders>
            <w:vAlign w:val="bottom"/>
          </w:tcPr>
          <w:p w14:paraId="1E5B5C0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p>
        </w:tc>
        <w:tc>
          <w:tcPr>
            <w:tcW w:w="1240" w:type="dxa"/>
            <w:tcBorders>
              <w:top w:val="nil"/>
              <w:left w:val="nil"/>
              <w:bottom w:val="nil"/>
              <w:right w:val="nil"/>
            </w:tcBorders>
            <w:vAlign w:val="bottom"/>
          </w:tcPr>
          <w:p w14:paraId="31E6FAA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p>
        </w:tc>
        <w:tc>
          <w:tcPr>
            <w:tcW w:w="880" w:type="dxa"/>
            <w:tcBorders>
              <w:top w:val="nil"/>
              <w:left w:val="nil"/>
              <w:bottom w:val="nil"/>
              <w:right w:val="nil"/>
            </w:tcBorders>
            <w:vAlign w:val="bottom"/>
          </w:tcPr>
          <w:p w14:paraId="052B68D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sz w:val="24"/>
                <w:szCs w:val="24"/>
              </w:rPr>
            </w:pPr>
          </w:p>
        </w:tc>
      </w:tr>
    </w:tbl>
    <w:p w14:paraId="2E570EEE" w14:textId="77777777" w:rsidR="00495448" w:rsidRPr="00623684" w:rsidRDefault="00495448" w:rsidP="00495448">
      <w:pPr>
        <w:widowControl w:val="0"/>
        <w:autoSpaceDE w:val="0"/>
        <w:autoSpaceDN w:val="0"/>
        <w:adjustRightInd w:val="0"/>
        <w:spacing w:after="0" w:line="288" w:lineRule="exact"/>
        <w:rPr>
          <w:rFonts w:ascii="Times New Roman" w:hAnsi="Times New Roman" w:cs="Times New Roman"/>
          <w:sz w:val="24"/>
          <w:szCs w:val="24"/>
        </w:rPr>
      </w:pPr>
    </w:p>
    <w:p w14:paraId="5CE4859E" w14:textId="77777777" w:rsidR="00495448" w:rsidRPr="00623684" w:rsidRDefault="00495448" w:rsidP="00495448">
      <w:pPr>
        <w:widowControl w:val="0"/>
        <w:overflowPunct w:val="0"/>
        <w:autoSpaceDE w:val="0"/>
        <w:autoSpaceDN w:val="0"/>
        <w:adjustRightInd w:val="0"/>
        <w:spacing w:after="0" w:line="223"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Biuretska reakcija je karakteristična za jedinjenja koja sadrže peptidnu vezu,-CONH-, kao što su npr. proteini i proizvodi hidrolize proteina (peptoni i polipeptidi). Ovu reakciju daju i neke aminokiseline kao što su npr. histidin, asparagin, serin i treonin. Istu reakciju daju i neka neproteinska jedinjenja kao npr. oksamid i urea (ona u toj reakciji daje biuret po kojem se dokazivanje i naziva biuretska reakcija), a daju je i molekule koje sadrže grupe =CH-NH- ili -CS-NH-.</w:t>
      </w:r>
    </w:p>
    <w:p w14:paraId="45E6F157" w14:textId="77777777" w:rsidR="00495448" w:rsidRPr="00623684" w:rsidRDefault="00495448" w:rsidP="00495448">
      <w:pPr>
        <w:widowControl w:val="0"/>
        <w:autoSpaceDE w:val="0"/>
        <w:autoSpaceDN w:val="0"/>
        <w:adjustRightInd w:val="0"/>
        <w:spacing w:after="0" w:line="290" w:lineRule="exact"/>
        <w:rPr>
          <w:rFonts w:ascii="Times New Roman" w:hAnsi="Times New Roman" w:cs="Times New Roman"/>
          <w:sz w:val="24"/>
          <w:szCs w:val="24"/>
        </w:rPr>
      </w:pPr>
    </w:p>
    <w:p w14:paraId="47C56282" w14:textId="77777777" w:rsidR="00495448" w:rsidRPr="00623684" w:rsidRDefault="00495448" w:rsidP="00495448">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Princip biuretske reakcije se zasniva na reakciji jedinjenja koja sadrže peptidnu vezu, u baznoj sredini, sa bakar(II)-sulfatom pri čemu nastaje kompleksna so bakra violetne boje. Intenzitet boje zavisi od broja peptidnih veza. Ako se reakcija izvodi na ureu u prvoj fazi zagrijavanjem nastaje biuret koji potom sa Cu</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xml:space="preserve"> i Na</w:t>
      </w:r>
      <w:r w:rsidRPr="00623684">
        <w:rPr>
          <w:rFonts w:ascii="Times New Roman" w:hAnsi="Times New Roman" w:cs="Times New Roman"/>
          <w:sz w:val="27"/>
          <w:szCs w:val="27"/>
          <w:vertAlign w:val="superscript"/>
        </w:rPr>
        <w:t>+</w:t>
      </w:r>
      <w:r w:rsidRPr="00623684">
        <w:rPr>
          <w:rFonts w:ascii="Times New Roman" w:hAnsi="Times New Roman" w:cs="Times New Roman"/>
          <w:sz w:val="24"/>
          <w:szCs w:val="24"/>
        </w:rPr>
        <w:t xml:space="preserve"> jonima daje crvenoljubičasti kompleks.</w:t>
      </w:r>
    </w:p>
    <w:p w14:paraId="7A60EF23" w14:textId="77777777" w:rsidR="00495448" w:rsidRPr="00623684" w:rsidRDefault="00495448" w:rsidP="00495448">
      <w:pPr>
        <w:widowControl w:val="0"/>
        <w:autoSpaceDE w:val="0"/>
        <w:autoSpaceDN w:val="0"/>
        <w:adjustRightInd w:val="0"/>
        <w:spacing w:after="0" w:line="286" w:lineRule="exact"/>
        <w:rPr>
          <w:rFonts w:ascii="Times New Roman" w:hAnsi="Times New Roman" w:cs="Times New Roman"/>
          <w:sz w:val="24"/>
          <w:szCs w:val="24"/>
        </w:rPr>
      </w:pPr>
    </w:p>
    <w:tbl>
      <w:tblPr>
        <w:tblW w:w="0" w:type="auto"/>
        <w:tblInd w:w="2520" w:type="dxa"/>
        <w:tblLayout w:type="fixed"/>
        <w:tblCellMar>
          <w:left w:w="0" w:type="dxa"/>
          <w:right w:w="0" w:type="dxa"/>
        </w:tblCellMar>
        <w:tblLook w:val="0000" w:firstRow="0" w:lastRow="0" w:firstColumn="0" w:lastColumn="0" w:noHBand="0" w:noVBand="0"/>
      </w:tblPr>
      <w:tblGrid>
        <w:gridCol w:w="240"/>
        <w:gridCol w:w="200"/>
        <w:gridCol w:w="20"/>
        <w:gridCol w:w="1000"/>
        <w:gridCol w:w="840"/>
        <w:gridCol w:w="20"/>
        <w:gridCol w:w="200"/>
        <w:gridCol w:w="20"/>
        <w:gridCol w:w="340"/>
        <w:gridCol w:w="720"/>
        <w:gridCol w:w="20"/>
      </w:tblGrid>
      <w:tr w:rsidR="00495448" w:rsidRPr="00623684" w14:paraId="38302B30" w14:textId="77777777" w:rsidTr="00346F2E">
        <w:trPr>
          <w:trHeight w:val="540"/>
        </w:trPr>
        <w:tc>
          <w:tcPr>
            <w:tcW w:w="240" w:type="dxa"/>
            <w:tcBorders>
              <w:top w:val="nil"/>
              <w:left w:val="nil"/>
              <w:bottom w:val="nil"/>
              <w:right w:val="nil"/>
            </w:tcBorders>
            <w:vAlign w:val="bottom"/>
          </w:tcPr>
          <w:p w14:paraId="73C310B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1220" w:type="dxa"/>
            <w:gridSpan w:val="3"/>
            <w:tcBorders>
              <w:top w:val="nil"/>
              <w:left w:val="nil"/>
              <w:bottom w:val="nil"/>
              <w:right w:val="nil"/>
            </w:tcBorders>
            <w:vAlign w:val="bottom"/>
          </w:tcPr>
          <w:p w14:paraId="1D653831" w14:textId="77777777" w:rsidR="00495448" w:rsidRPr="00623684" w:rsidRDefault="00495448" w:rsidP="00346F2E">
            <w:pPr>
              <w:widowControl w:val="0"/>
              <w:autoSpaceDE w:val="0"/>
              <w:autoSpaceDN w:val="0"/>
              <w:adjustRightInd w:val="0"/>
              <w:spacing w:after="0" w:line="240" w:lineRule="auto"/>
              <w:ind w:left="120"/>
              <w:rPr>
                <w:rFonts w:ascii="Times New Roman" w:hAnsi="Times New Roman" w:cs="Times New Roman"/>
                <w:b/>
                <w:sz w:val="24"/>
                <w:szCs w:val="24"/>
              </w:rPr>
            </w:pPr>
            <w:r w:rsidRPr="00623684">
              <w:rPr>
                <w:rFonts w:ascii="Times New Roman" w:hAnsi="Times New Roman" w:cs="Times New Roman"/>
                <w:b/>
                <w:i/>
                <w:iCs/>
                <w:sz w:val="24"/>
                <w:szCs w:val="24"/>
              </w:rPr>
              <w:t>NH</w:t>
            </w:r>
            <w:r w:rsidRPr="00623684">
              <w:rPr>
                <w:rFonts w:ascii="Times New Roman" w:hAnsi="Times New Roman" w:cs="Times New Roman"/>
                <w:b/>
                <w:i/>
                <w:iCs/>
                <w:sz w:val="47"/>
                <w:szCs w:val="47"/>
                <w:vertAlign w:val="subscript"/>
              </w:rPr>
              <w:t>2</w:t>
            </w:r>
          </w:p>
        </w:tc>
        <w:tc>
          <w:tcPr>
            <w:tcW w:w="840" w:type="dxa"/>
            <w:tcBorders>
              <w:top w:val="nil"/>
              <w:left w:val="nil"/>
              <w:bottom w:val="nil"/>
              <w:right w:val="nil"/>
            </w:tcBorders>
            <w:vAlign w:val="bottom"/>
          </w:tcPr>
          <w:p w14:paraId="4F295F1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20" w:type="dxa"/>
            <w:tcBorders>
              <w:top w:val="nil"/>
              <w:left w:val="nil"/>
              <w:bottom w:val="nil"/>
              <w:right w:val="nil"/>
            </w:tcBorders>
            <w:vAlign w:val="bottom"/>
          </w:tcPr>
          <w:p w14:paraId="013173B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560" w:type="dxa"/>
            <w:gridSpan w:val="3"/>
            <w:vMerge w:val="restart"/>
            <w:tcBorders>
              <w:top w:val="nil"/>
              <w:left w:val="nil"/>
              <w:bottom w:val="nil"/>
              <w:right w:val="nil"/>
            </w:tcBorders>
            <w:vAlign w:val="bottom"/>
          </w:tcPr>
          <w:p w14:paraId="6130C0BE" w14:textId="77777777" w:rsidR="00495448" w:rsidRPr="00623684" w:rsidRDefault="00495448" w:rsidP="00346F2E">
            <w:pPr>
              <w:widowControl w:val="0"/>
              <w:autoSpaceDE w:val="0"/>
              <w:autoSpaceDN w:val="0"/>
              <w:adjustRightInd w:val="0"/>
              <w:spacing w:after="0" w:line="240" w:lineRule="auto"/>
              <w:jc w:val="center"/>
              <w:rPr>
                <w:rFonts w:ascii="Times New Roman" w:hAnsi="Times New Roman" w:cs="Times New Roman"/>
                <w:b/>
                <w:sz w:val="24"/>
                <w:szCs w:val="24"/>
              </w:rPr>
            </w:pPr>
            <w:r w:rsidRPr="00623684">
              <w:rPr>
                <w:rFonts w:ascii="Times New Roman" w:hAnsi="Times New Roman" w:cs="Times New Roman"/>
                <w:b/>
                <w:i/>
                <w:iCs/>
                <w:w w:val="93"/>
                <w:sz w:val="24"/>
                <w:szCs w:val="24"/>
              </w:rPr>
              <w:t>NH</w:t>
            </w:r>
            <w:r w:rsidRPr="00623684">
              <w:rPr>
                <w:rFonts w:ascii="Times New Roman" w:hAnsi="Times New Roman" w:cs="Times New Roman"/>
                <w:b/>
                <w:i/>
                <w:iCs/>
                <w:w w:val="93"/>
                <w:sz w:val="47"/>
                <w:szCs w:val="47"/>
                <w:vertAlign w:val="subscript"/>
              </w:rPr>
              <w:t>2</w:t>
            </w:r>
          </w:p>
        </w:tc>
        <w:tc>
          <w:tcPr>
            <w:tcW w:w="720" w:type="dxa"/>
            <w:tcBorders>
              <w:top w:val="nil"/>
              <w:left w:val="nil"/>
              <w:bottom w:val="nil"/>
              <w:right w:val="nil"/>
            </w:tcBorders>
            <w:vAlign w:val="bottom"/>
          </w:tcPr>
          <w:p w14:paraId="265F18A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0" w:type="dxa"/>
            <w:tcBorders>
              <w:top w:val="nil"/>
              <w:left w:val="nil"/>
              <w:bottom w:val="nil"/>
              <w:right w:val="nil"/>
            </w:tcBorders>
            <w:vAlign w:val="bottom"/>
          </w:tcPr>
          <w:p w14:paraId="2940DB7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30700BAA" w14:textId="77777777" w:rsidTr="00346F2E">
        <w:trPr>
          <w:trHeight w:val="99"/>
        </w:trPr>
        <w:tc>
          <w:tcPr>
            <w:tcW w:w="240" w:type="dxa"/>
            <w:vMerge w:val="restart"/>
            <w:tcBorders>
              <w:top w:val="nil"/>
              <w:left w:val="nil"/>
              <w:bottom w:val="nil"/>
              <w:right w:val="nil"/>
            </w:tcBorders>
            <w:vAlign w:val="bottom"/>
          </w:tcPr>
          <w:p w14:paraId="2AF5AACD" w14:textId="77777777" w:rsidR="00495448" w:rsidRPr="00623684" w:rsidRDefault="00495448" w:rsidP="00346F2E">
            <w:pPr>
              <w:widowControl w:val="0"/>
              <w:autoSpaceDE w:val="0"/>
              <w:autoSpaceDN w:val="0"/>
              <w:adjustRightInd w:val="0"/>
              <w:spacing w:after="0" w:line="233" w:lineRule="exact"/>
              <w:rPr>
                <w:rFonts w:ascii="Times New Roman" w:hAnsi="Times New Roman" w:cs="Times New Roman"/>
                <w:b/>
                <w:sz w:val="24"/>
                <w:szCs w:val="24"/>
              </w:rPr>
            </w:pPr>
            <w:r w:rsidRPr="00623684">
              <w:rPr>
                <w:rFonts w:ascii="Times New Roman" w:hAnsi="Times New Roman" w:cs="Times New Roman"/>
                <w:b/>
                <w:i/>
                <w:iCs/>
                <w:sz w:val="24"/>
                <w:szCs w:val="24"/>
              </w:rPr>
              <w:t>C</w:t>
            </w:r>
          </w:p>
        </w:tc>
        <w:tc>
          <w:tcPr>
            <w:tcW w:w="200" w:type="dxa"/>
            <w:tcBorders>
              <w:top w:val="nil"/>
              <w:left w:val="nil"/>
              <w:bottom w:val="single" w:sz="8" w:space="0" w:color="auto"/>
              <w:right w:val="nil"/>
            </w:tcBorders>
            <w:vAlign w:val="bottom"/>
          </w:tcPr>
          <w:p w14:paraId="2DA6569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1020" w:type="dxa"/>
            <w:gridSpan w:val="2"/>
            <w:vMerge w:val="restart"/>
            <w:tcBorders>
              <w:top w:val="nil"/>
              <w:left w:val="nil"/>
              <w:bottom w:val="nil"/>
              <w:right w:val="nil"/>
            </w:tcBorders>
            <w:vAlign w:val="bottom"/>
          </w:tcPr>
          <w:p w14:paraId="61538EDA" w14:textId="77777777" w:rsidR="00495448" w:rsidRPr="00623684" w:rsidRDefault="00495448" w:rsidP="00346F2E">
            <w:pPr>
              <w:widowControl w:val="0"/>
              <w:autoSpaceDE w:val="0"/>
              <w:autoSpaceDN w:val="0"/>
              <w:adjustRightInd w:val="0"/>
              <w:spacing w:after="0" w:line="233" w:lineRule="exact"/>
              <w:ind w:right="700"/>
              <w:jc w:val="center"/>
              <w:rPr>
                <w:rFonts w:ascii="Times New Roman" w:hAnsi="Times New Roman" w:cs="Times New Roman"/>
                <w:b/>
                <w:sz w:val="24"/>
                <w:szCs w:val="24"/>
              </w:rPr>
            </w:pPr>
            <w:r w:rsidRPr="00623684">
              <w:rPr>
                <w:rFonts w:ascii="Times New Roman" w:hAnsi="Times New Roman" w:cs="Times New Roman"/>
                <w:b/>
                <w:i/>
                <w:iCs/>
                <w:w w:val="92"/>
                <w:sz w:val="24"/>
                <w:szCs w:val="24"/>
              </w:rPr>
              <w:t>O</w:t>
            </w:r>
          </w:p>
        </w:tc>
        <w:tc>
          <w:tcPr>
            <w:tcW w:w="840" w:type="dxa"/>
            <w:tcBorders>
              <w:top w:val="nil"/>
              <w:left w:val="nil"/>
              <w:bottom w:val="nil"/>
              <w:right w:val="nil"/>
            </w:tcBorders>
            <w:vAlign w:val="bottom"/>
          </w:tcPr>
          <w:p w14:paraId="5D9C386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20" w:type="dxa"/>
            <w:tcBorders>
              <w:top w:val="nil"/>
              <w:left w:val="nil"/>
              <w:bottom w:val="nil"/>
              <w:right w:val="nil"/>
            </w:tcBorders>
            <w:vAlign w:val="bottom"/>
          </w:tcPr>
          <w:p w14:paraId="4D2CC73F"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560" w:type="dxa"/>
            <w:gridSpan w:val="3"/>
            <w:vMerge/>
            <w:tcBorders>
              <w:top w:val="nil"/>
              <w:left w:val="nil"/>
              <w:bottom w:val="nil"/>
              <w:right w:val="nil"/>
            </w:tcBorders>
            <w:vAlign w:val="bottom"/>
          </w:tcPr>
          <w:p w14:paraId="49E4911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720" w:type="dxa"/>
            <w:tcBorders>
              <w:top w:val="nil"/>
              <w:left w:val="nil"/>
              <w:bottom w:val="nil"/>
              <w:right w:val="nil"/>
            </w:tcBorders>
            <w:vAlign w:val="bottom"/>
          </w:tcPr>
          <w:p w14:paraId="609E9A4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0" w:type="dxa"/>
            <w:tcBorders>
              <w:top w:val="nil"/>
              <w:left w:val="nil"/>
              <w:bottom w:val="nil"/>
              <w:right w:val="nil"/>
            </w:tcBorders>
            <w:vAlign w:val="bottom"/>
          </w:tcPr>
          <w:p w14:paraId="3F90C8B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4E51B65B" w14:textId="77777777" w:rsidTr="00346F2E">
        <w:trPr>
          <w:trHeight w:val="25"/>
        </w:trPr>
        <w:tc>
          <w:tcPr>
            <w:tcW w:w="240" w:type="dxa"/>
            <w:vMerge/>
            <w:tcBorders>
              <w:top w:val="nil"/>
              <w:left w:val="nil"/>
              <w:bottom w:val="nil"/>
              <w:right w:val="nil"/>
            </w:tcBorders>
            <w:vAlign w:val="bottom"/>
          </w:tcPr>
          <w:p w14:paraId="557C38A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0" w:type="dxa"/>
            <w:tcBorders>
              <w:top w:val="nil"/>
              <w:left w:val="nil"/>
              <w:bottom w:val="single" w:sz="8" w:space="0" w:color="auto"/>
              <w:right w:val="nil"/>
            </w:tcBorders>
            <w:vAlign w:val="bottom"/>
          </w:tcPr>
          <w:p w14:paraId="1996F60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1020" w:type="dxa"/>
            <w:gridSpan w:val="2"/>
            <w:vMerge/>
            <w:tcBorders>
              <w:top w:val="nil"/>
              <w:left w:val="nil"/>
              <w:bottom w:val="nil"/>
              <w:right w:val="nil"/>
            </w:tcBorders>
            <w:vAlign w:val="bottom"/>
          </w:tcPr>
          <w:p w14:paraId="4F683DD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860" w:type="dxa"/>
            <w:gridSpan w:val="2"/>
            <w:vMerge w:val="restart"/>
            <w:tcBorders>
              <w:top w:val="nil"/>
              <w:left w:val="nil"/>
              <w:bottom w:val="nil"/>
              <w:right w:val="nil"/>
            </w:tcBorders>
            <w:vAlign w:val="bottom"/>
          </w:tcPr>
          <w:p w14:paraId="6D18FA6E" w14:textId="77777777" w:rsidR="00495448" w:rsidRPr="00623684" w:rsidRDefault="00495448" w:rsidP="00346F2E">
            <w:pPr>
              <w:widowControl w:val="0"/>
              <w:autoSpaceDE w:val="0"/>
              <w:autoSpaceDN w:val="0"/>
              <w:adjustRightInd w:val="0"/>
              <w:spacing w:after="0" w:line="240" w:lineRule="auto"/>
              <w:ind w:left="680"/>
              <w:rPr>
                <w:rFonts w:ascii="Times New Roman" w:hAnsi="Times New Roman" w:cs="Times New Roman"/>
                <w:b/>
                <w:sz w:val="24"/>
                <w:szCs w:val="24"/>
              </w:rPr>
            </w:pPr>
            <w:r w:rsidRPr="00623684">
              <w:rPr>
                <w:rFonts w:ascii="Times New Roman" w:hAnsi="Times New Roman" w:cs="Times New Roman"/>
                <w:b/>
                <w:i/>
                <w:iCs/>
                <w:w w:val="99"/>
                <w:sz w:val="24"/>
                <w:szCs w:val="24"/>
              </w:rPr>
              <w:t>C</w:t>
            </w:r>
          </w:p>
        </w:tc>
        <w:tc>
          <w:tcPr>
            <w:tcW w:w="200" w:type="dxa"/>
            <w:tcBorders>
              <w:top w:val="nil"/>
              <w:left w:val="nil"/>
              <w:bottom w:val="nil"/>
              <w:right w:val="nil"/>
            </w:tcBorders>
            <w:vAlign w:val="bottom"/>
          </w:tcPr>
          <w:p w14:paraId="724C36EF"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 w:type="dxa"/>
            <w:tcBorders>
              <w:top w:val="nil"/>
              <w:left w:val="nil"/>
              <w:bottom w:val="nil"/>
              <w:right w:val="nil"/>
            </w:tcBorders>
            <w:vAlign w:val="bottom"/>
          </w:tcPr>
          <w:p w14:paraId="70E45B1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340" w:type="dxa"/>
            <w:vMerge w:val="restart"/>
            <w:tcBorders>
              <w:top w:val="nil"/>
              <w:left w:val="nil"/>
              <w:bottom w:val="nil"/>
              <w:right w:val="nil"/>
            </w:tcBorders>
            <w:vAlign w:val="bottom"/>
          </w:tcPr>
          <w:p w14:paraId="038793B2" w14:textId="77777777" w:rsidR="00495448" w:rsidRPr="00623684" w:rsidRDefault="00495448" w:rsidP="00346F2E">
            <w:pPr>
              <w:widowControl w:val="0"/>
              <w:autoSpaceDE w:val="0"/>
              <w:autoSpaceDN w:val="0"/>
              <w:adjustRightInd w:val="0"/>
              <w:spacing w:after="0" w:line="273" w:lineRule="exact"/>
              <w:jc w:val="center"/>
              <w:rPr>
                <w:rFonts w:ascii="Times New Roman" w:hAnsi="Times New Roman" w:cs="Times New Roman"/>
                <w:b/>
                <w:sz w:val="24"/>
                <w:szCs w:val="24"/>
              </w:rPr>
            </w:pPr>
            <w:r w:rsidRPr="00623684">
              <w:rPr>
                <w:rFonts w:ascii="Times New Roman" w:hAnsi="Times New Roman" w:cs="Times New Roman"/>
                <w:b/>
                <w:i/>
                <w:iCs/>
                <w:sz w:val="24"/>
                <w:szCs w:val="24"/>
              </w:rPr>
              <w:t>O</w:t>
            </w:r>
          </w:p>
        </w:tc>
        <w:tc>
          <w:tcPr>
            <w:tcW w:w="720" w:type="dxa"/>
            <w:tcBorders>
              <w:top w:val="nil"/>
              <w:left w:val="nil"/>
              <w:bottom w:val="nil"/>
              <w:right w:val="nil"/>
            </w:tcBorders>
            <w:vAlign w:val="bottom"/>
          </w:tcPr>
          <w:p w14:paraId="0339BD6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0" w:type="dxa"/>
            <w:tcBorders>
              <w:top w:val="nil"/>
              <w:left w:val="nil"/>
              <w:bottom w:val="nil"/>
              <w:right w:val="nil"/>
            </w:tcBorders>
            <w:vAlign w:val="bottom"/>
          </w:tcPr>
          <w:p w14:paraId="5923D29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14F775CB" w14:textId="77777777" w:rsidTr="00346F2E">
        <w:trPr>
          <w:trHeight w:val="70"/>
        </w:trPr>
        <w:tc>
          <w:tcPr>
            <w:tcW w:w="240" w:type="dxa"/>
            <w:vMerge/>
            <w:tcBorders>
              <w:top w:val="nil"/>
              <w:left w:val="nil"/>
              <w:bottom w:val="nil"/>
              <w:right w:val="nil"/>
            </w:tcBorders>
            <w:vAlign w:val="bottom"/>
          </w:tcPr>
          <w:p w14:paraId="2FCD9BF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200" w:type="dxa"/>
            <w:tcBorders>
              <w:top w:val="nil"/>
              <w:left w:val="nil"/>
              <w:bottom w:val="nil"/>
              <w:right w:val="nil"/>
            </w:tcBorders>
            <w:vAlign w:val="bottom"/>
          </w:tcPr>
          <w:p w14:paraId="7DE4796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1020" w:type="dxa"/>
            <w:gridSpan w:val="2"/>
            <w:vMerge/>
            <w:tcBorders>
              <w:top w:val="nil"/>
              <w:left w:val="nil"/>
              <w:bottom w:val="nil"/>
              <w:right w:val="nil"/>
            </w:tcBorders>
            <w:vAlign w:val="bottom"/>
          </w:tcPr>
          <w:p w14:paraId="4112C3E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860" w:type="dxa"/>
            <w:gridSpan w:val="2"/>
            <w:vMerge/>
            <w:tcBorders>
              <w:top w:val="nil"/>
              <w:left w:val="nil"/>
              <w:bottom w:val="nil"/>
              <w:right w:val="nil"/>
            </w:tcBorders>
            <w:vAlign w:val="bottom"/>
          </w:tcPr>
          <w:p w14:paraId="07F3550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200" w:type="dxa"/>
            <w:tcBorders>
              <w:top w:val="nil"/>
              <w:left w:val="nil"/>
              <w:bottom w:val="single" w:sz="8" w:space="0" w:color="auto"/>
              <w:right w:val="nil"/>
            </w:tcBorders>
            <w:vAlign w:val="bottom"/>
          </w:tcPr>
          <w:p w14:paraId="1D10F58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20" w:type="dxa"/>
            <w:tcBorders>
              <w:top w:val="nil"/>
              <w:left w:val="nil"/>
              <w:bottom w:val="single" w:sz="8" w:space="0" w:color="auto"/>
              <w:right w:val="nil"/>
            </w:tcBorders>
            <w:vAlign w:val="bottom"/>
          </w:tcPr>
          <w:p w14:paraId="2EA7568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340" w:type="dxa"/>
            <w:vMerge/>
            <w:tcBorders>
              <w:top w:val="nil"/>
              <w:left w:val="nil"/>
              <w:bottom w:val="nil"/>
              <w:right w:val="nil"/>
            </w:tcBorders>
            <w:vAlign w:val="bottom"/>
          </w:tcPr>
          <w:p w14:paraId="64AEDB1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720" w:type="dxa"/>
            <w:tcBorders>
              <w:top w:val="nil"/>
              <w:left w:val="nil"/>
              <w:bottom w:val="nil"/>
              <w:right w:val="nil"/>
            </w:tcBorders>
            <w:vAlign w:val="bottom"/>
          </w:tcPr>
          <w:p w14:paraId="2317289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6"/>
                <w:szCs w:val="6"/>
              </w:rPr>
            </w:pPr>
          </w:p>
        </w:tc>
        <w:tc>
          <w:tcPr>
            <w:tcW w:w="0" w:type="dxa"/>
            <w:tcBorders>
              <w:top w:val="nil"/>
              <w:left w:val="nil"/>
              <w:bottom w:val="nil"/>
              <w:right w:val="nil"/>
            </w:tcBorders>
            <w:vAlign w:val="bottom"/>
          </w:tcPr>
          <w:p w14:paraId="4A7C132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186F8FCD" w14:textId="77777777" w:rsidTr="00346F2E">
        <w:trPr>
          <w:trHeight w:val="25"/>
        </w:trPr>
        <w:tc>
          <w:tcPr>
            <w:tcW w:w="240" w:type="dxa"/>
            <w:tcBorders>
              <w:top w:val="nil"/>
              <w:left w:val="nil"/>
              <w:bottom w:val="nil"/>
              <w:right w:val="nil"/>
            </w:tcBorders>
            <w:vAlign w:val="bottom"/>
          </w:tcPr>
          <w:p w14:paraId="746EB02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1220" w:type="dxa"/>
            <w:gridSpan w:val="3"/>
            <w:vMerge w:val="restart"/>
            <w:tcBorders>
              <w:top w:val="nil"/>
              <w:left w:val="nil"/>
              <w:bottom w:val="nil"/>
              <w:right w:val="nil"/>
            </w:tcBorders>
            <w:vAlign w:val="bottom"/>
          </w:tcPr>
          <w:p w14:paraId="5569C0D5" w14:textId="77777777" w:rsidR="00495448" w:rsidRPr="00623684" w:rsidRDefault="00495448" w:rsidP="00346F2E">
            <w:pPr>
              <w:widowControl w:val="0"/>
              <w:autoSpaceDE w:val="0"/>
              <w:autoSpaceDN w:val="0"/>
              <w:adjustRightInd w:val="0"/>
              <w:spacing w:after="0" w:line="441" w:lineRule="exact"/>
              <w:ind w:right="480"/>
              <w:jc w:val="center"/>
              <w:rPr>
                <w:rFonts w:ascii="Times New Roman" w:hAnsi="Times New Roman" w:cs="Times New Roman"/>
                <w:b/>
                <w:sz w:val="24"/>
                <w:szCs w:val="24"/>
              </w:rPr>
            </w:pPr>
            <w:r w:rsidRPr="00623684">
              <w:rPr>
                <w:rFonts w:ascii="Times New Roman" w:hAnsi="Times New Roman" w:cs="Times New Roman"/>
                <w:b/>
                <w:i/>
                <w:iCs/>
                <w:w w:val="93"/>
                <w:sz w:val="24"/>
                <w:szCs w:val="24"/>
              </w:rPr>
              <w:t>NH</w:t>
            </w:r>
            <w:r w:rsidRPr="00623684">
              <w:rPr>
                <w:rFonts w:ascii="Times New Roman" w:hAnsi="Times New Roman" w:cs="Times New Roman"/>
                <w:b/>
                <w:i/>
                <w:iCs/>
                <w:w w:val="93"/>
                <w:sz w:val="47"/>
                <w:szCs w:val="47"/>
                <w:vertAlign w:val="subscript"/>
              </w:rPr>
              <w:t>2</w:t>
            </w:r>
          </w:p>
        </w:tc>
        <w:tc>
          <w:tcPr>
            <w:tcW w:w="860" w:type="dxa"/>
            <w:gridSpan w:val="2"/>
            <w:vMerge/>
            <w:tcBorders>
              <w:top w:val="nil"/>
              <w:left w:val="nil"/>
              <w:bottom w:val="nil"/>
              <w:right w:val="nil"/>
            </w:tcBorders>
            <w:vAlign w:val="bottom"/>
          </w:tcPr>
          <w:p w14:paraId="5517896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0" w:type="dxa"/>
            <w:tcBorders>
              <w:top w:val="nil"/>
              <w:left w:val="nil"/>
              <w:bottom w:val="single" w:sz="8" w:space="0" w:color="auto"/>
              <w:right w:val="nil"/>
            </w:tcBorders>
            <w:vAlign w:val="bottom"/>
          </w:tcPr>
          <w:p w14:paraId="02FF7FC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 w:type="dxa"/>
            <w:tcBorders>
              <w:top w:val="nil"/>
              <w:left w:val="nil"/>
              <w:bottom w:val="single" w:sz="8" w:space="0" w:color="auto"/>
              <w:right w:val="nil"/>
            </w:tcBorders>
            <w:vAlign w:val="bottom"/>
          </w:tcPr>
          <w:p w14:paraId="1ED5A7B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340" w:type="dxa"/>
            <w:vMerge/>
            <w:tcBorders>
              <w:top w:val="nil"/>
              <w:left w:val="nil"/>
              <w:bottom w:val="nil"/>
              <w:right w:val="nil"/>
            </w:tcBorders>
            <w:vAlign w:val="bottom"/>
          </w:tcPr>
          <w:p w14:paraId="0590210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720" w:type="dxa"/>
            <w:tcBorders>
              <w:top w:val="nil"/>
              <w:left w:val="nil"/>
              <w:bottom w:val="nil"/>
              <w:right w:val="nil"/>
            </w:tcBorders>
            <w:vAlign w:val="bottom"/>
          </w:tcPr>
          <w:p w14:paraId="0550CD1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0" w:type="dxa"/>
            <w:tcBorders>
              <w:top w:val="nil"/>
              <w:left w:val="nil"/>
              <w:bottom w:val="nil"/>
              <w:right w:val="nil"/>
            </w:tcBorders>
            <w:vAlign w:val="bottom"/>
          </w:tcPr>
          <w:p w14:paraId="07D884E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495532F2" w14:textId="77777777" w:rsidTr="00346F2E">
        <w:trPr>
          <w:trHeight w:val="113"/>
        </w:trPr>
        <w:tc>
          <w:tcPr>
            <w:tcW w:w="240" w:type="dxa"/>
            <w:tcBorders>
              <w:top w:val="nil"/>
              <w:left w:val="nil"/>
              <w:bottom w:val="nil"/>
              <w:right w:val="nil"/>
            </w:tcBorders>
            <w:vAlign w:val="bottom"/>
          </w:tcPr>
          <w:p w14:paraId="0AEC64F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1220" w:type="dxa"/>
            <w:gridSpan w:val="3"/>
            <w:vMerge/>
            <w:tcBorders>
              <w:top w:val="nil"/>
              <w:left w:val="nil"/>
              <w:bottom w:val="nil"/>
              <w:right w:val="nil"/>
            </w:tcBorders>
            <w:vAlign w:val="bottom"/>
          </w:tcPr>
          <w:p w14:paraId="29E9579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860" w:type="dxa"/>
            <w:gridSpan w:val="2"/>
            <w:vMerge/>
            <w:tcBorders>
              <w:top w:val="nil"/>
              <w:left w:val="nil"/>
              <w:bottom w:val="nil"/>
              <w:right w:val="nil"/>
            </w:tcBorders>
            <w:vAlign w:val="bottom"/>
          </w:tcPr>
          <w:p w14:paraId="77D297E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200" w:type="dxa"/>
            <w:tcBorders>
              <w:top w:val="nil"/>
              <w:left w:val="nil"/>
              <w:bottom w:val="nil"/>
              <w:right w:val="nil"/>
            </w:tcBorders>
            <w:vAlign w:val="bottom"/>
          </w:tcPr>
          <w:p w14:paraId="651AFE9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20" w:type="dxa"/>
            <w:tcBorders>
              <w:top w:val="nil"/>
              <w:left w:val="nil"/>
              <w:bottom w:val="nil"/>
              <w:right w:val="nil"/>
            </w:tcBorders>
            <w:vAlign w:val="bottom"/>
          </w:tcPr>
          <w:p w14:paraId="57A4E59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340" w:type="dxa"/>
            <w:vMerge/>
            <w:tcBorders>
              <w:top w:val="nil"/>
              <w:left w:val="nil"/>
              <w:bottom w:val="nil"/>
              <w:right w:val="nil"/>
            </w:tcBorders>
            <w:vAlign w:val="bottom"/>
          </w:tcPr>
          <w:p w14:paraId="6C09387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720" w:type="dxa"/>
            <w:tcBorders>
              <w:top w:val="nil"/>
              <w:left w:val="nil"/>
              <w:bottom w:val="nil"/>
              <w:right w:val="nil"/>
            </w:tcBorders>
            <w:vAlign w:val="bottom"/>
          </w:tcPr>
          <w:p w14:paraId="38C8CA5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0" w:type="dxa"/>
            <w:tcBorders>
              <w:top w:val="nil"/>
              <w:left w:val="nil"/>
              <w:bottom w:val="nil"/>
              <w:right w:val="nil"/>
            </w:tcBorders>
            <w:vAlign w:val="bottom"/>
          </w:tcPr>
          <w:p w14:paraId="0A06FE4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34EA8B97" w14:textId="77777777" w:rsidTr="00346F2E">
        <w:trPr>
          <w:trHeight w:val="286"/>
        </w:trPr>
        <w:tc>
          <w:tcPr>
            <w:tcW w:w="240" w:type="dxa"/>
            <w:tcBorders>
              <w:top w:val="nil"/>
              <w:left w:val="nil"/>
              <w:bottom w:val="nil"/>
              <w:right w:val="nil"/>
            </w:tcBorders>
            <w:vAlign w:val="bottom"/>
          </w:tcPr>
          <w:p w14:paraId="6490494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1220" w:type="dxa"/>
            <w:gridSpan w:val="3"/>
            <w:vMerge/>
            <w:tcBorders>
              <w:top w:val="nil"/>
              <w:left w:val="nil"/>
              <w:bottom w:val="nil"/>
              <w:right w:val="nil"/>
            </w:tcBorders>
            <w:vAlign w:val="bottom"/>
          </w:tcPr>
          <w:p w14:paraId="0E57063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840" w:type="dxa"/>
            <w:tcBorders>
              <w:top w:val="nil"/>
              <w:left w:val="nil"/>
              <w:bottom w:val="nil"/>
              <w:right w:val="nil"/>
            </w:tcBorders>
            <w:vAlign w:val="bottom"/>
          </w:tcPr>
          <w:p w14:paraId="3B95A63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20" w:type="dxa"/>
            <w:tcBorders>
              <w:top w:val="nil"/>
              <w:left w:val="nil"/>
              <w:bottom w:val="nil"/>
              <w:right w:val="nil"/>
            </w:tcBorders>
            <w:vAlign w:val="bottom"/>
          </w:tcPr>
          <w:p w14:paraId="7716AE6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560" w:type="dxa"/>
            <w:gridSpan w:val="3"/>
            <w:vMerge w:val="restart"/>
            <w:tcBorders>
              <w:top w:val="nil"/>
              <w:left w:val="nil"/>
              <w:bottom w:val="nil"/>
              <w:right w:val="nil"/>
            </w:tcBorders>
            <w:vAlign w:val="bottom"/>
          </w:tcPr>
          <w:p w14:paraId="3C2E5DA5" w14:textId="77777777" w:rsidR="00495448" w:rsidRPr="00623684" w:rsidRDefault="00495448" w:rsidP="00346F2E">
            <w:pPr>
              <w:widowControl w:val="0"/>
              <w:autoSpaceDE w:val="0"/>
              <w:autoSpaceDN w:val="0"/>
              <w:adjustRightInd w:val="0"/>
              <w:spacing w:after="0" w:line="240" w:lineRule="auto"/>
              <w:ind w:left="100"/>
              <w:rPr>
                <w:rFonts w:ascii="Times New Roman" w:hAnsi="Times New Roman" w:cs="Times New Roman"/>
                <w:b/>
                <w:sz w:val="24"/>
                <w:szCs w:val="24"/>
              </w:rPr>
            </w:pPr>
            <w:r w:rsidRPr="00623684">
              <w:rPr>
                <w:rFonts w:ascii="Times New Roman" w:hAnsi="Times New Roman" w:cs="Times New Roman"/>
                <w:b/>
                <w:i/>
                <w:iCs/>
                <w:sz w:val="24"/>
                <w:szCs w:val="24"/>
              </w:rPr>
              <w:t>NH</w:t>
            </w:r>
          </w:p>
        </w:tc>
        <w:tc>
          <w:tcPr>
            <w:tcW w:w="720" w:type="dxa"/>
            <w:tcBorders>
              <w:top w:val="nil"/>
              <w:left w:val="nil"/>
              <w:bottom w:val="nil"/>
              <w:right w:val="nil"/>
            </w:tcBorders>
            <w:vAlign w:val="bottom"/>
          </w:tcPr>
          <w:p w14:paraId="59CB58E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0" w:type="dxa"/>
            <w:tcBorders>
              <w:top w:val="nil"/>
              <w:left w:val="nil"/>
              <w:bottom w:val="nil"/>
              <w:right w:val="nil"/>
            </w:tcBorders>
            <w:vAlign w:val="bottom"/>
          </w:tcPr>
          <w:p w14:paraId="691DBD0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2943AD9D" w14:textId="77777777" w:rsidTr="00346F2E">
        <w:trPr>
          <w:trHeight w:val="44"/>
        </w:trPr>
        <w:tc>
          <w:tcPr>
            <w:tcW w:w="240" w:type="dxa"/>
            <w:tcBorders>
              <w:top w:val="nil"/>
              <w:left w:val="nil"/>
              <w:bottom w:val="nil"/>
              <w:right w:val="nil"/>
            </w:tcBorders>
            <w:vAlign w:val="bottom"/>
          </w:tcPr>
          <w:p w14:paraId="24FA00F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200" w:type="dxa"/>
            <w:tcBorders>
              <w:top w:val="nil"/>
              <w:left w:val="nil"/>
              <w:bottom w:val="nil"/>
              <w:right w:val="nil"/>
            </w:tcBorders>
            <w:vAlign w:val="bottom"/>
          </w:tcPr>
          <w:p w14:paraId="2603C6C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20" w:type="dxa"/>
            <w:tcBorders>
              <w:top w:val="nil"/>
              <w:left w:val="nil"/>
              <w:bottom w:val="nil"/>
              <w:right w:val="nil"/>
            </w:tcBorders>
            <w:vAlign w:val="bottom"/>
          </w:tcPr>
          <w:p w14:paraId="79EE230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1000" w:type="dxa"/>
            <w:tcBorders>
              <w:top w:val="nil"/>
              <w:left w:val="nil"/>
              <w:bottom w:val="nil"/>
              <w:right w:val="nil"/>
            </w:tcBorders>
            <w:vAlign w:val="bottom"/>
          </w:tcPr>
          <w:p w14:paraId="3FC28FBF"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840" w:type="dxa"/>
            <w:tcBorders>
              <w:top w:val="nil"/>
              <w:left w:val="nil"/>
              <w:bottom w:val="nil"/>
              <w:right w:val="nil"/>
            </w:tcBorders>
            <w:vAlign w:val="bottom"/>
          </w:tcPr>
          <w:p w14:paraId="261161E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20" w:type="dxa"/>
            <w:tcBorders>
              <w:top w:val="nil"/>
              <w:left w:val="nil"/>
              <w:bottom w:val="nil"/>
              <w:right w:val="nil"/>
            </w:tcBorders>
            <w:vAlign w:val="bottom"/>
          </w:tcPr>
          <w:p w14:paraId="03E5109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560" w:type="dxa"/>
            <w:gridSpan w:val="3"/>
            <w:vMerge/>
            <w:tcBorders>
              <w:top w:val="nil"/>
              <w:left w:val="nil"/>
              <w:bottom w:val="nil"/>
              <w:right w:val="nil"/>
            </w:tcBorders>
            <w:vAlign w:val="bottom"/>
          </w:tcPr>
          <w:p w14:paraId="05BA438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3"/>
                <w:szCs w:val="3"/>
              </w:rPr>
            </w:pPr>
          </w:p>
        </w:tc>
        <w:tc>
          <w:tcPr>
            <w:tcW w:w="720" w:type="dxa"/>
            <w:vMerge w:val="restart"/>
            <w:tcBorders>
              <w:top w:val="nil"/>
              <w:left w:val="nil"/>
              <w:bottom w:val="nil"/>
              <w:right w:val="nil"/>
            </w:tcBorders>
            <w:vAlign w:val="bottom"/>
          </w:tcPr>
          <w:p w14:paraId="55BC6CC0" w14:textId="77777777" w:rsidR="00495448" w:rsidRPr="00623684" w:rsidRDefault="00495448" w:rsidP="00346F2E">
            <w:pPr>
              <w:widowControl w:val="0"/>
              <w:autoSpaceDE w:val="0"/>
              <w:autoSpaceDN w:val="0"/>
              <w:adjustRightInd w:val="0"/>
              <w:spacing w:after="0" w:line="295" w:lineRule="exact"/>
              <w:ind w:left="20"/>
              <w:rPr>
                <w:rFonts w:ascii="Times New Roman" w:hAnsi="Times New Roman" w:cs="Times New Roman"/>
                <w:b/>
                <w:sz w:val="24"/>
                <w:szCs w:val="24"/>
              </w:rPr>
            </w:pPr>
            <w:r w:rsidRPr="00623684">
              <w:rPr>
                <w:rFonts w:ascii="Times New Roman" w:hAnsi="Times New Roman" w:cs="Times New Roman"/>
                <w:b/>
                <w:i/>
                <w:iCs/>
                <w:sz w:val="21"/>
                <w:szCs w:val="21"/>
              </w:rPr>
              <w:t>+  NH</w:t>
            </w:r>
            <w:r w:rsidRPr="00623684">
              <w:rPr>
                <w:rFonts w:ascii="Times New Roman" w:hAnsi="Times New Roman" w:cs="Times New Roman"/>
                <w:b/>
                <w:i/>
                <w:iCs/>
                <w:sz w:val="34"/>
                <w:szCs w:val="34"/>
                <w:vertAlign w:val="subscript"/>
              </w:rPr>
              <w:t>3</w:t>
            </w:r>
          </w:p>
        </w:tc>
        <w:tc>
          <w:tcPr>
            <w:tcW w:w="0" w:type="dxa"/>
            <w:tcBorders>
              <w:top w:val="nil"/>
              <w:left w:val="nil"/>
              <w:bottom w:val="nil"/>
              <w:right w:val="nil"/>
            </w:tcBorders>
            <w:vAlign w:val="bottom"/>
          </w:tcPr>
          <w:p w14:paraId="38A4E72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7C3D4740" w14:textId="77777777" w:rsidTr="00346F2E">
        <w:trPr>
          <w:trHeight w:val="227"/>
        </w:trPr>
        <w:tc>
          <w:tcPr>
            <w:tcW w:w="240" w:type="dxa"/>
            <w:tcBorders>
              <w:top w:val="nil"/>
              <w:left w:val="nil"/>
              <w:bottom w:val="nil"/>
              <w:right w:val="nil"/>
            </w:tcBorders>
            <w:vAlign w:val="bottom"/>
          </w:tcPr>
          <w:p w14:paraId="2468249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19"/>
                <w:szCs w:val="19"/>
              </w:rPr>
            </w:pPr>
          </w:p>
        </w:tc>
        <w:tc>
          <w:tcPr>
            <w:tcW w:w="1220" w:type="dxa"/>
            <w:gridSpan w:val="3"/>
            <w:vMerge w:val="restart"/>
            <w:tcBorders>
              <w:top w:val="nil"/>
              <w:left w:val="nil"/>
              <w:bottom w:val="nil"/>
              <w:right w:val="nil"/>
            </w:tcBorders>
            <w:vAlign w:val="bottom"/>
          </w:tcPr>
          <w:p w14:paraId="4A50BCC6" w14:textId="77777777" w:rsidR="00495448" w:rsidRPr="00623684" w:rsidRDefault="00495448" w:rsidP="00346F2E">
            <w:pPr>
              <w:widowControl w:val="0"/>
              <w:autoSpaceDE w:val="0"/>
              <w:autoSpaceDN w:val="0"/>
              <w:adjustRightInd w:val="0"/>
              <w:spacing w:after="0" w:line="399" w:lineRule="exact"/>
              <w:ind w:right="440"/>
              <w:jc w:val="center"/>
              <w:rPr>
                <w:rFonts w:ascii="Times New Roman" w:hAnsi="Times New Roman" w:cs="Times New Roman"/>
                <w:b/>
                <w:sz w:val="24"/>
                <w:szCs w:val="24"/>
              </w:rPr>
            </w:pPr>
            <w:r w:rsidRPr="00623684">
              <w:rPr>
                <w:rFonts w:ascii="Times New Roman" w:hAnsi="Times New Roman" w:cs="Times New Roman"/>
                <w:b/>
                <w:i/>
                <w:iCs/>
                <w:w w:val="94"/>
                <w:sz w:val="24"/>
                <w:szCs w:val="24"/>
              </w:rPr>
              <w:t>NH</w:t>
            </w:r>
            <w:r w:rsidRPr="00623684">
              <w:rPr>
                <w:rFonts w:ascii="Times New Roman" w:hAnsi="Times New Roman" w:cs="Times New Roman"/>
                <w:b/>
                <w:i/>
                <w:iCs/>
                <w:w w:val="94"/>
                <w:sz w:val="46"/>
                <w:szCs w:val="46"/>
                <w:vertAlign w:val="subscript"/>
              </w:rPr>
              <w:t>2</w:t>
            </w:r>
          </w:p>
        </w:tc>
        <w:tc>
          <w:tcPr>
            <w:tcW w:w="840" w:type="dxa"/>
            <w:vMerge w:val="restart"/>
            <w:tcBorders>
              <w:top w:val="nil"/>
              <w:left w:val="nil"/>
              <w:bottom w:val="nil"/>
              <w:right w:val="nil"/>
            </w:tcBorders>
            <w:vAlign w:val="bottom"/>
          </w:tcPr>
          <w:p w14:paraId="1666E4CE" w14:textId="77777777" w:rsidR="00495448" w:rsidRPr="00623684" w:rsidRDefault="00495448" w:rsidP="00346F2E">
            <w:pPr>
              <w:widowControl w:val="0"/>
              <w:autoSpaceDE w:val="0"/>
              <w:autoSpaceDN w:val="0"/>
              <w:adjustRightInd w:val="0"/>
              <w:spacing w:after="0" w:line="240" w:lineRule="auto"/>
              <w:ind w:left="640"/>
              <w:rPr>
                <w:rFonts w:ascii="Times New Roman" w:hAnsi="Times New Roman" w:cs="Times New Roman"/>
                <w:b/>
                <w:sz w:val="24"/>
                <w:szCs w:val="24"/>
              </w:rPr>
            </w:pPr>
            <w:r w:rsidRPr="00623684">
              <w:rPr>
                <w:rFonts w:ascii="Times New Roman" w:hAnsi="Times New Roman" w:cs="Times New Roman"/>
                <w:b/>
                <w:i/>
                <w:iCs/>
                <w:sz w:val="24"/>
                <w:szCs w:val="24"/>
              </w:rPr>
              <w:t>C</w:t>
            </w:r>
          </w:p>
        </w:tc>
        <w:tc>
          <w:tcPr>
            <w:tcW w:w="20" w:type="dxa"/>
            <w:tcBorders>
              <w:top w:val="nil"/>
              <w:left w:val="nil"/>
              <w:bottom w:val="single" w:sz="8" w:space="0" w:color="auto"/>
              <w:right w:val="nil"/>
            </w:tcBorders>
            <w:vAlign w:val="bottom"/>
          </w:tcPr>
          <w:p w14:paraId="0464636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19"/>
                <w:szCs w:val="19"/>
              </w:rPr>
            </w:pPr>
          </w:p>
        </w:tc>
        <w:tc>
          <w:tcPr>
            <w:tcW w:w="200" w:type="dxa"/>
            <w:tcBorders>
              <w:top w:val="nil"/>
              <w:left w:val="nil"/>
              <w:bottom w:val="single" w:sz="8" w:space="0" w:color="auto"/>
              <w:right w:val="nil"/>
            </w:tcBorders>
            <w:vAlign w:val="bottom"/>
          </w:tcPr>
          <w:p w14:paraId="1A45C1C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19"/>
                <w:szCs w:val="19"/>
              </w:rPr>
            </w:pPr>
          </w:p>
        </w:tc>
        <w:tc>
          <w:tcPr>
            <w:tcW w:w="360" w:type="dxa"/>
            <w:gridSpan w:val="2"/>
            <w:vMerge w:val="restart"/>
            <w:tcBorders>
              <w:top w:val="nil"/>
              <w:left w:val="nil"/>
              <w:bottom w:val="nil"/>
              <w:right w:val="nil"/>
            </w:tcBorders>
            <w:vAlign w:val="bottom"/>
          </w:tcPr>
          <w:p w14:paraId="0127CFF4" w14:textId="77777777" w:rsidR="00495448" w:rsidRPr="00623684" w:rsidRDefault="00495448" w:rsidP="00346F2E">
            <w:pPr>
              <w:widowControl w:val="0"/>
              <w:autoSpaceDE w:val="0"/>
              <w:autoSpaceDN w:val="0"/>
              <w:adjustRightInd w:val="0"/>
              <w:spacing w:after="0" w:line="240" w:lineRule="auto"/>
              <w:ind w:right="20"/>
              <w:jc w:val="center"/>
              <w:rPr>
                <w:rFonts w:ascii="Times New Roman" w:hAnsi="Times New Roman" w:cs="Times New Roman"/>
                <w:b/>
                <w:sz w:val="24"/>
                <w:szCs w:val="24"/>
              </w:rPr>
            </w:pPr>
            <w:r w:rsidRPr="00623684">
              <w:rPr>
                <w:rFonts w:ascii="Times New Roman" w:hAnsi="Times New Roman" w:cs="Times New Roman"/>
                <w:b/>
                <w:i/>
                <w:iCs/>
                <w:sz w:val="24"/>
                <w:szCs w:val="24"/>
              </w:rPr>
              <w:t>O</w:t>
            </w:r>
          </w:p>
        </w:tc>
        <w:tc>
          <w:tcPr>
            <w:tcW w:w="720" w:type="dxa"/>
            <w:vMerge/>
            <w:tcBorders>
              <w:top w:val="nil"/>
              <w:left w:val="nil"/>
              <w:bottom w:val="nil"/>
              <w:right w:val="nil"/>
            </w:tcBorders>
            <w:vAlign w:val="bottom"/>
          </w:tcPr>
          <w:p w14:paraId="6F61834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19"/>
                <w:szCs w:val="19"/>
              </w:rPr>
            </w:pPr>
          </w:p>
        </w:tc>
        <w:tc>
          <w:tcPr>
            <w:tcW w:w="0" w:type="dxa"/>
            <w:tcBorders>
              <w:top w:val="nil"/>
              <w:left w:val="nil"/>
              <w:bottom w:val="nil"/>
              <w:right w:val="nil"/>
            </w:tcBorders>
            <w:vAlign w:val="bottom"/>
          </w:tcPr>
          <w:p w14:paraId="0AF536A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60E232AA" w14:textId="77777777" w:rsidTr="00346F2E">
        <w:trPr>
          <w:trHeight w:val="25"/>
        </w:trPr>
        <w:tc>
          <w:tcPr>
            <w:tcW w:w="240" w:type="dxa"/>
            <w:tcBorders>
              <w:top w:val="nil"/>
              <w:left w:val="nil"/>
              <w:bottom w:val="nil"/>
              <w:right w:val="nil"/>
            </w:tcBorders>
            <w:vAlign w:val="bottom"/>
          </w:tcPr>
          <w:p w14:paraId="55E36C1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1220" w:type="dxa"/>
            <w:gridSpan w:val="3"/>
            <w:vMerge/>
            <w:tcBorders>
              <w:top w:val="nil"/>
              <w:left w:val="nil"/>
              <w:bottom w:val="nil"/>
              <w:right w:val="nil"/>
            </w:tcBorders>
            <w:vAlign w:val="bottom"/>
          </w:tcPr>
          <w:p w14:paraId="10B79D2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840" w:type="dxa"/>
            <w:vMerge/>
            <w:tcBorders>
              <w:top w:val="nil"/>
              <w:left w:val="nil"/>
              <w:bottom w:val="nil"/>
              <w:right w:val="nil"/>
            </w:tcBorders>
            <w:vAlign w:val="bottom"/>
          </w:tcPr>
          <w:p w14:paraId="6F13D9D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 w:type="dxa"/>
            <w:tcBorders>
              <w:top w:val="nil"/>
              <w:left w:val="nil"/>
              <w:bottom w:val="single" w:sz="8" w:space="0" w:color="auto"/>
              <w:right w:val="nil"/>
            </w:tcBorders>
            <w:vAlign w:val="bottom"/>
          </w:tcPr>
          <w:p w14:paraId="6799320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0" w:type="dxa"/>
            <w:tcBorders>
              <w:top w:val="nil"/>
              <w:left w:val="nil"/>
              <w:bottom w:val="single" w:sz="8" w:space="0" w:color="auto"/>
              <w:right w:val="nil"/>
            </w:tcBorders>
            <w:vAlign w:val="bottom"/>
          </w:tcPr>
          <w:p w14:paraId="7B20E21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360" w:type="dxa"/>
            <w:gridSpan w:val="2"/>
            <w:vMerge/>
            <w:tcBorders>
              <w:top w:val="nil"/>
              <w:left w:val="nil"/>
              <w:bottom w:val="nil"/>
              <w:right w:val="nil"/>
            </w:tcBorders>
            <w:vAlign w:val="bottom"/>
          </w:tcPr>
          <w:p w14:paraId="378DE13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720" w:type="dxa"/>
            <w:vMerge/>
            <w:tcBorders>
              <w:top w:val="nil"/>
              <w:left w:val="nil"/>
              <w:bottom w:val="nil"/>
              <w:right w:val="nil"/>
            </w:tcBorders>
            <w:vAlign w:val="bottom"/>
          </w:tcPr>
          <w:p w14:paraId="5905236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0" w:type="dxa"/>
            <w:tcBorders>
              <w:top w:val="nil"/>
              <w:left w:val="nil"/>
              <w:bottom w:val="nil"/>
              <w:right w:val="nil"/>
            </w:tcBorders>
            <w:vAlign w:val="bottom"/>
          </w:tcPr>
          <w:p w14:paraId="352B803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1354DC7D" w14:textId="77777777" w:rsidTr="00346F2E">
        <w:trPr>
          <w:trHeight w:val="109"/>
        </w:trPr>
        <w:tc>
          <w:tcPr>
            <w:tcW w:w="240" w:type="dxa"/>
            <w:tcBorders>
              <w:top w:val="nil"/>
              <w:left w:val="nil"/>
              <w:bottom w:val="nil"/>
              <w:right w:val="nil"/>
            </w:tcBorders>
            <w:vAlign w:val="bottom"/>
          </w:tcPr>
          <w:p w14:paraId="60BE938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1220" w:type="dxa"/>
            <w:gridSpan w:val="3"/>
            <w:vMerge/>
            <w:tcBorders>
              <w:top w:val="nil"/>
              <w:left w:val="nil"/>
              <w:bottom w:val="nil"/>
              <w:right w:val="nil"/>
            </w:tcBorders>
            <w:vAlign w:val="bottom"/>
          </w:tcPr>
          <w:p w14:paraId="0A2F625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840" w:type="dxa"/>
            <w:vMerge/>
            <w:tcBorders>
              <w:top w:val="nil"/>
              <w:left w:val="nil"/>
              <w:bottom w:val="nil"/>
              <w:right w:val="nil"/>
            </w:tcBorders>
            <w:vAlign w:val="bottom"/>
          </w:tcPr>
          <w:p w14:paraId="56DD50F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20" w:type="dxa"/>
            <w:tcBorders>
              <w:top w:val="nil"/>
              <w:left w:val="nil"/>
              <w:bottom w:val="nil"/>
              <w:right w:val="nil"/>
            </w:tcBorders>
            <w:vAlign w:val="bottom"/>
          </w:tcPr>
          <w:p w14:paraId="0378030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200" w:type="dxa"/>
            <w:tcBorders>
              <w:top w:val="nil"/>
              <w:left w:val="nil"/>
              <w:bottom w:val="nil"/>
              <w:right w:val="nil"/>
            </w:tcBorders>
            <w:vAlign w:val="bottom"/>
          </w:tcPr>
          <w:p w14:paraId="2E17E6B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360" w:type="dxa"/>
            <w:gridSpan w:val="2"/>
            <w:vMerge/>
            <w:tcBorders>
              <w:top w:val="nil"/>
              <w:left w:val="nil"/>
              <w:bottom w:val="nil"/>
              <w:right w:val="nil"/>
            </w:tcBorders>
            <w:vAlign w:val="bottom"/>
          </w:tcPr>
          <w:p w14:paraId="65FB2B3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720" w:type="dxa"/>
            <w:tcBorders>
              <w:top w:val="nil"/>
              <w:left w:val="nil"/>
              <w:bottom w:val="nil"/>
              <w:right w:val="nil"/>
            </w:tcBorders>
            <w:vAlign w:val="bottom"/>
          </w:tcPr>
          <w:p w14:paraId="6FB68971"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9"/>
                <w:szCs w:val="9"/>
              </w:rPr>
            </w:pPr>
          </w:p>
        </w:tc>
        <w:tc>
          <w:tcPr>
            <w:tcW w:w="0" w:type="dxa"/>
            <w:tcBorders>
              <w:top w:val="nil"/>
              <w:left w:val="nil"/>
              <w:bottom w:val="nil"/>
              <w:right w:val="nil"/>
            </w:tcBorders>
            <w:vAlign w:val="bottom"/>
          </w:tcPr>
          <w:p w14:paraId="48C39C6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32984DA4" w14:textId="77777777" w:rsidTr="00346F2E">
        <w:trPr>
          <w:trHeight w:val="58"/>
        </w:trPr>
        <w:tc>
          <w:tcPr>
            <w:tcW w:w="240" w:type="dxa"/>
            <w:vMerge w:val="restart"/>
            <w:tcBorders>
              <w:top w:val="nil"/>
              <w:left w:val="nil"/>
              <w:bottom w:val="nil"/>
              <w:right w:val="nil"/>
            </w:tcBorders>
            <w:vAlign w:val="bottom"/>
          </w:tcPr>
          <w:p w14:paraId="399B678D" w14:textId="77777777" w:rsidR="00495448" w:rsidRPr="00623684" w:rsidRDefault="00495448" w:rsidP="00346F2E">
            <w:pPr>
              <w:widowControl w:val="0"/>
              <w:autoSpaceDE w:val="0"/>
              <w:autoSpaceDN w:val="0"/>
              <w:adjustRightInd w:val="0"/>
              <w:spacing w:after="0" w:line="217" w:lineRule="exact"/>
              <w:ind w:left="20"/>
              <w:rPr>
                <w:rFonts w:ascii="Times New Roman" w:hAnsi="Times New Roman" w:cs="Times New Roman"/>
                <w:b/>
                <w:sz w:val="24"/>
                <w:szCs w:val="24"/>
              </w:rPr>
            </w:pPr>
            <w:r w:rsidRPr="00623684">
              <w:rPr>
                <w:rFonts w:ascii="Times New Roman" w:hAnsi="Times New Roman" w:cs="Times New Roman"/>
                <w:b/>
                <w:i/>
                <w:iCs/>
                <w:sz w:val="24"/>
                <w:szCs w:val="24"/>
              </w:rPr>
              <w:t>C</w:t>
            </w:r>
          </w:p>
        </w:tc>
        <w:tc>
          <w:tcPr>
            <w:tcW w:w="200" w:type="dxa"/>
            <w:tcBorders>
              <w:top w:val="nil"/>
              <w:left w:val="nil"/>
              <w:bottom w:val="single" w:sz="8" w:space="0" w:color="auto"/>
              <w:right w:val="nil"/>
            </w:tcBorders>
            <w:vAlign w:val="bottom"/>
          </w:tcPr>
          <w:p w14:paraId="19E0524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5"/>
                <w:szCs w:val="5"/>
              </w:rPr>
            </w:pPr>
          </w:p>
        </w:tc>
        <w:tc>
          <w:tcPr>
            <w:tcW w:w="20" w:type="dxa"/>
            <w:tcBorders>
              <w:top w:val="nil"/>
              <w:left w:val="nil"/>
              <w:bottom w:val="single" w:sz="8" w:space="0" w:color="auto"/>
              <w:right w:val="nil"/>
            </w:tcBorders>
            <w:vAlign w:val="bottom"/>
          </w:tcPr>
          <w:p w14:paraId="4DC167A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5"/>
                <w:szCs w:val="5"/>
              </w:rPr>
            </w:pPr>
          </w:p>
        </w:tc>
        <w:tc>
          <w:tcPr>
            <w:tcW w:w="1000" w:type="dxa"/>
            <w:vMerge w:val="restart"/>
            <w:tcBorders>
              <w:top w:val="nil"/>
              <w:left w:val="nil"/>
              <w:bottom w:val="nil"/>
              <w:right w:val="nil"/>
            </w:tcBorders>
            <w:vAlign w:val="bottom"/>
          </w:tcPr>
          <w:p w14:paraId="0FB14C4E" w14:textId="77777777" w:rsidR="00495448" w:rsidRPr="00623684" w:rsidRDefault="00495448" w:rsidP="00346F2E">
            <w:pPr>
              <w:widowControl w:val="0"/>
              <w:autoSpaceDE w:val="0"/>
              <w:autoSpaceDN w:val="0"/>
              <w:adjustRightInd w:val="0"/>
              <w:spacing w:after="0" w:line="217" w:lineRule="exact"/>
              <w:ind w:right="640"/>
              <w:jc w:val="center"/>
              <w:rPr>
                <w:rFonts w:ascii="Times New Roman" w:hAnsi="Times New Roman" w:cs="Times New Roman"/>
                <w:b/>
                <w:sz w:val="24"/>
                <w:szCs w:val="24"/>
              </w:rPr>
            </w:pPr>
            <w:r w:rsidRPr="00623684">
              <w:rPr>
                <w:rFonts w:ascii="Times New Roman" w:hAnsi="Times New Roman" w:cs="Times New Roman"/>
                <w:b/>
                <w:i/>
                <w:iCs/>
                <w:w w:val="92"/>
                <w:sz w:val="24"/>
                <w:szCs w:val="24"/>
              </w:rPr>
              <w:t>O</w:t>
            </w:r>
          </w:p>
        </w:tc>
        <w:tc>
          <w:tcPr>
            <w:tcW w:w="840" w:type="dxa"/>
            <w:tcBorders>
              <w:top w:val="nil"/>
              <w:left w:val="nil"/>
              <w:bottom w:val="nil"/>
              <w:right w:val="nil"/>
            </w:tcBorders>
            <w:vAlign w:val="bottom"/>
          </w:tcPr>
          <w:p w14:paraId="1FC9046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5"/>
                <w:szCs w:val="5"/>
              </w:rPr>
            </w:pPr>
          </w:p>
        </w:tc>
        <w:tc>
          <w:tcPr>
            <w:tcW w:w="20" w:type="dxa"/>
            <w:tcBorders>
              <w:top w:val="nil"/>
              <w:left w:val="nil"/>
              <w:bottom w:val="nil"/>
              <w:right w:val="nil"/>
            </w:tcBorders>
            <w:vAlign w:val="bottom"/>
          </w:tcPr>
          <w:p w14:paraId="7DB9F85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5"/>
                <w:szCs w:val="5"/>
              </w:rPr>
            </w:pPr>
          </w:p>
        </w:tc>
        <w:tc>
          <w:tcPr>
            <w:tcW w:w="560" w:type="dxa"/>
            <w:gridSpan w:val="3"/>
            <w:vMerge w:val="restart"/>
            <w:tcBorders>
              <w:top w:val="nil"/>
              <w:left w:val="nil"/>
              <w:bottom w:val="nil"/>
              <w:right w:val="nil"/>
            </w:tcBorders>
            <w:vAlign w:val="bottom"/>
          </w:tcPr>
          <w:p w14:paraId="62793284" w14:textId="77777777" w:rsidR="00495448" w:rsidRPr="00623684" w:rsidRDefault="00495448" w:rsidP="00346F2E">
            <w:pPr>
              <w:widowControl w:val="0"/>
              <w:autoSpaceDE w:val="0"/>
              <w:autoSpaceDN w:val="0"/>
              <w:adjustRightInd w:val="0"/>
              <w:spacing w:after="0" w:line="504" w:lineRule="exact"/>
              <w:jc w:val="center"/>
              <w:rPr>
                <w:rFonts w:ascii="Times New Roman" w:hAnsi="Times New Roman" w:cs="Times New Roman"/>
                <w:b/>
                <w:sz w:val="24"/>
                <w:szCs w:val="24"/>
              </w:rPr>
            </w:pPr>
            <w:r w:rsidRPr="00623684">
              <w:rPr>
                <w:rFonts w:ascii="Times New Roman" w:hAnsi="Times New Roman" w:cs="Times New Roman"/>
                <w:b/>
                <w:i/>
                <w:iCs/>
                <w:w w:val="97"/>
                <w:sz w:val="24"/>
                <w:szCs w:val="24"/>
              </w:rPr>
              <w:t>NH</w:t>
            </w:r>
            <w:r w:rsidRPr="00623684">
              <w:rPr>
                <w:rFonts w:ascii="Times New Roman" w:hAnsi="Times New Roman" w:cs="Times New Roman"/>
                <w:b/>
                <w:i/>
                <w:iCs/>
                <w:w w:val="97"/>
                <w:sz w:val="47"/>
                <w:szCs w:val="47"/>
                <w:vertAlign w:val="subscript"/>
              </w:rPr>
              <w:t>2</w:t>
            </w:r>
          </w:p>
        </w:tc>
        <w:tc>
          <w:tcPr>
            <w:tcW w:w="720" w:type="dxa"/>
            <w:tcBorders>
              <w:top w:val="nil"/>
              <w:left w:val="nil"/>
              <w:bottom w:val="nil"/>
              <w:right w:val="nil"/>
            </w:tcBorders>
            <w:vAlign w:val="bottom"/>
          </w:tcPr>
          <w:p w14:paraId="5E93D72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5"/>
                <w:szCs w:val="5"/>
              </w:rPr>
            </w:pPr>
          </w:p>
        </w:tc>
        <w:tc>
          <w:tcPr>
            <w:tcW w:w="0" w:type="dxa"/>
            <w:tcBorders>
              <w:top w:val="nil"/>
              <w:left w:val="nil"/>
              <w:bottom w:val="nil"/>
              <w:right w:val="nil"/>
            </w:tcBorders>
            <w:vAlign w:val="bottom"/>
          </w:tcPr>
          <w:p w14:paraId="68B2E8C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493056E3" w14:textId="77777777" w:rsidTr="00346F2E">
        <w:trPr>
          <w:trHeight w:val="25"/>
        </w:trPr>
        <w:tc>
          <w:tcPr>
            <w:tcW w:w="240" w:type="dxa"/>
            <w:vMerge/>
            <w:tcBorders>
              <w:top w:val="nil"/>
              <w:left w:val="nil"/>
              <w:bottom w:val="nil"/>
              <w:right w:val="nil"/>
            </w:tcBorders>
            <w:vAlign w:val="bottom"/>
          </w:tcPr>
          <w:p w14:paraId="17E76D6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0" w:type="dxa"/>
            <w:tcBorders>
              <w:top w:val="nil"/>
              <w:left w:val="nil"/>
              <w:bottom w:val="single" w:sz="8" w:space="0" w:color="auto"/>
              <w:right w:val="nil"/>
            </w:tcBorders>
            <w:vAlign w:val="bottom"/>
          </w:tcPr>
          <w:p w14:paraId="245C3C8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 w:type="dxa"/>
            <w:tcBorders>
              <w:top w:val="nil"/>
              <w:left w:val="nil"/>
              <w:bottom w:val="single" w:sz="8" w:space="0" w:color="auto"/>
              <w:right w:val="nil"/>
            </w:tcBorders>
            <w:vAlign w:val="bottom"/>
          </w:tcPr>
          <w:p w14:paraId="018A6DB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1000" w:type="dxa"/>
            <w:vMerge/>
            <w:tcBorders>
              <w:top w:val="nil"/>
              <w:left w:val="nil"/>
              <w:bottom w:val="nil"/>
              <w:right w:val="nil"/>
            </w:tcBorders>
            <w:vAlign w:val="bottom"/>
          </w:tcPr>
          <w:p w14:paraId="369FF68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840" w:type="dxa"/>
            <w:tcBorders>
              <w:top w:val="nil"/>
              <w:left w:val="nil"/>
              <w:bottom w:val="nil"/>
              <w:right w:val="nil"/>
            </w:tcBorders>
            <w:vAlign w:val="bottom"/>
          </w:tcPr>
          <w:p w14:paraId="31C2365F"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20" w:type="dxa"/>
            <w:tcBorders>
              <w:top w:val="nil"/>
              <w:left w:val="nil"/>
              <w:bottom w:val="nil"/>
              <w:right w:val="nil"/>
            </w:tcBorders>
            <w:vAlign w:val="bottom"/>
          </w:tcPr>
          <w:p w14:paraId="02ACB3D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560" w:type="dxa"/>
            <w:gridSpan w:val="3"/>
            <w:vMerge/>
            <w:tcBorders>
              <w:top w:val="nil"/>
              <w:left w:val="nil"/>
              <w:bottom w:val="nil"/>
              <w:right w:val="nil"/>
            </w:tcBorders>
            <w:vAlign w:val="bottom"/>
          </w:tcPr>
          <w:p w14:paraId="367B934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720" w:type="dxa"/>
            <w:tcBorders>
              <w:top w:val="nil"/>
              <w:left w:val="nil"/>
              <w:bottom w:val="nil"/>
              <w:right w:val="nil"/>
            </w:tcBorders>
            <w:vAlign w:val="bottom"/>
          </w:tcPr>
          <w:p w14:paraId="3DCDB44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c>
          <w:tcPr>
            <w:tcW w:w="0" w:type="dxa"/>
            <w:tcBorders>
              <w:top w:val="nil"/>
              <w:left w:val="nil"/>
              <w:bottom w:val="nil"/>
              <w:right w:val="nil"/>
            </w:tcBorders>
            <w:vAlign w:val="bottom"/>
          </w:tcPr>
          <w:p w14:paraId="178AF6F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01E73121" w14:textId="77777777" w:rsidTr="00346F2E">
        <w:trPr>
          <w:trHeight w:val="95"/>
        </w:trPr>
        <w:tc>
          <w:tcPr>
            <w:tcW w:w="240" w:type="dxa"/>
            <w:vMerge/>
            <w:tcBorders>
              <w:top w:val="nil"/>
              <w:left w:val="nil"/>
              <w:bottom w:val="nil"/>
              <w:right w:val="nil"/>
            </w:tcBorders>
            <w:vAlign w:val="bottom"/>
          </w:tcPr>
          <w:p w14:paraId="5E822C6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200" w:type="dxa"/>
            <w:tcBorders>
              <w:top w:val="nil"/>
              <w:left w:val="nil"/>
              <w:bottom w:val="nil"/>
              <w:right w:val="nil"/>
            </w:tcBorders>
            <w:vAlign w:val="bottom"/>
          </w:tcPr>
          <w:p w14:paraId="42EEB23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20" w:type="dxa"/>
            <w:tcBorders>
              <w:top w:val="nil"/>
              <w:left w:val="nil"/>
              <w:bottom w:val="nil"/>
              <w:right w:val="nil"/>
            </w:tcBorders>
            <w:vAlign w:val="bottom"/>
          </w:tcPr>
          <w:p w14:paraId="5A374A9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1000" w:type="dxa"/>
            <w:vMerge/>
            <w:tcBorders>
              <w:top w:val="nil"/>
              <w:left w:val="nil"/>
              <w:bottom w:val="nil"/>
              <w:right w:val="nil"/>
            </w:tcBorders>
            <w:vAlign w:val="bottom"/>
          </w:tcPr>
          <w:p w14:paraId="163614B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840" w:type="dxa"/>
            <w:tcBorders>
              <w:top w:val="nil"/>
              <w:left w:val="nil"/>
              <w:bottom w:val="nil"/>
              <w:right w:val="nil"/>
            </w:tcBorders>
            <w:vAlign w:val="bottom"/>
          </w:tcPr>
          <w:p w14:paraId="33C5ACB6"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20" w:type="dxa"/>
            <w:tcBorders>
              <w:top w:val="nil"/>
              <w:left w:val="nil"/>
              <w:bottom w:val="nil"/>
              <w:right w:val="nil"/>
            </w:tcBorders>
            <w:vAlign w:val="bottom"/>
          </w:tcPr>
          <w:p w14:paraId="417FA21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560" w:type="dxa"/>
            <w:gridSpan w:val="3"/>
            <w:vMerge/>
            <w:tcBorders>
              <w:top w:val="nil"/>
              <w:left w:val="nil"/>
              <w:bottom w:val="nil"/>
              <w:right w:val="nil"/>
            </w:tcBorders>
            <w:vAlign w:val="bottom"/>
          </w:tcPr>
          <w:p w14:paraId="587A8D1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720" w:type="dxa"/>
            <w:tcBorders>
              <w:top w:val="nil"/>
              <w:left w:val="nil"/>
              <w:bottom w:val="nil"/>
              <w:right w:val="nil"/>
            </w:tcBorders>
            <w:vAlign w:val="bottom"/>
          </w:tcPr>
          <w:p w14:paraId="7082CC4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8"/>
                <w:szCs w:val="8"/>
              </w:rPr>
            </w:pPr>
          </w:p>
        </w:tc>
        <w:tc>
          <w:tcPr>
            <w:tcW w:w="0" w:type="dxa"/>
            <w:tcBorders>
              <w:top w:val="nil"/>
              <w:left w:val="nil"/>
              <w:bottom w:val="nil"/>
              <w:right w:val="nil"/>
            </w:tcBorders>
            <w:vAlign w:val="bottom"/>
          </w:tcPr>
          <w:p w14:paraId="64E36003"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4609570F" w14:textId="77777777" w:rsidTr="00346F2E">
        <w:trPr>
          <w:trHeight w:val="288"/>
        </w:trPr>
        <w:tc>
          <w:tcPr>
            <w:tcW w:w="240" w:type="dxa"/>
            <w:tcBorders>
              <w:top w:val="nil"/>
              <w:left w:val="nil"/>
              <w:bottom w:val="nil"/>
              <w:right w:val="nil"/>
            </w:tcBorders>
            <w:vAlign w:val="bottom"/>
          </w:tcPr>
          <w:p w14:paraId="1D5470E5"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1220" w:type="dxa"/>
            <w:gridSpan w:val="3"/>
            <w:vMerge w:val="restart"/>
            <w:tcBorders>
              <w:top w:val="nil"/>
              <w:left w:val="nil"/>
              <w:bottom w:val="nil"/>
              <w:right w:val="nil"/>
            </w:tcBorders>
            <w:vAlign w:val="bottom"/>
          </w:tcPr>
          <w:p w14:paraId="4B7BB39F" w14:textId="77777777" w:rsidR="00495448" w:rsidRPr="00623684" w:rsidRDefault="00495448" w:rsidP="00346F2E">
            <w:pPr>
              <w:widowControl w:val="0"/>
              <w:autoSpaceDE w:val="0"/>
              <w:autoSpaceDN w:val="0"/>
              <w:adjustRightInd w:val="0"/>
              <w:spacing w:after="0" w:line="522" w:lineRule="exact"/>
              <w:ind w:right="400"/>
              <w:jc w:val="center"/>
              <w:rPr>
                <w:rFonts w:ascii="Times New Roman" w:hAnsi="Times New Roman" w:cs="Times New Roman"/>
                <w:b/>
                <w:sz w:val="24"/>
                <w:szCs w:val="24"/>
              </w:rPr>
            </w:pPr>
            <w:r w:rsidRPr="00623684">
              <w:rPr>
                <w:rFonts w:ascii="Times New Roman" w:hAnsi="Times New Roman" w:cs="Times New Roman"/>
                <w:b/>
                <w:i/>
                <w:iCs/>
                <w:w w:val="93"/>
                <w:sz w:val="24"/>
                <w:szCs w:val="24"/>
              </w:rPr>
              <w:t>NH</w:t>
            </w:r>
            <w:r w:rsidRPr="00623684">
              <w:rPr>
                <w:rFonts w:ascii="Times New Roman" w:hAnsi="Times New Roman" w:cs="Times New Roman"/>
                <w:b/>
                <w:i/>
                <w:iCs/>
                <w:w w:val="93"/>
                <w:sz w:val="47"/>
                <w:szCs w:val="47"/>
                <w:vertAlign w:val="subscript"/>
              </w:rPr>
              <w:t>2</w:t>
            </w:r>
          </w:p>
        </w:tc>
        <w:tc>
          <w:tcPr>
            <w:tcW w:w="840" w:type="dxa"/>
            <w:tcBorders>
              <w:top w:val="nil"/>
              <w:left w:val="nil"/>
              <w:bottom w:val="nil"/>
              <w:right w:val="nil"/>
            </w:tcBorders>
            <w:vAlign w:val="bottom"/>
          </w:tcPr>
          <w:p w14:paraId="63A6AE9B"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20" w:type="dxa"/>
            <w:tcBorders>
              <w:top w:val="nil"/>
              <w:left w:val="nil"/>
              <w:bottom w:val="nil"/>
              <w:right w:val="nil"/>
            </w:tcBorders>
            <w:vAlign w:val="bottom"/>
          </w:tcPr>
          <w:p w14:paraId="0C8553F7"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560" w:type="dxa"/>
            <w:gridSpan w:val="3"/>
            <w:vMerge/>
            <w:tcBorders>
              <w:top w:val="nil"/>
              <w:left w:val="nil"/>
              <w:bottom w:val="nil"/>
              <w:right w:val="nil"/>
            </w:tcBorders>
            <w:vAlign w:val="bottom"/>
          </w:tcPr>
          <w:p w14:paraId="71F2F48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720" w:type="dxa"/>
            <w:tcBorders>
              <w:top w:val="nil"/>
              <w:left w:val="nil"/>
              <w:bottom w:val="nil"/>
              <w:right w:val="nil"/>
            </w:tcBorders>
            <w:vAlign w:val="bottom"/>
          </w:tcPr>
          <w:p w14:paraId="109C026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4"/>
                <w:szCs w:val="24"/>
              </w:rPr>
            </w:pPr>
          </w:p>
        </w:tc>
        <w:tc>
          <w:tcPr>
            <w:tcW w:w="0" w:type="dxa"/>
            <w:tcBorders>
              <w:top w:val="nil"/>
              <w:left w:val="nil"/>
              <w:bottom w:val="nil"/>
              <w:right w:val="nil"/>
            </w:tcBorders>
            <w:vAlign w:val="bottom"/>
          </w:tcPr>
          <w:p w14:paraId="4C1468E8"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r w:rsidR="00495448" w:rsidRPr="00623684" w14:paraId="0199787A" w14:textId="77777777" w:rsidTr="00346F2E">
        <w:trPr>
          <w:trHeight w:val="234"/>
        </w:trPr>
        <w:tc>
          <w:tcPr>
            <w:tcW w:w="240" w:type="dxa"/>
            <w:tcBorders>
              <w:top w:val="nil"/>
              <w:left w:val="nil"/>
              <w:bottom w:val="nil"/>
              <w:right w:val="nil"/>
            </w:tcBorders>
            <w:vAlign w:val="bottom"/>
          </w:tcPr>
          <w:p w14:paraId="6F5DBEED"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1220" w:type="dxa"/>
            <w:gridSpan w:val="3"/>
            <w:vMerge/>
            <w:tcBorders>
              <w:top w:val="nil"/>
              <w:left w:val="nil"/>
              <w:bottom w:val="nil"/>
              <w:right w:val="nil"/>
            </w:tcBorders>
            <w:vAlign w:val="bottom"/>
          </w:tcPr>
          <w:p w14:paraId="7A727A30"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840" w:type="dxa"/>
            <w:tcBorders>
              <w:top w:val="nil"/>
              <w:left w:val="nil"/>
              <w:bottom w:val="nil"/>
              <w:right w:val="nil"/>
            </w:tcBorders>
            <w:vAlign w:val="bottom"/>
          </w:tcPr>
          <w:p w14:paraId="14C67974"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20" w:type="dxa"/>
            <w:tcBorders>
              <w:top w:val="nil"/>
              <w:left w:val="nil"/>
              <w:bottom w:val="nil"/>
              <w:right w:val="nil"/>
            </w:tcBorders>
            <w:vAlign w:val="bottom"/>
          </w:tcPr>
          <w:p w14:paraId="1D2E0DEA"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200" w:type="dxa"/>
            <w:tcBorders>
              <w:top w:val="nil"/>
              <w:left w:val="nil"/>
              <w:bottom w:val="nil"/>
              <w:right w:val="nil"/>
            </w:tcBorders>
            <w:vAlign w:val="bottom"/>
          </w:tcPr>
          <w:p w14:paraId="0AD89B62"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20" w:type="dxa"/>
            <w:tcBorders>
              <w:top w:val="nil"/>
              <w:left w:val="nil"/>
              <w:bottom w:val="nil"/>
              <w:right w:val="nil"/>
            </w:tcBorders>
            <w:vAlign w:val="bottom"/>
          </w:tcPr>
          <w:p w14:paraId="32CDBC1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340" w:type="dxa"/>
            <w:tcBorders>
              <w:top w:val="nil"/>
              <w:left w:val="nil"/>
              <w:bottom w:val="nil"/>
              <w:right w:val="nil"/>
            </w:tcBorders>
            <w:vAlign w:val="bottom"/>
          </w:tcPr>
          <w:p w14:paraId="19B6A99C"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720" w:type="dxa"/>
            <w:tcBorders>
              <w:top w:val="nil"/>
              <w:left w:val="nil"/>
              <w:bottom w:val="nil"/>
              <w:right w:val="nil"/>
            </w:tcBorders>
            <w:vAlign w:val="bottom"/>
          </w:tcPr>
          <w:p w14:paraId="0F958FEE"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0"/>
                <w:szCs w:val="20"/>
              </w:rPr>
            </w:pPr>
          </w:p>
        </w:tc>
        <w:tc>
          <w:tcPr>
            <w:tcW w:w="0" w:type="dxa"/>
            <w:tcBorders>
              <w:top w:val="nil"/>
              <w:left w:val="nil"/>
              <w:bottom w:val="nil"/>
              <w:right w:val="nil"/>
            </w:tcBorders>
            <w:vAlign w:val="bottom"/>
          </w:tcPr>
          <w:p w14:paraId="77BF5129" w14:textId="77777777" w:rsidR="00495448" w:rsidRPr="00623684" w:rsidRDefault="00495448" w:rsidP="00346F2E">
            <w:pPr>
              <w:widowControl w:val="0"/>
              <w:autoSpaceDE w:val="0"/>
              <w:autoSpaceDN w:val="0"/>
              <w:adjustRightInd w:val="0"/>
              <w:spacing w:after="0" w:line="240" w:lineRule="auto"/>
              <w:rPr>
                <w:rFonts w:ascii="Times New Roman" w:hAnsi="Times New Roman" w:cs="Times New Roman"/>
                <w:b/>
                <w:sz w:val="2"/>
                <w:szCs w:val="2"/>
              </w:rPr>
            </w:pPr>
          </w:p>
        </w:tc>
      </w:tr>
    </w:tbl>
    <w:p w14:paraId="77AF870E" w14:textId="77777777" w:rsidR="00495448" w:rsidRPr="00623684" w:rsidRDefault="00495448" w:rsidP="00495448">
      <w:pPr>
        <w:rPr>
          <w:rFonts w:ascii="Times New Roman" w:hAnsi="Times New Roman" w:cs="Times New Roman"/>
          <w:sz w:val="24"/>
          <w:szCs w:val="24"/>
        </w:rPr>
      </w:pPr>
      <w:r w:rsidRPr="00623684">
        <w:rPr>
          <w:rFonts w:ascii="Times New Roman" w:hAnsi="Times New Roman" w:cs="Times New Roman"/>
          <w:noProof/>
        </w:rPr>
        <w:drawing>
          <wp:anchor distT="0" distB="0" distL="114300" distR="114300" simplePos="0" relativeHeight="251670528" behindDoc="1" locked="0" layoutInCell="1" allowOverlap="1" wp14:anchorId="11E48DEC" wp14:editId="0825432C">
            <wp:simplePos x="0" y="0"/>
            <wp:positionH relativeFrom="column">
              <wp:posOffset>514845</wp:posOffset>
            </wp:positionH>
            <wp:positionV relativeFrom="paragraph">
              <wp:posOffset>123940</wp:posOffset>
            </wp:positionV>
            <wp:extent cx="4714582" cy="1591294"/>
            <wp:effectExtent l="19050" t="0" r="0" b="0"/>
            <wp:wrapNone/>
            <wp:docPr id="123"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 cstate="print"/>
                    <a:srcRect/>
                    <a:stretch>
                      <a:fillRect/>
                    </a:stretch>
                  </pic:blipFill>
                  <pic:spPr bwMode="auto">
                    <a:xfrm>
                      <a:off x="0" y="0"/>
                      <a:ext cx="4714183" cy="1591159"/>
                    </a:xfrm>
                    <a:prstGeom prst="rect">
                      <a:avLst/>
                    </a:prstGeom>
                    <a:noFill/>
                    <a:ln w="9525">
                      <a:noFill/>
                      <a:miter lim="800000"/>
                      <a:headEnd/>
                      <a:tailEnd/>
                    </a:ln>
                  </pic:spPr>
                </pic:pic>
              </a:graphicData>
            </a:graphic>
          </wp:anchor>
        </w:drawing>
      </w:r>
      <w:r w:rsidRPr="00623684">
        <w:rPr>
          <w:rFonts w:ascii="Times New Roman" w:hAnsi="Times New Roman" w:cs="Times New Roman"/>
          <w:noProof/>
        </w:rPr>
        <w:drawing>
          <wp:anchor distT="0" distB="0" distL="114300" distR="114300" simplePos="0" relativeHeight="251659264" behindDoc="1" locked="0" layoutInCell="0" allowOverlap="1" wp14:anchorId="188E9773" wp14:editId="3154CD8D">
            <wp:simplePos x="0" y="0"/>
            <wp:positionH relativeFrom="column">
              <wp:posOffset>2292350</wp:posOffset>
            </wp:positionH>
            <wp:positionV relativeFrom="paragraph">
              <wp:posOffset>-785495</wp:posOffset>
            </wp:positionV>
            <wp:extent cx="394970" cy="81915"/>
            <wp:effectExtent l="19050" t="0" r="5080" b="0"/>
            <wp:wrapNone/>
            <wp:docPr id="1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cstate="print"/>
                    <a:srcRect/>
                    <a:stretch>
                      <a:fillRect/>
                    </a:stretch>
                  </pic:blipFill>
                  <pic:spPr bwMode="auto">
                    <a:xfrm>
                      <a:off x="0" y="0"/>
                      <a:ext cx="394970" cy="8191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0288" behindDoc="1" locked="0" layoutInCell="0" allowOverlap="1" wp14:anchorId="1D5E6B99" wp14:editId="4A528A19">
            <wp:simplePos x="0" y="0"/>
            <wp:positionH relativeFrom="column">
              <wp:posOffset>3017520</wp:posOffset>
            </wp:positionH>
            <wp:positionV relativeFrom="paragraph">
              <wp:posOffset>-1193800</wp:posOffset>
            </wp:positionV>
            <wp:extent cx="104140" cy="103505"/>
            <wp:effectExtent l="19050" t="0" r="0" b="0"/>
            <wp:wrapNone/>
            <wp:docPr id="1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cstate="print"/>
                    <a:srcRect/>
                    <a:stretch>
                      <a:fillRect/>
                    </a:stretch>
                  </pic:blipFill>
                  <pic:spPr bwMode="auto">
                    <a:xfrm>
                      <a:off x="0" y="0"/>
                      <a:ext cx="104140"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1312" behindDoc="1" locked="0" layoutInCell="0" allowOverlap="1" wp14:anchorId="5B88BFCA" wp14:editId="28329900">
            <wp:simplePos x="0" y="0"/>
            <wp:positionH relativeFrom="column">
              <wp:posOffset>3037205</wp:posOffset>
            </wp:positionH>
            <wp:positionV relativeFrom="paragraph">
              <wp:posOffset>-934720</wp:posOffset>
            </wp:positionV>
            <wp:extent cx="103505" cy="103505"/>
            <wp:effectExtent l="19050" t="0" r="0" b="0"/>
            <wp:wrapNone/>
            <wp:docPr id="11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cstate="print"/>
                    <a:srcRect/>
                    <a:stretch>
                      <a:fillRect/>
                    </a:stretch>
                  </pic:blipFill>
                  <pic:spPr bwMode="auto">
                    <a:xfrm>
                      <a:off x="0" y="0"/>
                      <a:ext cx="103505"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2336" behindDoc="1" locked="0" layoutInCell="0" allowOverlap="1" wp14:anchorId="38246F11" wp14:editId="68C59F63">
            <wp:simplePos x="0" y="0"/>
            <wp:positionH relativeFrom="column">
              <wp:posOffset>2998470</wp:posOffset>
            </wp:positionH>
            <wp:positionV relativeFrom="paragraph">
              <wp:posOffset>-746760</wp:posOffset>
            </wp:positionV>
            <wp:extent cx="104140" cy="104140"/>
            <wp:effectExtent l="19050" t="0" r="0" b="0"/>
            <wp:wrapNone/>
            <wp:docPr id="11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 cstate="print"/>
                    <a:srcRect/>
                    <a:stretch>
                      <a:fillRect/>
                    </a:stretch>
                  </pic:blipFill>
                  <pic:spPr bwMode="auto">
                    <a:xfrm>
                      <a:off x="0" y="0"/>
                      <a:ext cx="104140" cy="104140"/>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3360" behindDoc="1" locked="0" layoutInCell="0" allowOverlap="1" wp14:anchorId="00808C5C" wp14:editId="5E954E68">
            <wp:simplePos x="0" y="0"/>
            <wp:positionH relativeFrom="column">
              <wp:posOffset>3008630</wp:posOffset>
            </wp:positionH>
            <wp:positionV relativeFrom="paragraph">
              <wp:posOffset>-469265</wp:posOffset>
            </wp:positionV>
            <wp:extent cx="104140" cy="103505"/>
            <wp:effectExtent l="19050" t="0" r="0" b="0"/>
            <wp:wrapNone/>
            <wp:docPr id="11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cstate="print"/>
                    <a:srcRect/>
                    <a:stretch>
                      <a:fillRect/>
                    </a:stretch>
                  </pic:blipFill>
                  <pic:spPr bwMode="auto">
                    <a:xfrm>
                      <a:off x="0" y="0"/>
                      <a:ext cx="104140"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4384" behindDoc="1" locked="0" layoutInCell="0" allowOverlap="1" wp14:anchorId="20EDD356" wp14:editId="5ED14A3B">
            <wp:simplePos x="0" y="0"/>
            <wp:positionH relativeFrom="column">
              <wp:posOffset>1704975</wp:posOffset>
            </wp:positionH>
            <wp:positionV relativeFrom="paragraph">
              <wp:posOffset>-1297940</wp:posOffset>
            </wp:positionV>
            <wp:extent cx="104140" cy="103505"/>
            <wp:effectExtent l="19050" t="0" r="0" b="0"/>
            <wp:wrapNone/>
            <wp:docPr id="112"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cstate="print"/>
                    <a:srcRect/>
                    <a:stretch>
                      <a:fillRect/>
                    </a:stretch>
                  </pic:blipFill>
                  <pic:spPr bwMode="auto">
                    <a:xfrm>
                      <a:off x="0" y="0"/>
                      <a:ext cx="104140"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5408" behindDoc="1" locked="0" layoutInCell="0" allowOverlap="1" wp14:anchorId="1E1997EC" wp14:editId="56E5EE15">
            <wp:simplePos x="0" y="0"/>
            <wp:positionH relativeFrom="column">
              <wp:posOffset>1676400</wp:posOffset>
            </wp:positionH>
            <wp:positionV relativeFrom="paragraph">
              <wp:posOffset>-1020445</wp:posOffset>
            </wp:positionV>
            <wp:extent cx="103505" cy="103505"/>
            <wp:effectExtent l="19050" t="0" r="0" b="0"/>
            <wp:wrapNone/>
            <wp:docPr id="10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cstate="print"/>
                    <a:srcRect/>
                    <a:stretch>
                      <a:fillRect/>
                    </a:stretch>
                  </pic:blipFill>
                  <pic:spPr bwMode="auto">
                    <a:xfrm>
                      <a:off x="0" y="0"/>
                      <a:ext cx="103505"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6432" behindDoc="1" locked="0" layoutInCell="0" allowOverlap="1" wp14:anchorId="4DEB820E" wp14:editId="5EE9388A">
            <wp:simplePos x="0" y="0"/>
            <wp:positionH relativeFrom="column">
              <wp:posOffset>1674495</wp:posOffset>
            </wp:positionH>
            <wp:positionV relativeFrom="paragraph">
              <wp:posOffset>-592455</wp:posOffset>
            </wp:positionV>
            <wp:extent cx="103505" cy="103505"/>
            <wp:effectExtent l="19050" t="0" r="0" b="0"/>
            <wp:wrapNone/>
            <wp:docPr id="8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 cstate="print"/>
                    <a:srcRect/>
                    <a:stretch>
                      <a:fillRect/>
                    </a:stretch>
                  </pic:blipFill>
                  <pic:spPr bwMode="auto">
                    <a:xfrm>
                      <a:off x="0" y="0"/>
                      <a:ext cx="103505" cy="10350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7456" behindDoc="1" locked="0" layoutInCell="0" allowOverlap="1" wp14:anchorId="342ADDBA" wp14:editId="6B88E902">
            <wp:simplePos x="0" y="0"/>
            <wp:positionH relativeFrom="column">
              <wp:posOffset>1714500</wp:posOffset>
            </wp:positionH>
            <wp:positionV relativeFrom="paragraph">
              <wp:posOffset>-345440</wp:posOffset>
            </wp:positionV>
            <wp:extent cx="104140" cy="103505"/>
            <wp:effectExtent l="1905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 cstate="print"/>
                    <a:srcRect/>
                    <a:stretch>
                      <a:fillRect/>
                    </a:stretch>
                  </pic:blipFill>
                  <pic:spPr bwMode="auto">
                    <a:xfrm>
                      <a:off x="0" y="0"/>
                      <a:ext cx="104140" cy="103505"/>
                    </a:xfrm>
                    <a:prstGeom prst="rect">
                      <a:avLst/>
                    </a:prstGeom>
                    <a:noFill/>
                  </pic:spPr>
                </pic:pic>
              </a:graphicData>
            </a:graphic>
          </wp:anchor>
        </w:drawing>
      </w:r>
    </w:p>
    <w:p w14:paraId="23DD20C5" w14:textId="77777777" w:rsidR="00495448" w:rsidRPr="00623684" w:rsidRDefault="00495448" w:rsidP="00495448">
      <w:pPr>
        <w:widowControl w:val="0"/>
        <w:overflowPunct w:val="0"/>
        <w:autoSpaceDE w:val="0"/>
        <w:autoSpaceDN w:val="0"/>
        <w:adjustRightInd w:val="0"/>
        <w:spacing w:after="0" w:line="213" w:lineRule="auto"/>
        <w:ind w:right="1220" w:firstLine="360"/>
        <w:rPr>
          <w:rFonts w:ascii="Times New Roman" w:hAnsi="Times New Roman" w:cs="Times New Roman"/>
          <w:sz w:val="24"/>
          <w:szCs w:val="24"/>
        </w:rPr>
      </w:pPr>
    </w:p>
    <w:p w14:paraId="753EEE2B" w14:textId="77777777" w:rsidR="00495448" w:rsidRPr="00623684" w:rsidRDefault="00495448" w:rsidP="00495448">
      <w:pPr>
        <w:widowControl w:val="0"/>
        <w:overflowPunct w:val="0"/>
        <w:autoSpaceDE w:val="0"/>
        <w:autoSpaceDN w:val="0"/>
        <w:adjustRightInd w:val="0"/>
        <w:spacing w:after="0" w:line="213" w:lineRule="auto"/>
        <w:ind w:right="1220" w:firstLine="360"/>
        <w:rPr>
          <w:rFonts w:ascii="Times New Roman" w:hAnsi="Times New Roman" w:cs="Times New Roman"/>
          <w:sz w:val="24"/>
          <w:szCs w:val="24"/>
        </w:rPr>
      </w:pPr>
    </w:p>
    <w:p w14:paraId="0A43E834" w14:textId="77777777" w:rsidR="00495448" w:rsidRPr="00623684" w:rsidRDefault="00495448" w:rsidP="00495448">
      <w:pPr>
        <w:widowControl w:val="0"/>
        <w:overflowPunct w:val="0"/>
        <w:autoSpaceDE w:val="0"/>
        <w:autoSpaceDN w:val="0"/>
        <w:adjustRightInd w:val="0"/>
        <w:spacing w:after="0" w:line="213" w:lineRule="auto"/>
        <w:ind w:right="1220" w:firstLine="360"/>
        <w:rPr>
          <w:rFonts w:ascii="Times New Roman" w:hAnsi="Times New Roman" w:cs="Times New Roman"/>
          <w:sz w:val="24"/>
          <w:szCs w:val="24"/>
        </w:rPr>
      </w:pPr>
    </w:p>
    <w:p w14:paraId="6A2FBAAD"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441969FF"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1E042BBD"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210EABCF"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4AE1D5E0"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54D6DC9F"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51DAAF54"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p>
    <w:p w14:paraId="4D85151D" w14:textId="77777777" w:rsidR="00495448" w:rsidRPr="00623684" w:rsidRDefault="00495448" w:rsidP="00495448">
      <w:pPr>
        <w:widowControl w:val="0"/>
        <w:autoSpaceDE w:val="0"/>
        <w:autoSpaceDN w:val="0"/>
        <w:adjustRightInd w:val="0"/>
        <w:spacing w:after="0" w:line="240" w:lineRule="auto"/>
        <w:ind w:left="360"/>
        <w:rPr>
          <w:rFonts w:ascii="Times New Roman" w:hAnsi="Times New Roman" w:cs="Times New Roman"/>
          <w:sz w:val="24"/>
          <w:szCs w:val="24"/>
        </w:rPr>
      </w:pPr>
      <w:r w:rsidRPr="00623684">
        <w:rPr>
          <w:rFonts w:ascii="Times New Roman" w:hAnsi="Times New Roman" w:cs="Times New Roman"/>
          <w:sz w:val="24"/>
          <w:szCs w:val="24"/>
        </w:rPr>
        <w:t>Reagensi: 1. Rastvor proteina (bjelance1-2 jajeta se rastvori u 1 L vode) ili serum</w:t>
      </w:r>
    </w:p>
    <w:p w14:paraId="0587CD16" w14:textId="77777777" w:rsidR="00495448" w:rsidRPr="00623684" w:rsidRDefault="00495448" w:rsidP="00495448">
      <w:pPr>
        <w:widowControl w:val="0"/>
        <w:numPr>
          <w:ilvl w:val="0"/>
          <w:numId w:val="1"/>
        </w:numPr>
        <w:tabs>
          <w:tab w:val="clear" w:pos="720"/>
          <w:tab w:val="num" w:pos="1560"/>
        </w:tabs>
        <w:overflowPunct w:val="0"/>
        <w:autoSpaceDE w:val="0"/>
        <w:autoSpaceDN w:val="0"/>
        <w:adjustRightInd w:val="0"/>
        <w:spacing w:after="0" w:line="227" w:lineRule="auto"/>
        <w:ind w:left="1560" w:hanging="240"/>
        <w:jc w:val="both"/>
        <w:rPr>
          <w:rFonts w:ascii="Times New Roman" w:hAnsi="Times New Roman" w:cs="Times New Roman"/>
          <w:sz w:val="24"/>
          <w:szCs w:val="24"/>
        </w:rPr>
      </w:pPr>
      <w:r w:rsidRPr="00623684">
        <w:rPr>
          <w:rFonts w:ascii="Times New Roman" w:hAnsi="Times New Roman" w:cs="Times New Roman"/>
          <w:sz w:val="24"/>
          <w:szCs w:val="24"/>
        </w:rPr>
        <w:t xml:space="preserve">10 % NaOH </w:t>
      </w:r>
    </w:p>
    <w:p w14:paraId="45D36669" w14:textId="77777777" w:rsidR="00495448" w:rsidRPr="00623684" w:rsidRDefault="00495448" w:rsidP="00495448">
      <w:pPr>
        <w:widowControl w:val="0"/>
        <w:numPr>
          <w:ilvl w:val="0"/>
          <w:numId w:val="1"/>
        </w:numPr>
        <w:tabs>
          <w:tab w:val="clear" w:pos="720"/>
          <w:tab w:val="num" w:pos="1560"/>
        </w:tabs>
        <w:overflowPunct w:val="0"/>
        <w:autoSpaceDE w:val="0"/>
        <w:autoSpaceDN w:val="0"/>
        <w:adjustRightInd w:val="0"/>
        <w:spacing w:after="0" w:line="229" w:lineRule="auto"/>
        <w:ind w:left="1560" w:hanging="240"/>
        <w:jc w:val="both"/>
        <w:rPr>
          <w:rFonts w:ascii="Times New Roman" w:hAnsi="Times New Roman" w:cs="Times New Roman"/>
          <w:sz w:val="24"/>
          <w:szCs w:val="24"/>
        </w:rPr>
      </w:pPr>
      <w:r w:rsidRPr="00623684">
        <w:rPr>
          <w:rFonts w:ascii="Times New Roman" w:hAnsi="Times New Roman" w:cs="Times New Roman"/>
          <w:sz w:val="24"/>
          <w:szCs w:val="24"/>
        </w:rPr>
        <w:t>2 % CuSO</w:t>
      </w:r>
      <w:r w:rsidRPr="00623684">
        <w:rPr>
          <w:rFonts w:ascii="Times New Roman" w:hAnsi="Times New Roman" w:cs="Times New Roman"/>
          <w:sz w:val="13"/>
          <w:szCs w:val="13"/>
        </w:rPr>
        <w:t>4</w:t>
      </w:r>
      <w:r w:rsidRPr="00623684">
        <w:rPr>
          <w:rFonts w:ascii="Times New Roman" w:hAnsi="Times New Roman" w:cs="Times New Roman"/>
          <w:sz w:val="24"/>
          <w:szCs w:val="24"/>
        </w:rPr>
        <w:t xml:space="preserve"> x 5 H</w:t>
      </w:r>
      <w:r w:rsidRPr="00623684">
        <w:rPr>
          <w:rFonts w:ascii="Times New Roman" w:hAnsi="Times New Roman" w:cs="Times New Roman"/>
          <w:sz w:val="13"/>
          <w:szCs w:val="13"/>
        </w:rPr>
        <w:t>2</w:t>
      </w:r>
      <w:r w:rsidRPr="00623684">
        <w:rPr>
          <w:rFonts w:ascii="Times New Roman" w:hAnsi="Times New Roman" w:cs="Times New Roman"/>
          <w:sz w:val="24"/>
          <w:szCs w:val="24"/>
        </w:rPr>
        <w:t xml:space="preserve">O </w:t>
      </w:r>
    </w:p>
    <w:p w14:paraId="5A0CA46F" w14:textId="77777777" w:rsidR="00495448" w:rsidRPr="00623684" w:rsidRDefault="00495448" w:rsidP="00495448">
      <w:pPr>
        <w:widowControl w:val="0"/>
        <w:tabs>
          <w:tab w:val="num" w:pos="1560"/>
        </w:tabs>
        <w:overflowPunct w:val="0"/>
        <w:autoSpaceDE w:val="0"/>
        <w:autoSpaceDN w:val="0"/>
        <w:adjustRightInd w:val="0"/>
        <w:spacing w:after="0" w:line="213" w:lineRule="auto"/>
        <w:ind w:left="1560"/>
        <w:jc w:val="both"/>
        <w:rPr>
          <w:rFonts w:ascii="Times New Roman" w:hAnsi="Times New Roman" w:cs="Times New Roman"/>
          <w:sz w:val="24"/>
          <w:szCs w:val="24"/>
        </w:rPr>
      </w:pPr>
      <w:r w:rsidRPr="00623684">
        <w:rPr>
          <w:rFonts w:ascii="Times New Roman" w:hAnsi="Times New Roman" w:cs="Times New Roman"/>
          <w:sz w:val="24"/>
          <w:szCs w:val="24"/>
        </w:rPr>
        <w:t xml:space="preserve"> </w:t>
      </w:r>
    </w:p>
    <w:p w14:paraId="320D0B72" w14:textId="77777777" w:rsidR="00495448" w:rsidRPr="00623684" w:rsidRDefault="00495448" w:rsidP="00495448">
      <w:pPr>
        <w:widowControl w:val="0"/>
        <w:autoSpaceDE w:val="0"/>
        <w:autoSpaceDN w:val="0"/>
        <w:adjustRightInd w:val="0"/>
        <w:spacing w:after="0" w:line="239" w:lineRule="auto"/>
        <w:ind w:left="360"/>
        <w:rPr>
          <w:rFonts w:ascii="Times New Roman" w:hAnsi="Times New Roman" w:cs="Times New Roman"/>
          <w:sz w:val="24"/>
          <w:szCs w:val="24"/>
        </w:rPr>
      </w:pPr>
      <w:r w:rsidRPr="00623684">
        <w:rPr>
          <w:rFonts w:ascii="Times New Roman" w:hAnsi="Times New Roman" w:cs="Times New Roman"/>
          <w:sz w:val="24"/>
          <w:szCs w:val="24"/>
        </w:rPr>
        <w:t>Pribor: Čiste i suve epruvete</w:t>
      </w:r>
    </w:p>
    <w:p w14:paraId="397CD514" w14:textId="77777777" w:rsidR="00495448" w:rsidRPr="00623684" w:rsidRDefault="00495448" w:rsidP="00495448">
      <w:pPr>
        <w:widowControl w:val="0"/>
        <w:autoSpaceDE w:val="0"/>
        <w:autoSpaceDN w:val="0"/>
        <w:adjustRightInd w:val="0"/>
        <w:spacing w:after="0" w:line="286" w:lineRule="exact"/>
        <w:rPr>
          <w:rFonts w:ascii="Times New Roman" w:hAnsi="Times New Roman" w:cs="Times New Roman"/>
          <w:sz w:val="24"/>
          <w:szCs w:val="24"/>
        </w:rPr>
      </w:pPr>
    </w:p>
    <w:p w14:paraId="050730BE" w14:textId="77777777" w:rsidR="00495448" w:rsidRPr="00623684" w:rsidRDefault="00495448" w:rsidP="00495448">
      <w:pPr>
        <w:widowControl w:val="0"/>
        <w:overflowPunct w:val="0"/>
        <w:autoSpaceDE w:val="0"/>
        <w:autoSpaceDN w:val="0"/>
        <w:adjustRightInd w:val="0"/>
        <w:spacing w:after="0" w:line="219" w:lineRule="auto"/>
        <w:ind w:firstLine="360"/>
        <w:jc w:val="both"/>
        <w:rPr>
          <w:rFonts w:ascii="Times New Roman" w:hAnsi="Times New Roman" w:cs="Times New Roman"/>
          <w:sz w:val="24"/>
          <w:szCs w:val="24"/>
        </w:rPr>
      </w:pPr>
    </w:p>
    <w:p w14:paraId="7FE59FA5" w14:textId="1E585242" w:rsidR="00495448" w:rsidRPr="00623684" w:rsidRDefault="00623684" w:rsidP="00495448">
      <w:pPr>
        <w:widowControl w:val="0"/>
        <w:overflowPunct w:val="0"/>
        <w:autoSpaceDE w:val="0"/>
        <w:autoSpaceDN w:val="0"/>
        <w:adjustRightInd w:val="0"/>
        <w:spacing w:after="0" w:line="215" w:lineRule="auto"/>
        <w:jc w:val="both"/>
        <w:rPr>
          <w:rFonts w:ascii="Times New Roman" w:hAnsi="Times New Roman" w:cs="Times New Roman"/>
          <w:sz w:val="24"/>
          <w:szCs w:val="24"/>
        </w:rPr>
      </w:pPr>
      <w:r w:rsidRPr="00623684">
        <w:rPr>
          <w:rFonts w:ascii="Times New Roman" w:hAnsi="Times New Roman" w:cs="Times New Roman"/>
          <w:b/>
          <w:bCs/>
          <w:sz w:val="24"/>
          <w:szCs w:val="24"/>
        </w:rPr>
        <w:t>Izvođenje eksperimenta</w:t>
      </w:r>
      <w:r w:rsidRPr="00623684">
        <w:rPr>
          <w:rFonts w:ascii="Times New Roman" w:hAnsi="Times New Roman" w:cs="Times New Roman"/>
          <w:sz w:val="24"/>
          <w:szCs w:val="24"/>
        </w:rPr>
        <w:t xml:space="preserve"> </w:t>
      </w:r>
      <w:r>
        <w:rPr>
          <w:rFonts w:ascii="Times New Roman" w:hAnsi="Times New Roman" w:cs="Times New Roman"/>
          <w:sz w:val="24"/>
          <w:szCs w:val="24"/>
        </w:rPr>
        <w:t xml:space="preserve">: </w:t>
      </w:r>
      <w:r w:rsidR="00495448" w:rsidRPr="00623684">
        <w:rPr>
          <w:rFonts w:ascii="Times New Roman" w:hAnsi="Times New Roman" w:cs="Times New Roman"/>
          <w:sz w:val="24"/>
          <w:szCs w:val="24"/>
        </w:rPr>
        <w:t>1-2 mL proteinskog rastvora</w:t>
      </w:r>
      <w:r>
        <w:rPr>
          <w:rFonts w:ascii="Times New Roman" w:hAnsi="Times New Roman" w:cs="Times New Roman"/>
          <w:sz w:val="24"/>
          <w:szCs w:val="24"/>
        </w:rPr>
        <w:t xml:space="preserve"> se stavi u epruvetu</w:t>
      </w:r>
      <w:r w:rsidR="00495448" w:rsidRPr="00623684">
        <w:rPr>
          <w:rFonts w:ascii="Times New Roman" w:hAnsi="Times New Roman" w:cs="Times New Roman"/>
          <w:sz w:val="24"/>
          <w:szCs w:val="24"/>
        </w:rPr>
        <w:t xml:space="preserve"> i doda ista zapremina NaOH. Nakon miješanja se dodaju 1-2 kapi rastvora CuSO</w:t>
      </w:r>
      <w:r w:rsidR="00495448" w:rsidRPr="00623684">
        <w:rPr>
          <w:rFonts w:ascii="Times New Roman" w:hAnsi="Times New Roman" w:cs="Times New Roman"/>
          <w:sz w:val="13"/>
          <w:szCs w:val="13"/>
        </w:rPr>
        <w:t>4</w:t>
      </w:r>
      <w:r w:rsidR="00495448" w:rsidRPr="00623684">
        <w:rPr>
          <w:rFonts w:ascii="Times New Roman" w:hAnsi="Times New Roman" w:cs="Times New Roman"/>
          <w:sz w:val="24"/>
          <w:szCs w:val="24"/>
        </w:rPr>
        <w:t>. Nakon ponovnog miješanja se pojavi ružičasta boja nastalog kompleksa.</w:t>
      </w:r>
    </w:p>
    <w:p w14:paraId="272A66BE"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pPr>
    </w:p>
    <w:p w14:paraId="20B44CC9"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b/>
          <w:sz w:val="24"/>
          <w:szCs w:val="24"/>
        </w:rPr>
        <w:t>2. Ksantoproteinska reakcija</w:t>
      </w:r>
    </w:p>
    <w:p w14:paraId="3FF2729E" w14:textId="77777777" w:rsidR="00495448" w:rsidRPr="00623684" w:rsidRDefault="00495448" w:rsidP="00495448">
      <w:pPr>
        <w:widowControl w:val="0"/>
        <w:autoSpaceDE w:val="0"/>
        <w:autoSpaceDN w:val="0"/>
        <w:adjustRightInd w:val="0"/>
        <w:spacing w:after="0" w:line="285" w:lineRule="exact"/>
        <w:rPr>
          <w:rFonts w:ascii="Times New Roman" w:hAnsi="Times New Roman" w:cs="Times New Roman"/>
          <w:b/>
          <w:sz w:val="24"/>
          <w:szCs w:val="24"/>
        </w:rPr>
      </w:pPr>
    </w:p>
    <w:p w14:paraId="5323E8B2" w14:textId="77777777" w:rsidR="00495448" w:rsidRPr="00623684" w:rsidRDefault="00495448" w:rsidP="00495448">
      <w:pPr>
        <w:widowControl w:val="0"/>
        <w:overflowPunct w:val="0"/>
        <w:autoSpaceDE w:val="0"/>
        <w:autoSpaceDN w:val="0"/>
        <w:adjustRightInd w:val="0"/>
        <w:spacing w:after="0" w:line="222"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Ksantoproteinska reakcija se koristi za dokazivanje aromatičnih aminokiselina, fenilalanina, tirozina i triptofana, koje su prisutne u svim proteinima. Princip dokazivanja se sastoji u tome da azotna kiselina nitruje benzenove prstenove pomenutih aminokiselina pri čemu nastaju žuto obojena nitrojedinjenja koja u reakciji sa bazama prelaze u narandžasto obojene soli hinoidne strukture.</w:t>
      </w:r>
      <w:r w:rsidRPr="00623684">
        <w:rPr>
          <w:rFonts w:ascii="Times New Roman" w:hAnsi="Times New Roman" w:cs="Times New Roman"/>
          <w:noProof/>
        </w:rPr>
        <w:drawing>
          <wp:anchor distT="0" distB="0" distL="114300" distR="114300" simplePos="0" relativeHeight="251668480" behindDoc="1" locked="0" layoutInCell="0" allowOverlap="1" wp14:anchorId="7E5FD3A8" wp14:editId="3D47BD75">
            <wp:simplePos x="0" y="0"/>
            <wp:positionH relativeFrom="column">
              <wp:posOffset>1207135</wp:posOffset>
            </wp:positionH>
            <wp:positionV relativeFrom="paragraph">
              <wp:posOffset>-412750</wp:posOffset>
            </wp:positionV>
            <wp:extent cx="9525" cy="159385"/>
            <wp:effectExtent l="19050" t="0" r="9525" b="0"/>
            <wp:wrapNone/>
            <wp:docPr id="12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 cstate="print"/>
                    <a:srcRect/>
                    <a:stretch>
                      <a:fillRect/>
                    </a:stretch>
                  </pic:blipFill>
                  <pic:spPr bwMode="auto">
                    <a:xfrm>
                      <a:off x="0" y="0"/>
                      <a:ext cx="9525" cy="159385"/>
                    </a:xfrm>
                    <a:prstGeom prst="rect">
                      <a:avLst/>
                    </a:prstGeom>
                    <a:noFill/>
                  </pic:spPr>
                </pic:pic>
              </a:graphicData>
            </a:graphic>
          </wp:anchor>
        </w:drawing>
      </w:r>
      <w:r w:rsidRPr="00623684">
        <w:rPr>
          <w:rFonts w:ascii="Times New Roman" w:hAnsi="Times New Roman" w:cs="Times New Roman"/>
          <w:noProof/>
        </w:rPr>
        <w:drawing>
          <wp:anchor distT="0" distB="0" distL="114300" distR="114300" simplePos="0" relativeHeight="251669504" behindDoc="1" locked="0" layoutInCell="0" allowOverlap="1" wp14:anchorId="043BFADD" wp14:editId="0C139D19">
            <wp:simplePos x="0" y="0"/>
            <wp:positionH relativeFrom="column">
              <wp:posOffset>3580130</wp:posOffset>
            </wp:positionH>
            <wp:positionV relativeFrom="paragraph">
              <wp:posOffset>-452120</wp:posOffset>
            </wp:positionV>
            <wp:extent cx="9525" cy="158750"/>
            <wp:effectExtent l="19050" t="0" r="9525" b="0"/>
            <wp:wrapNone/>
            <wp:docPr id="12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cstate="print"/>
                    <a:srcRect/>
                    <a:stretch>
                      <a:fillRect/>
                    </a:stretch>
                  </pic:blipFill>
                  <pic:spPr bwMode="auto">
                    <a:xfrm>
                      <a:off x="0" y="0"/>
                      <a:ext cx="9525" cy="158750"/>
                    </a:xfrm>
                    <a:prstGeom prst="rect">
                      <a:avLst/>
                    </a:prstGeom>
                    <a:noFill/>
                  </pic:spPr>
                </pic:pic>
              </a:graphicData>
            </a:graphic>
          </wp:anchor>
        </w:drawing>
      </w:r>
    </w:p>
    <w:p w14:paraId="23A2D194" w14:textId="77777777" w:rsidR="00495448" w:rsidRPr="00623684" w:rsidRDefault="00495448" w:rsidP="00495448">
      <w:pPr>
        <w:widowControl w:val="0"/>
        <w:autoSpaceDE w:val="0"/>
        <w:autoSpaceDN w:val="0"/>
        <w:adjustRightInd w:val="0"/>
        <w:spacing w:after="0" w:line="380" w:lineRule="exact"/>
        <w:rPr>
          <w:rFonts w:ascii="Times New Roman" w:hAnsi="Times New Roman" w:cs="Times New Roman"/>
          <w:sz w:val="24"/>
          <w:szCs w:val="24"/>
        </w:rPr>
      </w:pPr>
    </w:p>
    <w:p w14:paraId="384ED73C" w14:textId="77777777" w:rsidR="00495448" w:rsidRPr="00623684" w:rsidRDefault="00495448" w:rsidP="00495448">
      <w:pPr>
        <w:widowControl w:val="0"/>
        <w:autoSpaceDE w:val="0"/>
        <w:autoSpaceDN w:val="0"/>
        <w:adjustRightInd w:val="0"/>
        <w:spacing w:after="0" w:line="240" w:lineRule="auto"/>
        <w:ind w:left="600"/>
        <w:rPr>
          <w:rFonts w:ascii="Times New Roman" w:hAnsi="Times New Roman" w:cs="Times New Roman"/>
          <w:sz w:val="24"/>
          <w:szCs w:val="24"/>
        </w:rPr>
      </w:pPr>
      <w:r w:rsidRPr="00623684">
        <w:rPr>
          <w:rFonts w:ascii="Times New Roman" w:hAnsi="Times New Roman" w:cs="Times New Roman"/>
          <w:sz w:val="24"/>
          <w:szCs w:val="24"/>
        </w:rPr>
        <w:t>Reagensi: 1. 1 % rastvor proteina</w:t>
      </w:r>
    </w:p>
    <w:p w14:paraId="43A3E2AD" w14:textId="77777777" w:rsidR="00495448" w:rsidRPr="00623684" w:rsidRDefault="00495448" w:rsidP="00495448">
      <w:pPr>
        <w:widowControl w:val="0"/>
        <w:numPr>
          <w:ilvl w:val="0"/>
          <w:numId w:val="2"/>
        </w:numPr>
        <w:tabs>
          <w:tab w:val="clear" w:pos="720"/>
          <w:tab w:val="num" w:pos="1560"/>
        </w:tabs>
        <w:overflowPunct w:val="0"/>
        <w:autoSpaceDE w:val="0"/>
        <w:autoSpaceDN w:val="0"/>
        <w:adjustRightInd w:val="0"/>
        <w:spacing w:after="0" w:line="227" w:lineRule="auto"/>
        <w:ind w:left="1560" w:hanging="240"/>
        <w:jc w:val="both"/>
        <w:rPr>
          <w:rFonts w:ascii="Times New Roman" w:hAnsi="Times New Roman" w:cs="Times New Roman"/>
          <w:sz w:val="24"/>
          <w:szCs w:val="24"/>
        </w:rPr>
      </w:pPr>
      <w:r w:rsidRPr="00623684">
        <w:rPr>
          <w:rFonts w:ascii="Times New Roman" w:hAnsi="Times New Roman" w:cs="Times New Roman"/>
          <w:sz w:val="24"/>
          <w:szCs w:val="24"/>
        </w:rPr>
        <w:t>Konc. HNO</w:t>
      </w:r>
      <w:r w:rsidRPr="00623684">
        <w:rPr>
          <w:rFonts w:ascii="Times New Roman" w:hAnsi="Times New Roman" w:cs="Times New Roman"/>
          <w:sz w:val="13"/>
          <w:szCs w:val="13"/>
        </w:rPr>
        <w:t>3</w:t>
      </w:r>
      <w:r w:rsidRPr="00623684">
        <w:rPr>
          <w:rFonts w:ascii="Times New Roman" w:hAnsi="Times New Roman" w:cs="Times New Roman"/>
          <w:sz w:val="24"/>
          <w:szCs w:val="24"/>
        </w:rPr>
        <w:t xml:space="preserve"> </w:t>
      </w:r>
    </w:p>
    <w:p w14:paraId="013BE470" w14:textId="77777777" w:rsidR="00495448" w:rsidRPr="00623684" w:rsidRDefault="00495448" w:rsidP="00495448">
      <w:pPr>
        <w:widowControl w:val="0"/>
        <w:numPr>
          <w:ilvl w:val="0"/>
          <w:numId w:val="2"/>
        </w:numPr>
        <w:tabs>
          <w:tab w:val="clear" w:pos="720"/>
          <w:tab w:val="num" w:pos="1560"/>
        </w:tabs>
        <w:overflowPunct w:val="0"/>
        <w:autoSpaceDE w:val="0"/>
        <w:autoSpaceDN w:val="0"/>
        <w:adjustRightInd w:val="0"/>
        <w:spacing w:after="0" w:line="229" w:lineRule="auto"/>
        <w:ind w:left="1560" w:hanging="240"/>
        <w:jc w:val="both"/>
        <w:rPr>
          <w:rFonts w:ascii="Times New Roman" w:hAnsi="Times New Roman" w:cs="Times New Roman"/>
          <w:sz w:val="24"/>
          <w:szCs w:val="24"/>
        </w:rPr>
      </w:pPr>
      <w:r w:rsidRPr="00623684">
        <w:rPr>
          <w:rFonts w:ascii="Times New Roman" w:hAnsi="Times New Roman" w:cs="Times New Roman"/>
          <w:sz w:val="24"/>
          <w:szCs w:val="24"/>
        </w:rPr>
        <w:t>20 % rastvor NaOH ili NH</w:t>
      </w:r>
      <w:r w:rsidRPr="00623684">
        <w:rPr>
          <w:rFonts w:ascii="Times New Roman" w:hAnsi="Times New Roman" w:cs="Times New Roman"/>
          <w:sz w:val="13"/>
          <w:szCs w:val="13"/>
        </w:rPr>
        <w:t>3</w:t>
      </w:r>
      <w:r w:rsidRPr="00623684">
        <w:rPr>
          <w:rFonts w:ascii="Times New Roman" w:hAnsi="Times New Roman" w:cs="Times New Roman"/>
          <w:sz w:val="24"/>
          <w:szCs w:val="24"/>
        </w:rPr>
        <w:t xml:space="preserve"> </w:t>
      </w:r>
    </w:p>
    <w:p w14:paraId="71B74B24" w14:textId="77777777" w:rsidR="00495448" w:rsidRPr="00623684" w:rsidRDefault="00495448" w:rsidP="00495448">
      <w:pPr>
        <w:widowControl w:val="0"/>
        <w:numPr>
          <w:ilvl w:val="0"/>
          <w:numId w:val="2"/>
        </w:numPr>
        <w:tabs>
          <w:tab w:val="clear" w:pos="720"/>
          <w:tab w:val="num" w:pos="1560"/>
        </w:tabs>
        <w:overflowPunct w:val="0"/>
        <w:autoSpaceDE w:val="0"/>
        <w:autoSpaceDN w:val="0"/>
        <w:adjustRightInd w:val="0"/>
        <w:spacing w:after="0" w:line="215" w:lineRule="auto"/>
        <w:ind w:left="1560" w:hanging="240"/>
        <w:jc w:val="both"/>
        <w:rPr>
          <w:rFonts w:ascii="Times New Roman" w:hAnsi="Times New Roman" w:cs="Times New Roman"/>
          <w:sz w:val="24"/>
          <w:szCs w:val="24"/>
        </w:rPr>
      </w:pPr>
      <w:r w:rsidRPr="00623684">
        <w:rPr>
          <w:rFonts w:ascii="Times New Roman" w:hAnsi="Times New Roman" w:cs="Times New Roman"/>
          <w:sz w:val="24"/>
          <w:szCs w:val="24"/>
        </w:rPr>
        <w:t xml:space="preserve">2 % rastvor glicina </w:t>
      </w:r>
    </w:p>
    <w:p w14:paraId="1FCA9599" w14:textId="77777777" w:rsidR="00495448" w:rsidRPr="00623684" w:rsidRDefault="00495448" w:rsidP="00495448">
      <w:pPr>
        <w:widowControl w:val="0"/>
        <w:autoSpaceDE w:val="0"/>
        <w:autoSpaceDN w:val="0"/>
        <w:adjustRightInd w:val="0"/>
        <w:spacing w:after="0" w:line="239" w:lineRule="auto"/>
        <w:ind w:left="360"/>
        <w:rPr>
          <w:rFonts w:ascii="Times New Roman" w:hAnsi="Times New Roman" w:cs="Times New Roman"/>
          <w:sz w:val="24"/>
          <w:szCs w:val="24"/>
        </w:rPr>
      </w:pPr>
      <w:r w:rsidRPr="00623684">
        <w:rPr>
          <w:rFonts w:ascii="Times New Roman" w:hAnsi="Times New Roman" w:cs="Times New Roman"/>
          <w:sz w:val="24"/>
          <w:szCs w:val="24"/>
        </w:rPr>
        <w:t>Pribor: Suve i čiste epruvete, plamenik</w:t>
      </w:r>
    </w:p>
    <w:p w14:paraId="39D9D4CA" w14:textId="77777777" w:rsidR="00495448" w:rsidRPr="00623684" w:rsidRDefault="00495448" w:rsidP="00495448">
      <w:pPr>
        <w:widowControl w:val="0"/>
        <w:autoSpaceDE w:val="0"/>
        <w:autoSpaceDN w:val="0"/>
        <w:adjustRightInd w:val="0"/>
        <w:spacing w:after="0" w:line="283" w:lineRule="exact"/>
        <w:rPr>
          <w:rFonts w:ascii="Times New Roman" w:hAnsi="Times New Roman" w:cs="Times New Roman"/>
          <w:sz w:val="24"/>
          <w:szCs w:val="24"/>
        </w:rPr>
      </w:pPr>
    </w:p>
    <w:p w14:paraId="74C52AC9" w14:textId="464CDF4B" w:rsidR="00495448" w:rsidRPr="00623684" w:rsidRDefault="00495448" w:rsidP="00495448">
      <w:pPr>
        <w:widowControl w:val="0"/>
        <w:overflowPunct w:val="0"/>
        <w:autoSpaceDE w:val="0"/>
        <w:autoSpaceDN w:val="0"/>
        <w:adjustRightInd w:val="0"/>
        <w:spacing w:after="0" w:line="220" w:lineRule="auto"/>
        <w:ind w:firstLine="360"/>
        <w:jc w:val="both"/>
        <w:rPr>
          <w:rFonts w:ascii="Times New Roman" w:hAnsi="Times New Roman" w:cs="Times New Roman"/>
          <w:sz w:val="24"/>
          <w:szCs w:val="24"/>
        </w:rPr>
      </w:pPr>
      <w:r w:rsidRPr="00623684">
        <w:rPr>
          <w:rFonts w:ascii="Times New Roman" w:hAnsi="Times New Roman" w:cs="Times New Roman"/>
          <w:b/>
          <w:bCs/>
          <w:sz w:val="24"/>
          <w:szCs w:val="24"/>
        </w:rPr>
        <w:t>Izvođenje</w:t>
      </w:r>
      <w:r w:rsidR="00623684" w:rsidRPr="00623684">
        <w:rPr>
          <w:rFonts w:ascii="Times New Roman" w:hAnsi="Times New Roman" w:cs="Times New Roman"/>
          <w:b/>
          <w:bCs/>
          <w:sz w:val="24"/>
          <w:szCs w:val="24"/>
        </w:rPr>
        <w:t xml:space="preserve"> eksperimenta</w:t>
      </w:r>
      <w:r w:rsidRPr="00623684">
        <w:rPr>
          <w:rFonts w:ascii="Times New Roman" w:hAnsi="Times New Roman" w:cs="Times New Roman"/>
          <w:sz w:val="24"/>
          <w:szCs w:val="24"/>
        </w:rPr>
        <w:t>: U epruvetu se stavi 1 mL rastvora proteina i doda 5-6 kapi konc. HNO</w:t>
      </w:r>
      <w:r w:rsidRPr="00623684">
        <w:rPr>
          <w:rFonts w:ascii="Times New Roman" w:hAnsi="Times New Roman" w:cs="Times New Roman"/>
          <w:sz w:val="13"/>
          <w:szCs w:val="13"/>
        </w:rPr>
        <w:t>3</w:t>
      </w:r>
      <w:r w:rsidRPr="00623684">
        <w:rPr>
          <w:rFonts w:ascii="Times New Roman" w:hAnsi="Times New Roman" w:cs="Times New Roman"/>
          <w:sz w:val="24"/>
          <w:szCs w:val="24"/>
        </w:rPr>
        <w:t xml:space="preserve"> pri čemu se rastvor prvo zgruša zbog denaturacije preteina, a nakon  laganog zagrijavanja se žuto oboji zbog nastanka nitro derivata i potom nakon dodatka 2 mL 20 % rastvora NaOH pojavi se narandžasto obojenje zbog nastale hinoidne soli. Ako se ova reakcija izvede sa rastvorom glicina rezultat će da bude negativan jer glicin ne sadrži benzenov prsten.</w:t>
      </w:r>
    </w:p>
    <w:p w14:paraId="4B076651"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pPr>
    </w:p>
    <w:p w14:paraId="75ED10A8"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sz w:val="24"/>
          <w:szCs w:val="24"/>
        </w:rPr>
        <w:t xml:space="preserve"> </w:t>
      </w:r>
      <w:r w:rsidRPr="00623684">
        <w:rPr>
          <w:rFonts w:ascii="Times New Roman" w:hAnsi="Times New Roman" w:cs="Times New Roman"/>
          <w:b/>
          <w:sz w:val="24"/>
          <w:szCs w:val="24"/>
        </w:rPr>
        <w:t>3. Millon-ov test</w:t>
      </w:r>
    </w:p>
    <w:p w14:paraId="22A4F811" w14:textId="77777777" w:rsidR="00495448" w:rsidRPr="00623684" w:rsidRDefault="00495448" w:rsidP="00495448">
      <w:pPr>
        <w:widowControl w:val="0"/>
        <w:autoSpaceDE w:val="0"/>
        <w:autoSpaceDN w:val="0"/>
        <w:adjustRightInd w:val="0"/>
        <w:spacing w:after="0" w:line="306" w:lineRule="exact"/>
        <w:rPr>
          <w:rFonts w:ascii="Times New Roman" w:hAnsi="Times New Roman" w:cs="Times New Roman"/>
          <w:sz w:val="24"/>
          <w:szCs w:val="24"/>
        </w:rPr>
      </w:pPr>
    </w:p>
    <w:p w14:paraId="2DCD618B" w14:textId="77777777" w:rsidR="00495448" w:rsidRPr="00623684" w:rsidRDefault="00495448" w:rsidP="00495448">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 xml:space="preserve">Millon-ova reakcija se koristi za dokazivanje prisustva aminokiseline tirozina u proteinima. Princip dokazivanja se sastoji u tome da se proteinski rastvor zagrijava sa Millon-ovim reagensom pri čemu nastaje nitrotirozin koji potom  u reakciji sa živom daje so merkuronitrotirozin koja je crvene boje. </w:t>
      </w:r>
    </w:p>
    <w:p w14:paraId="3B23E245"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sz w:val="24"/>
          <w:szCs w:val="24"/>
        </w:rPr>
        <w:sectPr w:rsidR="00495448" w:rsidRPr="00623684">
          <w:pgSz w:w="12240" w:h="15840"/>
          <w:pgMar w:top="1440" w:right="1800" w:bottom="1440" w:left="1800" w:header="720" w:footer="720" w:gutter="0"/>
          <w:cols w:space="720" w:equalWidth="0">
            <w:col w:w="8640"/>
          </w:cols>
          <w:noEndnote/>
        </w:sectPr>
      </w:pPr>
    </w:p>
    <w:p w14:paraId="6AAC438F" w14:textId="77777777" w:rsidR="00495448" w:rsidRPr="00623684" w:rsidRDefault="00495448" w:rsidP="00495448">
      <w:pPr>
        <w:widowControl w:val="0"/>
        <w:overflowPunct w:val="0"/>
        <w:autoSpaceDE w:val="0"/>
        <w:autoSpaceDN w:val="0"/>
        <w:adjustRightInd w:val="0"/>
        <w:spacing w:after="0" w:line="218" w:lineRule="auto"/>
        <w:ind w:firstLine="360"/>
        <w:jc w:val="both"/>
        <w:rPr>
          <w:rFonts w:ascii="Times New Roman" w:hAnsi="Times New Roman" w:cs="Times New Roman"/>
          <w:sz w:val="24"/>
          <w:szCs w:val="24"/>
        </w:rPr>
      </w:pPr>
    </w:p>
    <w:p w14:paraId="6DA8C4A0" w14:textId="77777777" w:rsidR="00495448" w:rsidRPr="00623684" w:rsidRDefault="00495448" w:rsidP="00495448">
      <w:pPr>
        <w:widowControl w:val="0"/>
        <w:overflowPunct w:val="0"/>
        <w:autoSpaceDE w:val="0"/>
        <w:autoSpaceDN w:val="0"/>
        <w:adjustRightInd w:val="0"/>
        <w:spacing w:after="0" w:line="220" w:lineRule="auto"/>
        <w:ind w:left="1620" w:hanging="1260"/>
        <w:jc w:val="both"/>
        <w:rPr>
          <w:rFonts w:ascii="Times New Roman" w:hAnsi="Times New Roman" w:cs="Times New Roman"/>
          <w:sz w:val="24"/>
          <w:szCs w:val="24"/>
        </w:rPr>
      </w:pPr>
      <w:r w:rsidRPr="00623684">
        <w:rPr>
          <w:rFonts w:ascii="Times New Roman" w:hAnsi="Times New Roman" w:cs="Times New Roman"/>
          <w:sz w:val="24"/>
          <w:szCs w:val="24"/>
        </w:rPr>
        <w:t>Reagensi: 1. Millon-ov reagens (u 57 mL konc. azotne kiseline rastvoriti 40 g živine soli prvo na hladno, a potom zagrijati na vodenom kupatilu i potom dobijeni rastvor razblažiti sa dvije zapremine destilovane vode i nakon stajanja izvjesno vrijeme nastali talog odvojiti dekantovanjem).</w:t>
      </w:r>
    </w:p>
    <w:p w14:paraId="7E8C1BBE" w14:textId="77777777" w:rsidR="00495448" w:rsidRPr="00623684" w:rsidRDefault="00495448" w:rsidP="00495448">
      <w:pPr>
        <w:widowControl w:val="0"/>
        <w:numPr>
          <w:ilvl w:val="0"/>
          <w:numId w:val="3"/>
        </w:numPr>
        <w:tabs>
          <w:tab w:val="clear" w:pos="720"/>
          <w:tab w:val="num" w:pos="1620"/>
        </w:tabs>
        <w:overflowPunct w:val="0"/>
        <w:autoSpaceDE w:val="0"/>
        <w:autoSpaceDN w:val="0"/>
        <w:adjustRightInd w:val="0"/>
        <w:spacing w:after="0" w:line="230" w:lineRule="auto"/>
        <w:ind w:left="1620" w:hanging="240"/>
        <w:jc w:val="both"/>
        <w:rPr>
          <w:rFonts w:ascii="Times New Roman" w:hAnsi="Times New Roman" w:cs="Times New Roman"/>
          <w:sz w:val="24"/>
          <w:szCs w:val="24"/>
        </w:rPr>
      </w:pPr>
      <w:r w:rsidRPr="00623684">
        <w:rPr>
          <w:rFonts w:ascii="Times New Roman" w:hAnsi="Times New Roman" w:cs="Times New Roman"/>
          <w:sz w:val="24"/>
          <w:szCs w:val="24"/>
        </w:rPr>
        <w:t>10 % rastvor merkuri-sulfata u 10 % HNO</w:t>
      </w:r>
      <w:r w:rsidRPr="00623684">
        <w:rPr>
          <w:rFonts w:ascii="Times New Roman" w:hAnsi="Times New Roman" w:cs="Times New Roman"/>
          <w:sz w:val="13"/>
          <w:szCs w:val="13"/>
        </w:rPr>
        <w:t>3</w:t>
      </w:r>
      <w:r w:rsidRPr="00623684">
        <w:rPr>
          <w:rFonts w:ascii="Times New Roman" w:hAnsi="Times New Roman" w:cs="Times New Roman"/>
          <w:sz w:val="24"/>
          <w:szCs w:val="24"/>
        </w:rPr>
        <w:t xml:space="preserve"> </w:t>
      </w:r>
    </w:p>
    <w:p w14:paraId="60113E55" w14:textId="77777777" w:rsidR="00495448" w:rsidRPr="00623684" w:rsidRDefault="00495448" w:rsidP="00495448">
      <w:pPr>
        <w:widowControl w:val="0"/>
        <w:autoSpaceDE w:val="0"/>
        <w:autoSpaceDN w:val="0"/>
        <w:adjustRightInd w:val="0"/>
        <w:spacing w:after="0" w:line="1" w:lineRule="exact"/>
        <w:rPr>
          <w:rFonts w:ascii="Times New Roman" w:hAnsi="Times New Roman" w:cs="Times New Roman"/>
          <w:sz w:val="24"/>
          <w:szCs w:val="24"/>
        </w:rPr>
      </w:pPr>
    </w:p>
    <w:p w14:paraId="10913BE4" w14:textId="77777777" w:rsidR="00495448" w:rsidRPr="00623684" w:rsidRDefault="00495448" w:rsidP="00495448">
      <w:pPr>
        <w:widowControl w:val="0"/>
        <w:numPr>
          <w:ilvl w:val="0"/>
          <w:numId w:val="3"/>
        </w:numPr>
        <w:tabs>
          <w:tab w:val="clear" w:pos="720"/>
          <w:tab w:val="num" w:pos="1620"/>
        </w:tabs>
        <w:overflowPunct w:val="0"/>
        <w:autoSpaceDE w:val="0"/>
        <w:autoSpaceDN w:val="0"/>
        <w:adjustRightInd w:val="0"/>
        <w:spacing w:after="0" w:line="229" w:lineRule="auto"/>
        <w:ind w:left="1620" w:hanging="240"/>
        <w:jc w:val="both"/>
        <w:rPr>
          <w:rFonts w:ascii="Times New Roman" w:hAnsi="Times New Roman" w:cs="Times New Roman"/>
          <w:sz w:val="24"/>
          <w:szCs w:val="24"/>
        </w:rPr>
      </w:pPr>
      <w:r w:rsidRPr="00623684">
        <w:rPr>
          <w:rFonts w:ascii="Times New Roman" w:hAnsi="Times New Roman" w:cs="Times New Roman"/>
          <w:sz w:val="24"/>
          <w:szCs w:val="24"/>
        </w:rPr>
        <w:t xml:space="preserve">1 % rastvor natrijum-nitrita </w:t>
      </w:r>
    </w:p>
    <w:p w14:paraId="2EB35AB8" w14:textId="77777777" w:rsidR="00495448" w:rsidRPr="00623684" w:rsidRDefault="00495448" w:rsidP="00495448">
      <w:pPr>
        <w:widowControl w:val="0"/>
        <w:numPr>
          <w:ilvl w:val="0"/>
          <w:numId w:val="3"/>
        </w:numPr>
        <w:tabs>
          <w:tab w:val="clear" w:pos="720"/>
          <w:tab w:val="num" w:pos="1620"/>
        </w:tabs>
        <w:overflowPunct w:val="0"/>
        <w:autoSpaceDE w:val="0"/>
        <w:autoSpaceDN w:val="0"/>
        <w:adjustRightInd w:val="0"/>
        <w:spacing w:after="0" w:line="227" w:lineRule="auto"/>
        <w:ind w:left="1620" w:hanging="240"/>
        <w:jc w:val="both"/>
        <w:rPr>
          <w:rFonts w:ascii="Times New Roman" w:hAnsi="Times New Roman" w:cs="Times New Roman"/>
          <w:sz w:val="24"/>
          <w:szCs w:val="24"/>
        </w:rPr>
      </w:pPr>
      <w:r w:rsidRPr="00623684">
        <w:rPr>
          <w:rFonts w:ascii="Times New Roman" w:hAnsi="Times New Roman" w:cs="Times New Roman"/>
          <w:sz w:val="24"/>
          <w:szCs w:val="24"/>
        </w:rPr>
        <w:t xml:space="preserve">1 % proteinski rastvor ili serum </w:t>
      </w:r>
    </w:p>
    <w:p w14:paraId="31AC03DC" w14:textId="77777777" w:rsidR="00495448" w:rsidRPr="00623684" w:rsidRDefault="00495448" w:rsidP="00495448">
      <w:pPr>
        <w:widowControl w:val="0"/>
        <w:autoSpaceDE w:val="0"/>
        <w:autoSpaceDN w:val="0"/>
        <w:adjustRightInd w:val="0"/>
        <w:spacing w:after="0" w:line="215" w:lineRule="auto"/>
        <w:ind w:left="360"/>
        <w:rPr>
          <w:rFonts w:ascii="Times New Roman" w:hAnsi="Times New Roman" w:cs="Times New Roman"/>
          <w:sz w:val="24"/>
          <w:szCs w:val="24"/>
        </w:rPr>
      </w:pPr>
      <w:r w:rsidRPr="00623684">
        <w:rPr>
          <w:rFonts w:ascii="Times New Roman" w:hAnsi="Times New Roman" w:cs="Times New Roman"/>
          <w:sz w:val="24"/>
          <w:szCs w:val="24"/>
        </w:rPr>
        <w:t>Pribor: Epruvete i vodeno kupatilo</w:t>
      </w:r>
    </w:p>
    <w:p w14:paraId="2F1CDF8C" w14:textId="77777777" w:rsidR="00495448" w:rsidRPr="00623684" w:rsidRDefault="00495448" w:rsidP="00495448">
      <w:pPr>
        <w:widowControl w:val="0"/>
        <w:autoSpaceDE w:val="0"/>
        <w:autoSpaceDN w:val="0"/>
        <w:adjustRightInd w:val="0"/>
        <w:spacing w:after="0" w:line="41" w:lineRule="exact"/>
        <w:rPr>
          <w:rFonts w:ascii="Times New Roman" w:hAnsi="Times New Roman" w:cs="Times New Roman"/>
          <w:sz w:val="24"/>
          <w:szCs w:val="24"/>
        </w:rPr>
      </w:pPr>
    </w:p>
    <w:p w14:paraId="01B8C26C" w14:textId="57B8F424" w:rsidR="00495448" w:rsidRPr="00623684" w:rsidRDefault="00623684" w:rsidP="00495448">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r w:rsidRPr="00623684">
        <w:rPr>
          <w:rFonts w:ascii="Times New Roman" w:hAnsi="Times New Roman" w:cs="Times New Roman"/>
          <w:b/>
          <w:bCs/>
          <w:sz w:val="24"/>
          <w:szCs w:val="24"/>
        </w:rPr>
        <w:t>Izvođenje eksperimenta</w:t>
      </w:r>
      <w:r>
        <w:rPr>
          <w:rFonts w:ascii="Times New Roman" w:hAnsi="Times New Roman" w:cs="Times New Roman"/>
          <w:sz w:val="24"/>
          <w:szCs w:val="24"/>
        </w:rPr>
        <w:t>:</w:t>
      </w:r>
      <w:r w:rsidR="00495448" w:rsidRPr="00623684">
        <w:rPr>
          <w:rFonts w:ascii="Times New Roman" w:hAnsi="Times New Roman" w:cs="Times New Roman"/>
          <w:sz w:val="24"/>
          <w:szCs w:val="24"/>
        </w:rPr>
        <w:t>U epruvetu uzeti 2-3 mL proteinskog rastvora i dodati 5-6 kapi Millon-ovog reagensa, u epruveti će da dođe do zgrušavanja, a nakon dužeg zagrijavanja na vodenom kupatilu sadržaj će da se oboji cigla-crvenom bojom.</w:t>
      </w:r>
    </w:p>
    <w:p w14:paraId="2807646E" w14:textId="77777777" w:rsidR="00495448" w:rsidRPr="00623684" w:rsidRDefault="00495448" w:rsidP="00495448">
      <w:pPr>
        <w:widowControl w:val="0"/>
        <w:overflowPunct w:val="0"/>
        <w:autoSpaceDE w:val="0"/>
        <w:autoSpaceDN w:val="0"/>
        <w:adjustRightInd w:val="0"/>
        <w:spacing w:after="0" w:line="217" w:lineRule="auto"/>
        <w:ind w:firstLine="360"/>
        <w:jc w:val="both"/>
        <w:rPr>
          <w:rFonts w:ascii="Times New Roman" w:hAnsi="Times New Roman" w:cs="Times New Roman"/>
          <w:sz w:val="24"/>
          <w:szCs w:val="24"/>
        </w:rPr>
      </w:pPr>
    </w:p>
    <w:p w14:paraId="3EA49679" w14:textId="77777777" w:rsidR="00495448" w:rsidRPr="00623684" w:rsidRDefault="00495448" w:rsidP="00495448">
      <w:pPr>
        <w:widowControl w:val="0"/>
        <w:autoSpaceDE w:val="0"/>
        <w:autoSpaceDN w:val="0"/>
        <w:adjustRightInd w:val="0"/>
        <w:spacing w:after="0" w:line="240" w:lineRule="auto"/>
        <w:rPr>
          <w:rFonts w:ascii="Times New Roman" w:hAnsi="Times New Roman" w:cs="Times New Roman"/>
          <w:b/>
          <w:sz w:val="24"/>
          <w:szCs w:val="24"/>
        </w:rPr>
      </w:pPr>
      <w:r w:rsidRPr="00623684">
        <w:rPr>
          <w:rFonts w:ascii="Times New Roman" w:hAnsi="Times New Roman" w:cs="Times New Roman"/>
          <w:b/>
          <w:sz w:val="24"/>
          <w:szCs w:val="24"/>
        </w:rPr>
        <w:t xml:space="preserve"> 4. Ninhidrinska reakcija</w:t>
      </w:r>
    </w:p>
    <w:p w14:paraId="4B2D6783" w14:textId="77777777" w:rsidR="00495448" w:rsidRPr="00623684" w:rsidRDefault="00495448" w:rsidP="00495448">
      <w:pPr>
        <w:widowControl w:val="0"/>
        <w:autoSpaceDE w:val="0"/>
        <w:autoSpaceDN w:val="0"/>
        <w:adjustRightInd w:val="0"/>
        <w:spacing w:after="0" w:line="288" w:lineRule="exact"/>
        <w:rPr>
          <w:rFonts w:ascii="Times New Roman" w:hAnsi="Times New Roman" w:cs="Times New Roman"/>
          <w:b/>
          <w:sz w:val="24"/>
          <w:szCs w:val="24"/>
        </w:rPr>
      </w:pPr>
    </w:p>
    <w:p w14:paraId="27E8F857" w14:textId="77777777" w:rsidR="00495448" w:rsidRPr="00623684" w:rsidRDefault="00495448" w:rsidP="00495448">
      <w:pPr>
        <w:widowControl w:val="0"/>
        <w:overflowPunct w:val="0"/>
        <w:autoSpaceDE w:val="0"/>
        <w:autoSpaceDN w:val="0"/>
        <w:adjustRightInd w:val="0"/>
        <w:spacing w:after="0" w:line="215" w:lineRule="auto"/>
        <w:ind w:firstLine="360"/>
        <w:jc w:val="both"/>
        <w:rPr>
          <w:rFonts w:ascii="Times New Roman" w:hAnsi="Times New Roman" w:cs="Times New Roman"/>
          <w:sz w:val="24"/>
          <w:szCs w:val="24"/>
        </w:rPr>
      </w:pPr>
      <w:r w:rsidRPr="00623684">
        <w:rPr>
          <w:rFonts w:ascii="Times New Roman" w:hAnsi="Times New Roman" w:cs="Times New Roman"/>
          <w:sz w:val="24"/>
          <w:szCs w:val="24"/>
        </w:rPr>
        <w:t xml:space="preserve">Reakcija sa ninhidrinom (triketohidrindenhidratom) je karakteristična za </w:t>
      </w:r>
      <w:r w:rsidRPr="00623684">
        <w:rPr>
          <w:rFonts w:ascii="Times New Roman" w:hAnsi="Times New Roman" w:cs="Times New Roman"/>
          <w:sz w:val="19"/>
          <w:szCs w:val="19"/>
        </w:rPr>
        <w:t>α</w:t>
      </w:r>
      <w:r w:rsidRPr="00623684">
        <w:rPr>
          <w:rFonts w:ascii="Times New Roman" w:hAnsi="Times New Roman" w:cs="Times New Roman"/>
          <w:sz w:val="24"/>
          <w:szCs w:val="24"/>
        </w:rPr>
        <w:t>-aminokiseline i proteini koji u sebi sadrže te kiseline sa ninhidrinom daju plavo ili ljubičasto obojene proizvode. Aminokiseline prolin i oksiprolin sa istim reagensom daju žuto obojen proizvod. Reakcija se odvija tako da ninhidrin oksidiše aminokiseline pri čemu se sam redukuje do 1,3-diketohidrindola. Reakcija se završava tako što međusobno reaguju jedna molekula ninhidrina, jedna molekula amonijaka i jedna molekula 1,3-diketohidrindola pri čemu nastaje kompleks ljubičaste ili plave boje. Reakcija može da se predstavi slijedećim jednačinama:</w:t>
      </w:r>
    </w:p>
    <w:p w14:paraId="2F8BDCBA" w14:textId="77777777" w:rsidR="00495448" w:rsidRPr="00623684" w:rsidRDefault="00495448" w:rsidP="00495448">
      <w:pPr>
        <w:widowControl w:val="0"/>
        <w:overflowPunct w:val="0"/>
        <w:autoSpaceDE w:val="0"/>
        <w:autoSpaceDN w:val="0"/>
        <w:adjustRightInd w:val="0"/>
        <w:spacing w:after="0" w:line="213" w:lineRule="auto"/>
        <w:ind w:right="1220" w:firstLine="360"/>
        <w:rPr>
          <w:rFonts w:ascii="Times New Roman" w:hAnsi="Times New Roman" w:cs="Times New Roman"/>
          <w:sz w:val="24"/>
          <w:szCs w:val="24"/>
        </w:rPr>
      </w:pPr>
    </w:p>
    <w:p w14:paraId="239F8B1D"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r w:rsidRPr="00623684">
        <w:rPr>
          <w:rFonts w:ascii="Times New Roman" w:hAnsi="Times New Roman" w:cs="Times New Roman"/>
          <w:noProof/>
          <w:sz w:val="24"/>
          <w:szCs w:val="24"/>
        </w:rPr>
        <w:drawing>
          <wp:anchor distT="0" distB="0" distL="114300" distR="114300" simplePos="0" relativeHeight="251671552" behindDoc="1" locked="0" layoutInCell="1" allowOverlap="1" wp14:anchorId="677E6D05" wp14:editId="782947B5">
            <wp:simplePos x="0" y="0"/>
            <wp:positionH relativeFrom="column">
              <wp:posOffset>-252730</wp:posOffset>
            </wp:positionH>
            <wp:positionV relativeFrom="paragraph">
              <wp:posOffset>3810</wp:posOffset>
            </wp:positionV>
            <wp:extent cx="6115685" cy="890270"/>
            <wp:effectExtent l="0" t="0" r="0" b="0"/>
            <wp:wrapNone/>
            <wp:docPr id="12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 cstate="print"/>
                    <a:srcRect/>
                    <a:stretch>
                      <a:fillRect/>
                    </a:stretch>
                  </pic:blipFill>
                  <pic:spPr bwMode="auto">
                    <a:xfrm>
                      <a:off x="0" y="0"/>
                      <a:ext cx="6115685" cy="890270"/>
                    </a:xfrm>
                    <a:prstGeom prst="rect">
                      <a:avLst/>
                    </a:prstGeom>
                    <a:noFill/>
                    <a:ln w="9525">
                      <a:noFill/>
                      <a:miter lim="800000"/>
                      <a:headEnd/>
                      <a:tailEnd/>
                    </a:ln>
                  </pic:spPr>
                </pic:pic>
              </a:graphicData>
            </a:graphic>
          </wp:anchor>
        </w:drawing>
      </w:r>
    </w:p>
    <w:p w14:paraId="3AA88C36"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6F17C1B1"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7D6E877A"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14504DFB"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67CC56FF"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2532530C"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r w:rsidRPr="00623684">
        <w:rPr>
          <w:rFonts w:ascii="Times New Roman" w:hAnsi="Times New Roman" w:cs="Times New Roman"/>
          <w:noProof/>
          <w:sz w:val="24"/>
          <w:szCs w:val="24"/>
        </w:rPr>
        <w:drawing>
          <wp:anchor distT="0" distB="0" distL="114300" distR="114300" simplePos="0" relativeHeight="251672576" behindDoc="1" locked="0" layoutInCell="1" allowOverlap="1" wp14:anchorId="62B0E45C" wp14:editId="37359622">
            <wp:simplePos x="0" y="0"/>
            <wp:positionH relativeFrom="column">
              <wp:posOffset>-133985</wp:posOffset>
            </wp:positionH>
            <wp:positionV relativeFrom="paragraph">
              <wp:posOffset>128270</wp:posOffset>
            </wp:positionV>
            <wp:extent cx="5913755" cy="985520"/>
            <wp:effectExtent l="0" t="0" r="0" b="0"/>
            <wp:wrapNone/>
            <wp:docPr id="38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cstate="print"/>
                    <a:srcRect/>
                    <a:stretch>
                      <a:fillRect/>
                    </a:stretch>
                  </pic:blipFill>
                  <pic:spPr bwMode="auto">
                    <a:xfrm>
                      <a:off x="0" y="0"/>
                      <a:ext cx="5913755" cy="985520"/>
                    </a:xfrm>
                    <a:prstGeom prst="rect">
                      <a:avLst/>
                    </a:prstGeom>
                    <a:noFill/>
                    <a:ln w="9525">
                      <a:noFill/>
                      <a:miter lim="800000"/>
                      <a:headEnd/>
                      <a:tailEnd/>
                    </a:ln>
                  </pic:spPr>
                </pic:pic>
              </a:graphicData>
            </a:graphic>
          </wp:anchor>
        </w:drawing>
      </w:r>
    </w:p>
    <w:p w14:paraId="16A8C81B"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641177FE"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0D35305B"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4C8CC7CF"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4FDA253E"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7ED39B94"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170477BA"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2171D0E5"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2667AF1E" w14:textId="77777777"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p>
    <w:p w14:paraId="72B5E823" w14:textId="77777777" w:rsidR="00495448" w:rsidRPr="00623684" w:rsidRDefault="00495448" w:rsidP="00495448">
      <w:pPr>
        <w:widowControl w:val="0"/>
        <w:autoSpaceDE w:val="0"/>
        <w:autoSpaceDN w:val="0"/>
        <w:adjustRightInd w:val="0"/>
        <w:spacing w:after="0" w:line="289" w:lineRule="exact"/>
        <w:rPr>
          <w:rFonts w:ascii="Times New Roman" w:hAnsi="Times New Roman" w:cs="Times New Roman"/>
          <w:sz w:val="24"/>
          <w:szCs w:val="24"/>
        </w:rPr>
      </w:pPr>
    </w:p>
    <w:p w14:paraId="4797898A" w14:textId="77777777" w:rsidR="00495448" w:rsidRPr="00623684" w:rsidRDefault="00495448" w:rsidP="00495448">
      <w:pPr>
        <w:widowControl w:val="0"/>
        <w:autoSpaceDE w:val="0"/>
        <w:autoSpaceDN w:val="0"/>
        <w:adjustRightInd w:val="0"/>
        <w:spacing w:after="0" w:line="289" w:lineRule="exact"/>
        <w:rPr>
          <w:rFonts w:ascii="Times New Roman" w:hAnsi="Times New Roman" w:cs="Times New Roman"/>
          <w:sz w:val="24"/>
          <w:szCs w:val="24"/>
        </w:rPr>
      </w:pPr>
    </w:p>
    <w:p w14:paraId="70293D4B" w14:textId="77777777" w:rsidR="00495448" w:rsidRPr="00623684" w:rsidRDefault="00495448" w:rsidP="00495448">
      <w:pPr>
        <w:widowControl w:val="0"/>
        <w:overflowPunct w:val="0"/>
        <w:autoSpaceDE w:val="0"/>
        <w:autoSpaceDN w:val="0"/>
        <w:adjustRightInd w:val="0"/>
        <w:spacing w:after="0" w:line="215" w:lineRule="auto"/>
        <w:ind w:left="1380" w:right="3000" w:hanging="1020"/>
        <w:rPr>
          <w:rFonts w:ascii="Times New Roman" w:hAnsi="Times New Roman" w:cs="Times New Roman"/>
          <w:sz w:val="24"/>
          <w:szCs w:val="24"/>
        </w:rPr>
      </w:pPr>
      <w:r w:rsidRPr="00623684">
        <w:rPr>
          <w:rFonts w:ascii="Times New Roman" w:hAnsi="Times New Roman" w:cs="Times New Roman"/>
          <w:sz w:val="24"/>
          <w:szCs w:val="24"/>
        </w:rPr>
        <w:t xml:space="preserve">Reagensi: 1. Rastvor proteina ili jako razblažen serum </w:t>
      </w:r>
    </w:p>
    <w:p w14:paraId="1B8452AB" w14:textId="63C3A439" w:rsidR="00495448" w:rsidRPr="00623684" w:rsidRDefault="00495448" w:rsidP="00495448">
      <w:pPr>
        <w:widowControl w:val="0"/>
        <w:overflowPunct w:val="0"/>
        <w:autoSpaceDE w:val="0"/>
        <w:autoSpaceDN w:val="0"/>
        <w:adjustRightInd w:val="0"/>
        <w:spacing w:after="0" w:line="215" w:lineRule="auto"/>
        <w:ind w:left="1380" w:right="3000" w:hanging="1020"/>
        <w:rPr>
          <w:rFonts w:ascii="Times New Roman" w:hAnsi="Times New Roman" w:cs="Times New Roman"/>
          <w:sz w:val="24"/>
          <w:szCs w:val="24"/>
        </w:rPr>
      </w:pPr>
      <w:r w:rsidRPr="00623684">
        <w:rPr>
          <w:rFonts w:ascii="Times New Roman" w:hAnsi="Times New Roman" w:cs="Times New Roman"/>
          <w:sz w:val="24"/>
          <w:szCs w:val="24"/>
        </w:rPr>
        <w:t xml:space="preserve">                 2. 0,2 % rastvor ninhidrina</w:t>
      </w:r>
    </w:p>
    <w:p w14:paraId="3E64344D" w14:textId="637FFDF0" w:rsidR="00495448" w:rsidRPr="00623684" w:rsidRDefault="00495448" w:rsidP="00495448">
      <w:pPr>
        <w:widowControl w:val="0"/>
        <w:autoSpaceDE w:val="0"/>
        <w:autoSpaceDN w:val="0"/>
        <w:adjustRightInd w:val="0"/>
        <w:spacing w:after="0" w:line="229" w:lineRule="auto"/>
        <w:ind w:left="360"/>
        <w:rPr>
          <w:rFonts w:ascii="Times New Roman" w:hAnsi="Times New Roman" w:cs="Times New Roman"/>
          <w:sz w:val="24"/>
          <w:szCs w:val="24"/>
        </w:rPr>
      </w:pPr>
      <w:r w:rsidRPr="00623684">
        <w:rPr>
          <w:rFonts w:ascii="Times New Roman" w:hAnsi="Times New Roman" w:cs="Times New Roman"/>
          <w:sz w:val="24"/>
          <w:szCs w:val="24"/>
        </w:rPr>
        <w:t>Pribor: Epruvete i vodeno kupatilo ili plamenik</w:t>
      </w:r>
    </w:p>
    <w:p w14:paraId="25374112" w14:textId="77777777" w:rsidR="00495448" w:rsidRPr="00623684" w:rsidRDefault="00495448" w:rsidP="00495448">
      <w:pPr>
        <w:widowControl w:val="0"/>
        <w:autoSpaceDE w:val="0"/>
        <w:autoSpaceDN w:val="0"/>
        <w:adjustRightInd w:val="0"/>
        <w:spacing w:after="0" w:line="289" w:lineRule="exact"/>
        <w:rPr>
          <w:rFonts w:ascii="Times New Roman" w:hAnsi="Times New Roman" w:cs="Times New Roman"/>
          <w:sz w:val="24"/>
          <w:szCs w:val="24"/>
        </w:rPr>
      </w:pPr>
    </w:p>
    <w:p w14:paraId="53C813DF" w14:textId="1D660E4C" w:rsidR="00495448" w:rsidRPr="00623684" w:rsidRDefault="00623684" w:rsidP="00495448">
      <w:pPr>
        <w:widowControl w:val="0"/>
        <w:overflowPunct w:val="0"/>
        <w:autoSpaceDE w:val="0"/>
        <w:autoSpaceDN w:val="0"/>
        <w:adjustRightInd w:val="0"/>
        <w:spacing w:after="0" w:line="216" w:lineRule="auto"/>
        <w:ind w:firstLine="360"/>
        <w:jc w:val="both"/>
        <w:rPr>
          <w:rFonts w:ascii="Times New Roman" w:hAnsi="Times New Roman" w:cs="Times New Roman"/>
          <w:sz w:val="24"/>
          <w:szCs w:val="24"/>
        </w:rPr>
      </w:pPr>
      <w:r w:rsidRPr="00623684">
        <w:rPr>
          <w:rFonts w:ascii="Times New Roman" w:hAnsi="Times New Roman" w:cs="Times New Roman"/>
          <w:b/>
          <w:bCs/>
          <w:sz w:val="24"/>
          <w:szCs w:val="24"/>
        </w:rPr>
        <w:t>Izvođenje eksperimenta</w:t>
      </w:r>
      <w:r w:rsidR="00495448" w:rsidRPr="00623684">
        <w:rPr>
          <w:rFonts w:ascii="Times New Roman" w:hAnsi="Times New Roman" w:cs="Times New Roman"/>
          <w:sz w:val="24"/>
          <w:szCs w:val="24"/>
        </w:rPr>
        <w:t>: U 3 mL rastvora proteina se doda oko 10 kapi rastvora ninhidrina i zagrijava se oko 1 minut. Zavisno od prirode proteina nastaće crvenkasta, crvenoljubičasta, ljubičasta ili plava boja.</w:t>
      </w:r>
    </w:p>
    <w:p w14:paraId="3DAF4507" w14:textId="403DDB38" w:rsidR="00D62595" w:rsidRPr="00623684" w:rsidRDefault="00D62595">
      <w:pPr>
        <w:rPr>
          <w:rFonts w:ascii="Times New Roman" w:hAnsi="Times New Roman" w:cs="Times New Roman"/>
          <w:sz w:val="24"/>
          <w:szCs w:val="24"/>
        </w:rPr>
      </w:pPr>
    </w:p>
    <w:p w14:paraId="200FD6ED" w14:textId="1B22EF6B" w:rsidR="00495448" w:rsidRPr="00623684" w:rsidRDefault="00623684" w:rsidP="00495448">
      <w:pPr>
        <w:jc w:val="right"/>
        <w:rPr>
          <w:rFonts w:ascii="Times New Roman" w:hAnsi="Times New Roman" w:cs="Times New Roman"/>
          <w:sz w:val="24"/>
          <w:szCs w:val="24"/>
        </w:rPr>
      </w:pPr>
      <w:r>
        <w:rPr>
          <w:rFonts w:ascii="Times New Roman" w:hAnsi="Times New Roman" w:cs="Times New Roman"/>
          <w:sz w:val="24"/>
          <w:szCs w:val="24"/>
        </w:rPr>
        <w:t>D</w:t>
      </w:r>
      <w:r w:rsidR="00495448" w:rsidRPr="00623684">
        <w:rPr>
          <w:rFonts w:ascii="Times New Roman" w:hAnsi="Times New Roman" w:cs="Times New Roman"/>
          <w:sz w:val="24"/>
          <w:szCs w:val="24"/>
        </w:rPr>
        <w:t xml:space="preserve">atum       </w:t>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r>
      <w:r w:rsidR="00495448" w:rsidRPr="00623684">
        <w:rPr>
          <w:rFonts w:ascii="Times New Roman" w:hAnsi="Times New Roman" w:cs="Times New Roman"/>
          <w:sz w:val="24"/>
          <w:szCs w:val="24"/>
        </w:rPr>
        <w:tab/>
        <w:t xml:space="preserve">       </w:t>
      </w:r>
      <w:r>
        <w:rPr>
          <w:rFonts w:ascii="Times New Roman" w:hAnsi="Times New Roman" w:cs="Times New Roman"/>
          <w:sz w:val="24"/>
          <w:szCs w:val="24"/>
        </w:rPr>
        <w:t>I</w:t>
      </w:r>
      <w:r w:rsidR="00495448" w:rsidRPr="00623684">
        <w:rPr>
          <w:rFonts w:ascii="Times New Roman" w:hAnsi="Times New Roman" w:cs="Times New Roman"/>
          <w:sz w:val="24"/>
          <w:szCs w:val="24"/>
        </w:rPr>
        <w:t>me i prezime</w:t>
      </w:r>
    </w:p>
    <w:p w14:paraId="0FF991B3" w14:textId="2A019311" w:rsidR="00495448" w:rsidRPr="00623684" w:rsidRDefault="00495448" w:rsidP="00495448">
      <w:pPr>
        <w:jc w:val="right"/>
        <w:rPr>
          <w:rFonts w:ascii="Times New Roman" w:hAnsi="Times New Roman" w:cs="Times New Roman"/>
          <w:sz w:val="24"/>
          <w:szCs w:val="24"/>
        </w:rPr>
      </w:pPr>
      <w:r w:rsidRPr="00623684">
        <w:rPr>
          <w:rFonts w:ascii="Times New Roman" w:hAnsi="Times New Roman" w:cs="Times New Roman"/>
          <w:sz w:val="24"/>
          <w:szCs w:val="24"/>
        </w:rPr>
        <w:t>__________________</w:t>
      </w:r>
      <w:r w:rsidRPr="00623684">
        <w:rPr>
          <w:rFonts w:ascii="Times New Roman" w:hAnsi="Times New Roman" w:cs="Times New Roman"/>
          <w:sz w:val="24"/>
          <w:szCs w:val="24"/>
        </w:rPr>
        <w:tab/>
      </w:r>
      <w:r w:rsidRPr="00623684">
        <w:rPr>
          <w:rFonts w:ascii="Times New Roman" w:hAnsi="Times New Roman" w:cs="Times New Roman"/>
          <w:sz w:val="24"/>
          <w:szCs w:val="24"/>
        </w:rPr>
        <w:tab/>
      </w:r>
      <w:r w:rsidRPr="00623684">
        <w:rPr>
          <w:rFonts w:ascii="Times New Roman" w:hAnsi="Times New Roman" w:cs="Times New Roman"/>
          <w:sz w:val="24"/>
          <w:szCs w:val="24"/>
        </w:rPr>
        <w:tab/>
      </w:r>
      <w:r w:rsidRPr="00623684">
        <w:rPr>
          <w:rFonts w:ascii="Times New Roman" w:hAnsi="Times New Roman" w:cs="Times New Roman"/>
          <w:sz w:val="24"/>
          <w:szCs w:val="24"/>
        </w:rPr>
        <w:tab/>
      </w:r>
      <w:r w:rsidRPr="00623684">
        <w:rPr>
          <w:rFonts w:ascii="Times New Roman" w:hAnsi="Times New Roman" w:cs="Times New Roman"/>
          <w:sz w:val="24"/>
          <w:szCs w:val="24"/>
        </w:rPr>
        <w:tab/>
      </w:r>
      <w:r w:rsidRPr="00623684">
        <w:rPr>
          <w:rFonts w:ascii="Times New Roman" w:hAnsi="Times New Roman" w:cs="Times New Roman"/>
          <w:sz w:val="24"/>
          <w:szCs w:val="24"/>
        </w:rPr>
        <w:tab/>
        <w:t>_____________________</w:t>
      </w:r>
    </w:p>
    <w:sectPr w:rsidR="00495448" w:rsidRPr="00623684" w:rsidSect="00E30A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4B40"/>
    <w:multiLevelType w:val="hybridMultilevel"/>
    <w:tmpl w:val="00005878"/>
    <w:lvl w:ilvl="0" w:tplc="00006B36">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CFD"/>
    <w:multiLevelType w:val="hybridMultilevel"/>
    <w:tmpl w:val="00003E12"/>
    <w:lvl w:ilvl="0" w:tplc="00001A49">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5F32"/>
    <w:multiLevelType w:val="hybridMultilevel"/>
    <w:tmpl w:val="00003BF6"/>
    <w:lvl w:ilvl="0" w:tplc="00003A9E">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4777B60"/>
    <w:multiLevelType w:val="hybridMultilevel"/>
    <w:tmpl w:val="D5EC4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48"/>
    <w:rsid w:val="00046666"/>
    <w:rsid w:val="000A2EC6"/>
    <w:rsid w:val="000A5664"/>
    <w:rsid w:val="00157492"/>
    <w:rsid w:val="00284303"/>
    <w:rsid w:val="002B7799"/>
    <w:rsid w:val="00310F21"/>
    <w:rsid w:val="003275EC"/>
    <w:rsid w:val="003B1539"/>
    <w:rsid w:val="00421EF9"/>
    <w:rsid w:val="00495448"/>
    <w:rsid w:val="00612781"/>
    <w:rsid w:val="00623684"/>
    <w:rsid w:val="00626BFA"/>
    <w:rsid w:val="00670DC6"/>
    <w:rsid w:val="006C376E"/>
    <w:rsid w:val="00944686"/>
    <w:rsid w:val="009C74D0"/>
    <w:rsid w:val="009D2A5C"/>
    <w:rsid w:val="00B2188F"/>
    <w:rsid w:val="00B605A4"/>
    <w:rsid w:val="00BA63DE"/>
    <w:rsid w:val="00BF5F53"/>
    <w:rsid w:val="00C564AC"/>
    <w:rsid w:val="00D45EB9"/>
    <w:rsid w:val="00D52E52"/>
    <w:rsid w:val="00D62595"/>
    <w:rsid w:val="00D85766"/>
    <w:rsid w:val="00E30AD2"/>
    <w:rsid w:val="00ED0593"/>
    <w:rsid w:val="00ED7926"/>
  </w:rsids>
  <m:mathPr>
    <m:mathFont m:val="Cambria Math"/>
    <m:brkBin m:val="before"/>
    <m:brkBinSub m:val="--"/>
    <m:smallFrac m:val="0"/>
    <m:dispDef/>
    <m:lMargin m:val="0"/>
    <m:rMargin m:val="0"/>
    <m:defJc m:val="centerGroup"/>
    <m:wrapIndent m:val="1440"/>
    <m:intLim m:val="subSup"/>
    <m:naryLim m:val="undOvr"/>
  </m:mathPr>
  <w:themeFontLang w:val="en-BA"/>
  <w:clrSchemeMapping w:bg1="light1" w:t1="dark1" w:bg2="light2" w:t2="dark2" w:accent1="accent1" w:accent2="accent2" w:accent3="accent3" w:accent4="accent4" w:accent5="accent5" w:accent6="accent6" w:hyperlink="hyperlink" w:followedHyperlink="followedHyperlink"/>
  <w:decimalSymbol w:val=","/>
  <w:listSeparator w:val=","/>
  <w14:docId w14:val="32B13D6D"/>
  <w15:chartTrackingRefBased/>
  <w15:docId w15:val="{3EA1023A-F0F2-6F46-B29A-A1E6C1EC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B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448"/>
    <w:pPr>
      <w:spacing w:after="200" w:line="276" w:lineRule="auto"/>
    </w:pPr>
    <w:rPr>
      <w:rFonts w:eastAsiaTheme="minorEastAsia"/>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1681</Words>
  <Characters>9583</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Nebojsa Mandic-Kovacevic</dc:creator>
  <cp:keywords/>
  <dc:description/>
  <cp:lastModifiedBy>Nebojsa Mandic-Kovacevic</cp:lastModifiedBy>
  <cp:revision>2</cp:revision>
  <dcterms:created xsi:type="dcterms:W3CDTF">2020-09-30T14:49:00Z</dcterms:created>
  <dcterms:modified xsi:type="dcterms:W3CDTF">2020-09-30T15:17:00Z</dcterms:modified>
</cp:coreProperties>
</file>