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17C6" w14:textId="6580241A" w:rsidR="008E2337" w:rsidRDefault="00A35119">
      <w:pPr>
        <w:spacing w:after="120" w:line="260" w:lineRule="auto"/>
        <w:rPr>
          <w:b/>
          <w:bCs/>
          <w:color w:val="6B7480"/>
          <w:sz w:val="16"/>
          <w:szCs w:val="16"/>
        </w:rPr>
      </w:pPr>
      <w:r>
        <w:rPr>
          <w:b/>
          <w:bCs/>
          <w:color w:val="6B7480"/>
          <w:sz w:val="16"/>
          <w:szCs w:val="16"/>
        </w:rPr>
        <w:t xml:space="preserve">UNIVERSITY OF BANJA LUKA </w:t>
      </w:r>
    </w:p>
    <w:p w14:paraId="7FADDDD1" w14:textId="53143479" w:rsidR="008E2337" w:rsidRDefault="00A35119">
      <w:pPr>
        <w:spacing w:after="120" w:line="260" w:lineRule="auto"/>
        <w:rPr>
          <w:b/>
          <w:bCs/>
          <w:color w:val="6B7480"/>
          <w:sz w:val="16"/>
          <w:szCs w:val="16"/>
        </w:rPr>
      </w:pPr>
      <w:r>
        <w:rPr>
          <w:b/>
          <w:bCs/>
          <w:color w:val="6B7480"/>
          <w:sz w:val="16"/>
          <w:szCs w:val="16"/>
        </w:rPr>
        <w:t xml:space="preserve">FACULTY OF MEDICINE  </w:t>
      </w:r>
    </w:p>
    <w:p w14:paraId="067FF1CE" w14:textId="7B12149E" w:rsidR="00DB4DA5" w:rsidRDefault="00A35119">
      <w:pPr>
        <w:spacing w:after="120" w:line="260" w:lineRule="auto"/>
        <w:rPr>
          <w:b/>
          <w:bCs/>
          <w:color w:val="6B7480"/>
          <w:sz w:val="16"/>
          <w:szCs w:val="16"/>
        </w:rPr>
      </w:pPr>
      <w:r>
        <w:rPr>
          <w:b/>
          <w:bCs/>
          <w:color w:val="6B7480"/>
          <w:sz w:val="16"/>
          <w:szCs w:val="16"/>
        </w:rPr>
        <w:t>DEPARTMENT OF PHYSIOLOGY</w:t>
      </w:r>
    </w:p>
    <w:p w14:paraId="3D8EE9C6" w14:textId="2EAB2B72" w:rsidR="008E2337" w:rsidRDefault="008E2337">
      <w:pPr>
        <w:spacing w:after="120" w:line="260" w:lineRule="auto"/>
      </w:pPr>
      <w:r>
        <w:rPr>
          <w:b/>
          <w:bCs/>
          <w:color w:val="1B7F8C"/>
          <w:sz w:val="24"/>
          <w:szCs w:val="24"/>
        </w:rPr>
        <w:t>MEDICINE</w:t>
      </w:r>
    </w:p>
    <w:p w14:paraId="067FF1CF" w14:textId="77777777" w:rsidR="00DB4DA5" w:rsidRDefault="00A35119" w:rsidP="008E2337">
      <w:pPr>
        <w:spacing w:after="40" w:line="300" w:lineRule="auto"/>
        <w:jc w:val="center"/>
      </w:pPr>
      <w:r>
        <w:rPr>
          <w:b/>
          <w:bCs/>
          <w:color w:val="1F3A5F"/>
          <w:sz w:val="40"/>
          <w:szCs w:val="40"/>
        </w:rPr>
        <w:t>Medical Physiology</w:t>
      </w:r>
    </w:p>
    <w:p w14:paraId="067FF1D0" w14:textId="2DDC9075" w:rsidR="00DB4DA5" w:rsidRDefault="00A35119">
      <w:pPr>
        <w:spacing w:after="100" w:line="260" w:lineRule="auto"/>
      </w:pPr>
      <w:r>
        <w:rPr>
          <w:color w:val="1E2329"/>
          <w:sz w:val="20"/>
          <w:szCs w:val="20"/>
        </w:rPr>
        <w:t>Schedule for practical exercises in the Laboratory of Physiology  ·  III semester  ·  2026/2027</w:t>
      </w:r>
    </w:p>
    <w:p w14:paraId="067FF1D1" w14:textId="77777777" w:rsidR="00DB4DA5" w:rsidRDefault="00DB4DA5">
      <w:pPr>
        <w:pBdr>
          <w:bottom w:val="single" w:sz="12" w:space="1" w:color="1B7F8C"/>
        </w:pBdr>
        <w:spacing w:after="160"/>
      </w:pPr>
    </w:p>
    <w:p w14:paraId="067FF1D2" w14:textId="19F3DDBB" w:rsidR="00DB4DA5" w:rsidRDefault="00A35119">
      <w:pPr>
        <w:spacing w:after="200" w:line="260" w:lineRule="auto"/>
      </w:pPr>
      <w:r>
        <w:rPr>
          <w:b/>
          <w:bCs/>
          <w:color w:val="6B7480"/>
          <w:sz w:val="17"/>
          <w:szCs w:val="17"/>
        </w:rPr>
        <w:t xml:space="preserve">Start of classes: </w:t>
      </w:r>
      <w:r>
        <w:rPr>
          <w:color w:val="6B7480"/>
          <w:sz w:val="17"/>
          <w:szCs w:val="17"/>
        </w:rPr>
        <w:t>19 Oct 2026</w:t>
      </w:r>
      <w:r>
        <w:rPr>
          <w:b/>
          <w:bCs/>
          <w:color w:val="6B7480"/>
          <w:sz w:val="17"/>
          <w:szCs w:val="17"/>
        </w:rPr>
        <w:t xml:space="preserve">     Holidays: </w:t>
      </w:r>
      <w:r>
        <w:rPr>
          <w:color w:val="6B7480"/>
          <w:sz w:val="17"/>
          <w:szCs w:val="17"/>
        </w:rPr>
        <w:t>1 Jan, 6–7 Jan 2027</w:t>
      </w:r>
      <w:r>
        <w:rPr>
          <w:b/>
          <w:bCs/>
          <w:color w:val="6B7480"/>
          <w:sz w:val="17"/>
          <w:szCs w:val="17"/>
        </w:rPr>
        <w:t xml:space="preserve">     </w:t>
      </w:r>
    </w:p>
    <w:p w14:paraId="067FF1D3" w14:textId="569CB2AA" w:rsidR="00DB4DA5" w:rsidRDefault="00A35119">
      <w:pPr>
        <w:spacing w:after="120" w:line="260" w:lineRule="auto"/>
      </w:pPr>
      <w:r>
        <w:rPr>
          <w:color w:val="1E2329"/>
        </w:rPr>
        <w:t xml:space="preserve">The schedule and the topics of the theoretical exercises (seminars) led by Professor Ponorac are available on the faculty website. Professor Ponorac will inform you </w:t>
      </w:r>
      <w:r w:rsidR="00945225">
        <w:rPr>
          <w:color w:val="1E2329"/>
        </w:rPr>
        <w:t>of the exact times for</w:t>
      </w:r>
      <w:r>
        <w:rPr>
          <w:color w:val="1E2329"/>
        </w:rPr>
        <w:t xml:space="preserve"> the theoretical exercises.</w:t>
      </w:r>
    </w:p>
    <w:p w14:paraId="067FF1D4" w14:textId="77777777" w:rsidR="00DB4DA5" w:rsidRDefault="00A35119">
      <w:pPr>
        <w:spacing w:after="160" w:line="260" w:lineRule="auto"/>
      </w:pPr>
      <w:r w:rsidRPr="00147457">
        <w:rPr>
          <w:b/>
          <w:bCs/>
          <w:color w:val="8A5300"/>
        </w:rPr>
        <w:t>This schedule is only for practical exercises led by Assistant Professor Zorislava Bajić.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400"/>
        <w:gridCol w:w="2200"/>
        <w:gridCol w:w="3600"/>
      </w:tblGrid>
      <w:tr w:rsidR="00DB4DA5" w14:paraId="067FF1D9" w14:textId="77777777">
        <w:trPr>
          <w:cantSplit/>
          <w:tblHeader/>
        </w:trPr>
        <w:tc>
          <w:tcPr>
            <w:tcW w:w="17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5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Group</w:t>
            </w:r>
          </w:p>
        </w:tc>
        <w:tc>
          <w:tcPr>
            <w:tcW w:w="24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6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Day</w:t>
            </w:r>
          </w:p>
        </w:tc>
        <w:tc>
          <w:tcPr>
            <w:tcW w:w="22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7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36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8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Place</w:t>
            </w:r>
          </w:p>
        </w:tc>
      </w:tr>
      <w:tr w:rsidR="00DB4DA5" w14:paraId="067FF1DE" w14:textId="77777777">
        <w:trPr>
          <w:cantSplit/>
        </w:trPr>
        <w:tc>
          <w:tcPr>
            <w:tcW w:w="1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A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F3A5F"/>
              </w:rPr>
              <w:t>Group 1</w:t>
            </w:r>
          </w:p>
        </w:tc>
        <w:tc>
          <w:tcPr>
            <w:tcW w:w="24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B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Tuesday</w:t>
            </w:r>
          </w:p>
        </w:tc>
        <w:tc>
          <w:tcPr>
            <w:tcW w:w="2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C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8:00–11:00</w:t>
            </w:r>
          </w:p>
        </w:tc>
        <w:tc>
          <w:tcPr>
            <w:tcW w:w="36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D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Laboratory of Physiology</w:t>
            </w:r>
          </w:p>
        </w:tc>
      </w:tr>
      <w:tr w:rsidR="00DB4DA5" w14:paraId="067FF1E3" w14:textId="77777777">
        <w:trPr>
          <w:cantSplit/>
        </w:trPr>
        <w:tc>
          <w:tcPr>
            <w:tcW w:w="1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DF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F3A5F"/>
              </w:rPr>
              <w:t>Group 2</w:t>
            </w:r>
          </w:p>
        </w:tc>
        <w:tc>
          <w:tcPr>
            <w:tcW w:w="24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0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Wednesday</w:t>
            </w:r>
          </w:p>
        </w:tc>
        <w:tc>
          <w:tcPr>
            <w:tcW w:w="2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1" w14:textId="18B38306" w:rsidR="00DB4DA5" w:rsidRDefault="00196678">
            <w:pPr>
              <w:spacing w:line="260" w:lineRule="auto"/>
              <w:jc w:val="center"/>
            </w:pPr>
            <w:r>
              <w:rPr>
                <w:color w:val="1E2329"/>
              </w:rPr>
              <w:t>8:00–11:00</w:t>
            </w:r>
          </w:p>
        </w:tc>
        <w:tc>
          <w:tcPr>
            <w:tcW w:w="36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2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Laboratory of Physiology</w:t>
            </w:r>
          </w:p>
        </w:tc>
      </w:tr>
      <w:tr w:rsidR="00DB4DA5" w14:paraId="067FF1E8" w14:textId="77777777">
        <w:trPr>
          <w:cantSplit/>
        </w:trPr>
        <w:tc>
          <w:tcPr>
            <w:tcW w:w="1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4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F3A5F"/>
              </w:rPr>
              <w:t>Group 3</w:t>
            </w:r>
          </w:p>
        </w:tc>
        <w:tc>
          <w:tcPr>
            <w:tcW w:w="24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5" w14:textId="413E5B0F" w:rsidR="00DB4DA5" w:rsidRDefault="00196678">
            <w:pPr>
              <w:spacing w:line="260" w:lineRule="auto"/>
              <w:jc w:val="center"/>
            </w:pPr>
            <w:r>
              <w:t>Friday</w:t>
            </w:r>
          </w:p>
        </w:tc>
        <w:tc>
          <w:tcPr>
            <w:tcW w:w="2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6" w14:textId="39B63D8B" w:rsidR="00DB4DA5" w:rsidRDefault="00196678">
            <w:pPr>
              <w:spacing w:line="260" w:lineRule="auto"/>
              <w:jc w:val="center"/>
            </w:pPr>
            <w:r>
              <w:rPr>
                <w:color w:val="1E2329"/>
              </w:rPr>
              <w:t>8:00–11:00</w:t>
            </w:r>
          </w:p>
        </w:tc>
        <w:tc>
          <w:tcPr>
            <w:tcW w:w="36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7" w14:textId="77777777" w:rsidR="00DB4DA5" w:rsidRDefault="00A35119">
            <w:pPr>
              <w:spacing w:line="260" w:lineRule="auto"/>
              <w:jc w:val="center"/>
            </w:pPr>
            <w:r>
              <w:rPr>
                <w:color w:val="1E2329"/>
              </w:rPr>
              <w:t>Laboratory of Physiology</w:t>
            </w:r>
          </w:p>
        </w:tc>
      </w:tr>
    </w:tbl>
    <w:p w14:paraId="067FF1E9" w14:textId="77777777" w:rsidR="00DB4DA5" w:rsidRDefault="00DB4DA5">
      <w:pPr>
        <w:spacing w:after="200" w:line="260" w:lineRule="auto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1150"/>
        <w:gridCol w:w="7100"/>
      </w:tblGrid>
      <w:tr w:rsidR="00DB4DA5" w14:paraId="067FF1ED" w14:textId="77777777">
        <w:trPr>
          <w:cantSplit/>
          <w:tblHeader/>
        </w:trPr>
        <w:tc>
          <w:tcPr>
            <w:tcW w:w="165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A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Week</w:t>
            </w:r>
          </w:p>
        </w:tc>
        <w:tc>
          <w:tcPr>
            <w:tcW w:w="115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B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Exercise</w:t>
            </w:r>
          </w:p>
        </w:tc>
        <w:tc>
          <w:tcPr>
            <w:tcW w:w="71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C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Topics</w:t>
            </w:r>
          </w:p>
        </w:tc>
      </w:tr>
      <w:tr w:rsidR="00DB4DA5" w14:paraId="067FF1F4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FF1EE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19–23 Oct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FF1EF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E1</w:t>
            </w:r>
          </w:p>
          <w:p w14:paraId="067FF1F0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FF1F1" w14:textId="77777777" w:rsidR="00DB4DA5" w:rsidRDefault="00A35119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Ethics in biomedical research and clinical practice</w:t>
            </w:r>
          </w:p>
          <w:p w14:paraId="6D8401F1" w14:textId="77777777" w:rsidR="00DB4DA5" w:rsidRDefault="00A35119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Introduction to the work of the physiology laboratory, practical exercises in physiology and the experiment</w:t>
            </w:r>
          </w:p>
          <w:p w14:paraId="7C4B732F" w14:textId="77777777" w:rsidR="00DB4DA5" w:rsidRDefault="00A35119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Physiological solutions – types and application</w:t>
            </w:r>
          </w:p>
          <w:p w14:paraId="758EBCFE" w14:textId="77777777" w:rsidR="00DB4DA5" w:rsidRDefault="00A35119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Basic principles and ways of giving injections</w:t>
            </w:r>
          </w:p>
        </w:tc>
      </w:tr>
      <w:tr w:rsidR="00DB4DA5" w14:paraId="1973AC7B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56444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26–30 Oct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4789F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E2</w:t>
            </w:r>
          </w:p>
          <w:p w14:paraId="20641F3D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0F38D5" w14:textId="77777777" w:rsidR="00DB4DA5" w:rsidRDefault="00A35119">
            <w:pPr>
              <w:pStyle w:val="ListParagraph"/>
              <w:numPr>
                <w:ilvl w:val="0"/>
                <w:numId w:val="3"/>
              </w:numPr>
              <w:spacing w:after="50" w:line="260" w:lineRule="auto"/>
            </w:pPr>
            <w:r>
              <w:rPr>
                <w:color w:val="1E2329"/>
              </w:rPr>
              <w:t>Maintaining cell volume:</w:t>
            </w:r>
          </w:p>
          <w:p w14:paraId="2F041CC5" w14:textId="77777777" w:rsidR="00DB4DA5" w:rsidRDefault="00A35119">
            <w:pPr>
              <w:pStyle w:val="ListParagraph"/>
              <w:numPr>
                <w:ilvl w:val="1"/>
                <w:numId w:val="3"/>
              </w:numPr>
              <w:spacing w:after="50" w:line="260" w:lineRule="auto"/>
            </w:pPr>
            <w:r>
              <w:rPr>
                <w:color w:val="1E2329"/>
              </w:rPr>
              <w:t>behaviour of erythrocytes in solutions of different osmolarity</w:t>
            </w:r>
          </w:p>
          <w:p w14:paraId="4BD07FCB" w14:textId="77777777" w:rsidR="00DB4DA5" w:rsidRDefault="00A35119">
            <w:pPr>
              <w:pStyle w:val="ListParagraph"/>
              <w:numPr>
                <w:ilvl w:val="1"/>
                <w:numId w:val="3"/>
              </w:numPr>
              <w:spacing w:after="50" w:line="260" w:lineRule="auto"/>
            </w:pPr>
            <w:r>
              <w:rPr>
                <w:color w:val="1E2329"/>
              </w:rPr>
              <w:t>hemolysis and osmotic fragility of erythrocytes in hypotonic solutions</w:t>
            </w:r>
          </w:p>
          <w:p w14:paraId="18C35A80" w14:textId="77777777" w:rsidR="00DB4DA5" w:rsidRDefault="00A35119">
            <w:pPr>
              <w:pStyle w:val="ListParagraph"/>
              <w:numPr>
                <w:ilvl w:val="0"/>
                <w:numId w:val="3"/>
              </w:numPr>
              <w:spacing w:after="50" w:line="260" w:lineRule="auto"/>
            </w:pPr>
            <w:r>
              <w:rPr>
                <w:color w:val="1E2329"/>
              </w:rPr>
              <w:t>Cell transport mechanisms and permeability (Physio Ex 10.0)</w:t>
            </w:r>
          </w:p>
        </w:tc>
      </w:tr>
      <w:tr w:rsidR="00DB4DA5" w14:paraId="60BB0E2A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ACA535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2–6 Nov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4A9069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E3</w:t>
            </w:r>
          </w:p>
          <w:p w14:paraId="0692E1CB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ECCD76" w14:textId="77777777" w:rsidR="00DB4DA5" w:rsidRDefault="00A35119">
            <w:pPr>
              <w:pStyle w:val="ListParagraph"/>
              <w:numPr>
                <w:ilvl w:val="0"/>
                <w:numId w:val="4"/>
              </w:numPr>
              <w:spacing w:after="50" w:line="260" w:lineRule="auto"/>
            </w:pPr>
            <w:r>
              <w:rPr>
                <w:color w:val="1E2329"/>
              </w:rPr>
              <w:t>Physiology of nerve impulses (Physio Ex 10.0)</w:t>
            </w:r>
          </w:p>
          <w:p w14:paraId="569301DB" w14:textId="77777777" w:rsidR="00DB4DA5" w:rsidRDefault="00A35119">
            <w:pPr>
              <w:pStyle w:val="ListParagraph"/>
              <w:numPr>
                <w:ilvl w:val="0"/>
                <w:numId w:val="4"/>
              </w:numPr>
              <w:spacing w:after="50" w:line="260" w:lineRule="auto"/>
            </w:pPr>
            <w:r>
              <w:rPr>
                <w:color w:val="1E2329"/>
              </w:rPr>
              <w:t>Neurophysiology (Physio Ex 10.0)</w:t>
            </w:r>
          </w:p>
        </w:tc>
      </w:tr>
      <w:tr w:rsidR="00DB4DA5" w14:paraId="2A363B87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1B58C6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9–13 Nov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294C8A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E4</w:t>
            </w:r>
          </w:p>
          <w:p w14:paraId="0A6A3536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881264" w14:textId="77777777" w:rsidR="00DB4DA5" w:rsidRDefault="00A35119">
            <w:pPr>
              <w:pStyle w:val="ListParagraph"/>
              <w:numPr>
                <w:ilvl w:val="0"/>
                <w:numId w:val="5"/>
              </w:numPr>
              <w:spacing w:after="50" w:line="260" w:lineRule="auto"/>
            </w:pPr>
            <w:r>
              <w:rPr>
                <w:color w:val="1E2329"/>
              </w:rPr>
              <w:t>Skeletal muscle physiology (Physio Ex 10.0)</w:t>
            </w:r>
          </w:p>
        </w:tc>
      </w:tr>
      <w:tr w:rsidR="00DB4DA5" w14:paraId="672D0658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968288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16–20 Nov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1A891B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E5</w:t>
            </w:r>
          </w:p>
          <w:p w14:paraId="1F0A814A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0EBB5D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Examination of sensibility</w:t>
            </w:r>
          </w:p>
          <w:p w14:paraId="5D36C390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Examination of balance (rotatory test, Romberg test)</w:t>
            </w:r>
          </w:p>
          <w:p w14:paraId="18F950FE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Testing of hearing with a tuning fork</w:t>
            </w:r>
          </w:p>
          <w:p w14:paraId="2FA4E668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Visual acuity testing</w:t>
            </w:r>
          </w:p>
          <w:p w14:paraId="6427FE38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Lenses</w:t>
            </w:r>
          </w:p>
          <w:p w14:paraId="6D508D66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Demonstration of the blind spot – Mariotte's experiment</w:t>
            </w:r>
          </w:p>
          <w:p w14:paraId="464D60D7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Testing of color vision</w:t>
            </w:r>
          </w:p>
          <w:p w14:paraId="2188E968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Examination of the ocular fundi with an ophthalmoscope</w:t>
            </w:r>
          </w:p>
          <w:p w14:paraId="1C6EF155" w14:textId="77777777" w:rsidR="00DB4DA5" w:rsidRDefault="00A35119">
            <w:pPr>
              <w:pStyle w:val="ListParagraph"/>
              <w:numPr>
                <w:ilvl w:val="0"/>
                <w:numId w:val="6"/>
              </w:numPr>
              <w:spacing w:after="50" w:line="260" w:lineRule="auto"/>
            </w:pPr>
            <w:r>
              <w:rPr>
                <w:color w:val="1E2329"/>
              </w:rPr>
              <w:t>Construction of an image of an object in a simple and complex optical system</w:t>
            </w:r>
          </w:p>
        </w:tc>
      </w:tr>
      <w:tr w:rsidR="00DB4DA5" w14:paraId="4AEFFDA3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594E36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lastRenderedPageBreak/>
              <w:t>23–27 Nov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1A4B35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E6</w:t>
            </w:r>
          </w:p>
          <w:p w14:paraId="21C3DEB6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43B744" w14:textId="77777777" w:rsidR="00DB4DA5" w:rsidRDefault="00A35119">
            <w:pPr>
              <w:pStyle w:val="ListParagraph"/>
              <w:numPr>
                <w:ilvl w:val="0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Analysis of the sense of taste and smell:</w:t>
            </w:r>
          </w:p>
          <w:p w14:paraId="2ADAB306" w14:textId="77777777" w:rsidR="00DB4DA5" w:rsidRDefault="00A35119">
            <w:pPr>
              <w:pStyle w:val="ListParagraph"/>
              <w:numPr>
                <w:ilvl w:val="1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a qualitative and quantitative analysis of smell</w:t>
            </w:r>
          </w:p>
          <w:p w14:paraId="2312C8D2" w14:textId="77777777" w:rsidR="00DB4DA5" w:rsidRDefault="00A35119">
            <w:pPr>
              <w:pStyle w:val="ListParagraph"/>
              <w:numPr>
                <w:ilvl w:val="1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a qualitative analysis of taste</w:t>
            </w:r>
          </w:p>
          <w:p w14:paraId="22AED963" w14:textId="77777777" w:rsidR="00DB4DA5" w:rsidRDefault="00A35119">
            <w:pPr>
              <w:pStyle w:val="ListParagraph"/>
              <w:numPr>
                <w:ilvl w:val="1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analysis of the interdependence between the sense of taste and smell</w:t>
            </w:r>
          </w:p>
          <w:p w14:paraId="28D66E2D" w14:textId="77777777" w:rsidR="00DB4DA5" w:rsidRDefault="00A35119">
            <w:pPr>
              <w:pStyle w:val="ListParagraph"/>
              <w:numPr>
                <w:ilvl w:val="0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Analysis of reflex arc</w:t>
            </w:r>
          </w:p>
          <w:p w14:paraId="454D8B90" w14:textId="77777777" w:rsidR="00DB4DA5" w:rsidRDefault="00A35119">
            <w:pPr>
              <w:pStyle w:val="ListParagraph"/>
              <w:numPr>
                <w:ilvl w:val="0"/>
                <w:numId w:val="7"/>
              </w:numPr>
              <w:spacing w:after="50" w:line="260" w:lineRule="auto"/>
            </w:pPr>
            <w:r>
              <w:rPr>
                <w:color w:val="1E2329"/>
              </w:rPr>
              <w:t>Reflex activity of the spinal cord (experimental frog model, video simulation)</w:t>
            </w:r>
          </w:p>
        </w:tc>
      </w:tr>
      <w:tr w:rsidR="00DB4DA5" w14:paraId="2D4D0F6B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E22663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30 Nov – 4 Dec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E78B71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E7</w:t>
            </w:r>
          </w:p>
          <w:p w14:paraId="5EDD420B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3B9196" w14:textId="77777777" w:rsidR="00DB4DA5" w:rsidRDefault="00A35119">
            <w:pPr>
              <w:pStyle w:val="ListParagraph"/>
              <w:numPr>
                <w:ilvl w:val="0"/>
                <w:numId w:val="8"/>
              </w:numPr>
              <w:spacing w:after="50" w:line="260" w:lineRule="auto"/>
            </w:pPr>
            <w:r>
              <w:rPr>
                <w:color w:val="1E2329"/>
              </w:rPr>
              <w:t>Clinically important reflexes in humans (stretch reflexes, cutaneous reflexes, corneal and conjunctival reflexes, pupillary light reflex, reflex of accommodation)</w:t>
            </w:r>
          </w:p>
        </w:tc>
      </w:tr>
      <w:tr w:rsidR="00DB4DA5" w14:paraId="02FF9BB9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55533E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7–11 Dec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671D0E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E8</w:t>
            </w:r>
          </w:p>
          <w:p w14:paraId="62D29061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F9CFDA" w14:textId="77777777" w:rsidR="00DB4DA5" w:rsidRDefault="00A35119">
            <w:pPr>
              <w:pStyle w:val="ListParagraph"/>
              <w:numPr>
                <w:ilvl w:val="0"/>
                <w:numId w:val="9"/>
              </w:numPr>
              <w:spacing w:after="50" w:line="260" w:lineRule="auto"/>
            </w:pPr>
            <w:r>
              <w:rPr>
                <w:color w:val="1E2329"/>
              </w:rPr>
              <w:t>Biological materials for diagnostic procedures and clinical practice</w:t>
            </w:r>
          </w:p>
          <w:p w14:paraId="04A7A648" w14:textId="77777777" w:rsidR="00DB4DA5" w:rsidRDefault="00A35119">
            <w:pPr>
              <w:pStyle w:val="ListParagraph"/>
              <w:numPr>
                <w:ilvl w:val="0"/>
                <w:numId w:val="9"/>
              </w:numPr>
              <w:spacing w:after="50" w:line="260" w:lineRule="auto"/>
            </w:pPr>
            <w:r>
              <w:rPr>
                <w:color w:val="1E2329"/>
              </w:rPr>
              <w:t>Obtaining blood samples for laboratory analysis</w:t>
            </w:r>
          </w:p>
          <w:p w14:paraId="2EA2C198" w14:textId="77777777" w:rsidR="00DB4DA5" w:rsidRDefault="00A35119">
            <w:pPr>
              <w:pStyle w:val="ListParagraph"/>
              <w:numPr>
                <w:ilvl w:val="0"/>
                <w:numId w:val="9"/>
              </w:numPr>
              <w:spacing w:after="50" w:line="260" w:lineRule="auto"/>
            </w:pPr>
            <w:r>
              <w:rPr>
                <w:color w:val="1E2329"/>
              </w:rPr>
              <w:t>Separation of blood plasma and serum</w:t>
            </w:r>
          </w:p>
          <w:p w14:paraId="34E9A8DB" w14:textId="77777777" w:rsidR="00DB4DA5" w:rsidRDefault="00A35119">
            <w:pPr>
              <w:pStyle w:val="ListParagraph"/>
              <w:numPr>
                <w:ilvl w:val="0"/>
                <w:numId w:val="9"/>
              </w:numPr>
              <w:spacing w:after="50" w:line="260" w:lineRule="auto"/>
            </w:pPr>
            <w:r>
              <w:rPr>
                <w:color w:val="1E2329"/>
              </w:rPr>
              <w:t>Hematocrit (Htc)</w:t>
            </w:r>
          </w:p>
        </w:tc>
      </w:tr>
      <w:tr w:rsidR="00DB4DA5" w14:paraId="64690AA4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5CA98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14–18 Dec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3A0084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E9</w:t>
            </w:r>
          </w:p>
          <w:p w14:paraId="3C328386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EC6EAA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Auscultation of heart sounds</w:t>
            </w:r>
          </w:p>
          <w:p w14:paraId="215E586F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Oculocardiac reflex</w:t>
            </w:r>
          </w:p>
          <w:p w14:paraId="3B736AB9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Investigating the refractory period of cardiac muscle (Physio Ex 10.0)</w:t>
            </w:r>
          </w:p>
          <w:p w14:paraId="55D21139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Analysis of the heart function on the frog model: Stannius' ligatures</w:t>
            </w:r>
          </w:p>
          <w:p w14:paraId="76EBA5A0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Goltz's experiment</w:t>
            </w:r>
          </w:p>
          <w:p w14:paraId="493DD6DF" w14:textId="77777777" w:rsidR="00DB4DA5" w:rsidRDefault="00A35119">
            <w:pPr>
              <w:pStyle w:val="ListParagraph"/>
              <w:numPr>
                <w:ilvl w:val="0"/>
                <w:numId w:val="10"/>
              </w:numPr>
              <w:spacing w:after="50" w:line="260" w:lineRule="auto"/>
            </w:pPr>
            <w:r>
              <w:rPr>
                <w:color w:val="1E2329"/>
              </w:rPr>
              <w:t>Effect of hormones, ions and temperature on the frog heart activity</w:t>
            </w:r>
          </w:p>
        </w:tc>
      </w:tr>
      <w:tr w:rsidR="00DB4DA5" w14:paraId="00157F9A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CA296B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21–25 Dec 2026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A3C0AA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E10</w:t>
            </w:r>
          </w:p>
          <w:p w14:paraId="3F232EF2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CCD70D" w14:textId="77777777" w:rsidR="00DB4DA5" w:rsidRDefault="00A35119">
            <w:pPr>
              <w:pStyle w:val="ListParagraph"/>
              <w:numPr>
                <w:ilvl w:val="0"/>
                <w:numId w:val="11"/>
              </w:numPr>
              <w:spacing w:after="50" w:line="260" w:lineRule="auto"/>
            </w:pPr>
            <w:r>
              <w:rPr>
                <w:color w:val="1E2329"/>
              </w:rPr>
              <w:t>Recording of ECG</w:t>
            </w:r>
          </w:p>
          <w:p w14:paraId="2462DF19" w14:textId="77777777" w:rsidR="00DB4DA5" w:rsidRDefault="00A35119">
            <w:pPr>
              <w:pStyle w:val="ListParagraph"/>
              <w:numPr>
                <w:ilvl w:val="0"/>
                <w:numId w:val="11"/>
              </w:numPr>
              <w:spacing w:after="50" w:line="260" w:lineRule="auto"/>
            </w:pPr>
            <w:r>
              <w:rPr>
                <w:color w:val="1E2329"/>
              </w:rPr>
              <w:t>Analysis of ECG</w:t>
            </w:r>
          </w:p>
        </w:tc>
      </w:tr>
      <w:tr w:rsidR="00DB4DA5" w14:paraId="184DFDE2" w14:textId="7777777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E8EE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CCEF4A" w14:textId="77777777" w:rsidR="00DB4DA5" w:rsidRDefault="00A35119">
            <w:pPr>
              <w:spacing w:line="260" w:lineRule="auto"/>
            </w:pPr>
            <w:r>
              <w:rPr>
                <w:b/>
                <w:bCs/>
                <w:color w:val="1E2329"/>
              </w:rPr>
              <w:t>28 Dec 2026 – 1 Jan 2027</w:t>
            </w:r>
          </w:p>
        </w:tc>
        <w:tc>
          <w:tcPr>
            <w:tcW w:w="11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04DA80" w14:textId="77777777" w:rsidR="00DB4DA5" w:rsidRDefault="00A3511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E11</w:t>
            </w:r>
          </w:p>
          <w:p w14:paraId="6D3F4833" w14:textId="77777777" w:rsidR="00DB4DA5" w:rsidRDefault="00A35119">
            <w:pPr>
              <w:spacing w:before="20" w:line="260" w:lineRule="auto"/>
              <w:jc w:val="center"/>
            </w:pPr>
            <w:r>
              <w:rPr>
                <w:color w:val="6B7480"/>
                <w:sz w:val="16"/>
                <w:szCs w:val="16"/>
              </w:rPr>
              <w:t>Practical</w:t>
            </w:r>
          </w:p>
        </w:tc>
        <w:tc>
          <w:tcPr>
            <w:tcW w:w="71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C1B55A" w14:textId="77777777" w:rsidR="00DB4DA5" w:rsidRDefault="00A35119">
            <w:pPr>
              <w:pStyle w:val="ListParagraph"/>
              <w:numPr>
                <w:ilvl w:val="0"/>
                <w:numId w:val="12"/>
              </w:numPr>
              <w:spacing w:after="50" w:line="260" w:lineRule="auto"/>
            </w:pPr>
            <w:r>
              <w:rPr>
                <w:color w:val="1E2329"/>
              </w:rPr>
              <w:t>Assessment of functional capacity of the heart and circulation during physical activity</w:t>
            </w:r>
          </w:p>
          <w:p w14:paraId="35571C08" w14:textId="77777777" w:rsidR="00DB4DA5" w:rsidRDefault="00A35119">
            <w:pPr>
              <w:pStyle w:val="ListParagraph"/>
              <w:numPr>
                <w:ilvl w:val="0"/>
                <w:numId w:val="12"/>
              </w:numPr>
              <w:spacing w:after="50" w:line="260" w:lineRule="auto"/>
            </w:pPr>
            <w:r>
              <w:rPr>
                <w:color w:val="1E2329"/>
              </w:rPr>
              <w:t>Astrand's test</w:t>
            </w:r>
          </w:p>
          <w:p w14:paraId="69DB2CAE" w14:textId="77777777" w:rsidR="00DB4DA5" w:rsidRDefault="00A35119">
            <w:pPr>
              <w:pStyle w:val="ListParagraph"/>
              <w:numPr>
                <w:ilvl w:val="0"/>
                <w:numId w:val="12"/>
              </w:numPr>
              <w:spacing w:after="50" w:line="260" w:lineRule="auto"/>
            </w:pPr>
            <w:r>
              <w:rPr>
                <w:color w:val="1E2329"/>
              </w:rPr>
              <w:t>Performing the step-test and indirect determination of the maximal oxygen consumption</w:t>
            </w:r>
          </w:p>
        </w:tc>
      </w:tr>
      <w:tr w:rsidR="003B4CDA" w14:paraId="163226B2" w14:textId="77777777" w:rsidTr="00D42A37">
        <w:trPr>
          <w:cantSplit/>
        </w:trPr>
        <w:tc>
          <w:tcPr>
            <w:tcW w:w="165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A489B6" w14:textId="77777777" w:rsidR="003B4CDA" w:rsidRDefault="003B4CDA">
            <w:pPr>
              <w:spacing w:line="260" w:lineRule="auto"/>
              <w:rPr>
                <w:b/>
                <w:bCs/>
                <w:color w:val="1E2329"/>
              </w:rPr>
            </w:pPr>
          </w:p>
        </w:tc>
        <w:tc>
          <w:tcPr>
            <w:tcW w:w="8250" w:type="dxa"/>
            <w:gridSpan w:val="2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8BCC87" w14:textId="26FA764B" w:rsidR="003B4CDA" w:rsidRDefault="003B4CDA" w:rsidP="00251212">
            <w:pPr>
              <w:pStyle w:val="ListParagraph"/>
              <w:spacing w:after="50" w:line="260" w:lineRule="auto"/>
              <w:ind w:left="320"/>
              <w:rPr>
                <w:color w:val="1E2329"/>
              </w:rPr>
            </w:pPr>
            <w:r>
              <w:rPr>
                <w:b/>
                <w:bCs/>
                <w:color w:val="8A5300"/>
              </w:rPr>
              <w:t xml:space="preserve">THE FIRST PARTIAL PRACTICAL </w:t>
            </w:r>
            <w:r w:rsidR="00A35119">
              <w:rPr>
                <w:b/>
                <w:bCs/>
                <w:color w:val="8A5300"/>
              </w:rPr>
              <w:t>COLLOQUIUM</w:t>
            </w:r>
            <w:r>
              <w:rPr>
                <w:b/>
                <w:bCs/>
                <w:color w:val="8A5300"/>
              </w:rPr>
              <w:t xml:space="preserve"> </w:t>
            </w:r>
            <w:r w:rsidR="00453D05">
              <w:rPr>
                <w:b/>
                <w:bCs/>
                <w:color w:val="8A5300"/>
              </w:rPr>
              <w:t>(for students who passed Anatomy)</w:t>
            </w:r>
          </w:p>
        </w:tc>
      </w:tr>
    </w:tbl>
    <w:p w14:paraId="067FF245" w14:textId="77777777" w:rsidR="00475389" w:rsidRDefault="00475389"/>
    <w:sectPr w:rsidR="00475389">
      <w:footerReference w:type="default" r:id="rId7"/>
      <w:pgSz w:w="11906" w:h="16838"/>
      <w:pgMar w:top="900" w:right="1003" w:bottom="900" w:left="100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FF24A" w14:textId="77777777" w:rsidR="00475389" w:rsidRDefault="00A35119">
      <w:r>
        <w:separator/>
      </w:r>
    </w:p>
  </w:endnote>
  <w:endnote w:type="continuationSeparator" w:id="0">
    <w:p w14:paraId="067FF24C" w14:textId="77777777" w:rsidR="00475389" w:rsidRDefault="00A3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F245" w14:textId="337D53AA" w:rsidR="00DB4DA5" w:rsidRDefault="00A35119">
    <w:pPr>
      <w:spacing w:line="260" w:lineRule="auto"/>
      <w:jc w:val="right"/>
    </w:pPr>
    <w:r>
      <w:rPr>
        <w:color w:val="6B7480"/>
        <w:sz w:val="15"/>
        <w:szCs w:val="15"/>
      </w:rPr>
      <w:t xml:space="preserve">Medical Physiology · Medicine in English · 2026/2027   page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PAGE</w:instrText>
    </w:r>
    <w:r>
      <w:rPr>
        <w:color w:val="6B7480"/>
        <w:sz w:val="15"/>
        <w:szCs w:val="15"/>
      </w:rPr>
      <w:fldChar w:fldCharType="separate"/>
    </w:r>
    <w:r w:rsidR="008E2337">
      <w:rPr>
        <w:noProof/>
        <w:color w:val="6B7480"/>
        <w:sz w:val="15"/>
        <w:szCs w:val="15"/>
      </w:rPr>
      <w:t>1</w:t>
    </w:r>
    <w:r>
      <w:rPr>
        <w:color w:val="6B7480"/>
        <w:sz w:val="15"/>
        <w:szCs w:val="15"/>
      </w:rPr>
      <w:fldChar w:fldCharType="end"/>
    </w:r>
    <w:r>
      <w:rPr>
        <w:color w:val="6B7480"/>
        <w:sz w:val="15"/>
        <w:szCs w:val="15"/>
      </w:rPr>
      <w:t xml:space="preserve"> /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NUMPAGES</w:instrText>
    </w:r>
    <w:r>
      <w:rPr>
        <w:color w:val="6B7480"/>
        <w:sz w:val="15"/>
        <w:szCs w:val="15"/>
      </w:rPr>
      <w:fldChar w:fldCharType="separate"/>
    </w:r>
    <w:r w:rsidR="008E2337">
      <w:rPr>
        <w:noProof/>
        <w:color w:val="6B7480"/>
        <w:sz w:val="15"/>
        <w:szCs w:val="15"/>
      </w:rPr>
      <w:t>2</w:t>
    </w:r>
    <w:r>
      <w:rPr>
        <w:color w:val="6B74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F246" w14:textId="77777777" w:rsidR="00475389" w:rsidRDefault="00A35119">
      <w:r>
        <w:separator/>
      </w:r>
    </w:p>
  </w:footnote>
  <w:footnote w:type="continuationSeparator" w:id="0">
    <w:p w14:paraId="067FF248" w14:textId="77777777" w:rsidR="00475389" w:rsidRDefault="00A35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454C9"/>
    <w:multiLevelType w:val="hybridMultilevel"/>
    <w:tmpl w:val="D222FA80"/>
    <w:lvl w:ilvl="0" w:tplc="C69265A4">
      <w:start w:val="1"/>
      <w:numFmt w:val="lowerLetter"/>
      <w:lvlText w:val="%1)"/>
      <w:lvlJc w:val="left"/>
      <w:pPr>
        <w:ind w:left="320" w:hanging="320"/>
      </w:pPr>
    </w:lvl>
    <w:lvl w:ilvl="1" w:tplc="CB46C384">
      <w:start w:val="1"/>
      <w:numFmt w:val="lowerLetter"/>
      <w:lvlText w:val="%2."/>
      <w:lvlJc w:val="left"/>
      <w:pPr>
        <w:ind w:left="640" w:hanging="280"/>
      </w:pPr>
    </w:lvl>
    <w:lvl w:ilvl="2" w:tplc="124C759E">
      <w:numFmt w:val="decimal"/>
      <w:lvlText w:val=""/>
      <w:lvlJc w:val="left"/>
    </w:lvl>
    <w:lvl w:ilvl="3" w:tplc="A34059FE">
      <w:numFmt w:val="decimal"/>
      <w:lvlText w:val=""/>
      <w:lvlJc w:val="left"/>
    </w:lvl>
    <w:lvl w:ilvl="4" w:tplc="B784F542">
      <w:numFmt w:val="decimal"/>
      <w:lvlText w:val=""/>
      <w:lvlJc w:val="left"/>
    </w:lvl>
    <w:lvl w:ilvl="5" w:tplc="8724F75E">
      <w:numFmt w:val="decimal"/>
      <w:lvlText w:val=""/>
      <w:lvlJc w:val="left"/>
    </w:lvl>
    <w:lvl w:ilvl="6" w:tplc="62DE3BC2">
      <w:numFmt w:val="decimal"/>
      <w:lvlText w:val=""/>
      <w:lvlJc w:val="left"/>
    </w:lvl>
    <w:lvl w:ilvl="7" w:tplc="0D06125A">
      <w:numFmt w:val="decimal"/>
      <w:lvlText w:val=""/>
      <w:lvlJc w:val="left"/>
    </w:lvl>
    <w:lvl w:ilvl="8" w:tplc="6EE84716">
      <w:numFmt w:val="decimal"/>
      <w:lvlText w:val=""/>
      <w:lvlJc w:val="left"/>
    </w:lvl>
  </w:abstractNum>
  <w:abstractNum w:abstractNumId="1" w15:restartNumberingAfterBreak="0">
    <w:nsid w:val="756B511B"/>
    <w:multiLevelType w:val="hybridMultilevel"/>
    <w:tmpl w:val="929CEB9A"/>
    <w:lvl w:ilvl="0" w:tplc="37DC4AF0">
      <w:start w:val="1"/>
      <w:numFmt w:val="bullet"/>
      <w:lvlText w:val="●"/>
      <w:lvlJc w:val="left"/>
      <w:pPr>
        <w:ind w:left="720" w:hanging="360"/>
      </w:pPr>
    </w:lvl>
    <w:lvl w:ilvl="1" w:tplc="2E6C4AA8">
      <w:start w:val="1"/>
      <w:numFmt w:val="bullet"/>
      <w:lvlText w:val="○"/>
      <w:lvlJc w:val="left"/>
      <w:pPr>
        <w:ind w:left="1440" w:hanging="360"/>
      </w:pPr>
    </w:lvl>
    <w:lvl w:ilvl="2" w:tplc="5E9AA4B0">
      <w:start w:val="1"/>
      <w:numFmt w:val="bullet"/>
      <w:lvlText w:val="■"/>
      <w:lvlJc w:val="left"/>
      <w:pPr>
        <w:ind w:left="2160" w:hanging="360"/>
      </w:pPr>
    </w:lvl>
    <w:lvl w:ilvl="3" w:tplc="8E7248E6">
      <w:start w:val="1"/>
      <w:numFmt w:val="bullet"/>
      <w:lvlText w:val="●"/>
      <w:lvlJc w:val="left"/>
      <w:pPr>
        <w:ind w:left="2880" w:hanging="360"/>
      </w:pPr>
    </w:lvl>
    <w:lvl w:ilvl="4" w:tplc="2F705E48">
      <w:start w:val="1"/>
      <w:numFmt w:val="bullet"/>
      <w:lvlText w:val="○"/>
      <w:lvlJc w:val="left"/>
      <w:pPr>
        <w:ind w:left="3600" w:hanging="360"/>
      </w:pPr>
    </w:lvl>
    <w:lvl w:ilvl="5" w:tplc="69AEC4B0">
      <w:start w:val="1"/>
      <w:numFmt w:val="bullet"/>
      <w:lvlText w:val="■"/>
      <w:lvlJc w:val="left"/>
      <w:pPr>
        <w:ind w:left="4320" w:hanging="360"/>
      </w:pPr>
    </w:lvl>
    <w:lvl w:ilvl="6" w:tplc="267E2D22">
      <w:start w:val="1"/>
      <w:numFmt w:val="bullet"/>
      <w:lvlText w:val="●"/>
      <w:lvlJc w:val="left"/>
      <w:pPr>
        <w:ind w:left="5040" w:hanging="360"/>
      </w:pPr>
    </w:lvl>
    <w:lvl w:ilvl="7" w:tplc="B7468ADE">
      <w:start w:val="1"/>
      <w:numFmt w:val="bullet"/>
      <w:lvlText w:val="●"/>
      <w:lvlJc w:val="left"/>
      <w:pPr>
        <w:ind w:left="5760" w:hanging="360"/>
      </w:pPr>
    </w:lvl>
    <w:lvl w:ilvl="8" w:tplc="D7D475A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A5"/>
    <w:rsid w:val="00061553"/>
    <w:rsid w:val="00126C10"/>
    <w:rsid w:val="00147457"/>
    <w:rsid w:val="00196678"/>
    <w:rsid w:val="00251212"/>
    <w:rsid w:val="003B4CDA"/>
    <w:rsid w:val="00453D05"/>
    <w:rsid w:val="00475389"/>
    <w:rsid w:val="0048507B"/>
    <w:rsid w:val="00817540"/>
    <w:rsid w:val="008E2337"/>
    <w:rsid w:val="00945225"/>
    <w:rsid w:val="00A35119"/>
    <w:rsid w:val="00D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F1CE"/>
  <w15:docId w15:val="{5317ACB1-0644-4FDA-A840-18328459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Physiology – practical exercises 2026/2027</dc:title>
  <dc:creator>Zorislava Bajić</dc:creator>
  <cp:lastModifiedBy>Zorislava Bajic</cp:lastModifiedBy>
  <cp:revision>2</cp:revision>
  <dcterms:created xsi:type="dcterms:W3CDTF">2026-10-16T09:59:00Z</dcterms:created>
  <dcterms:modified xsi:type="dcterms:W3CDTF">2026-10-16T09:59:00Z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e6d90c97-02ea-4e94-82f4-43d01462d507</vt:lpwstr>
  </property>
</Properties>
</file>